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65D06" w14:textId="77777777" w:rsidR="00C64C28" w:rsidRDefault="00C64C28" w:rsidP="00C64C28">
      <w:pPr>
        <w:pStyle w:val="BodyText"/>
        <w:ind w:left="8660"/>
        <w:rPr>
          <w:sz w:val="20"/>
        </w:rPr>
      </w:pPr>
    </w:p>
    <w:p w14:paraId="6D1B3A61" w14:textId="77777777" w:rsidR="0007252B" w:rsidRPr="0007252B" w:rsidRDefault="0007252B" w:rsidP="0007252B">
      <w:pPr>
        <w:pStyle w:val="Heading1"/>
        <w:spacing w:before="100" w:line="278" w:lineRule="auto"/>
        <w:ind w:left="0"/>
        <w:jc w:val="center"/>
        <w:rPr>
          <w:rFonts w:ascii="Arial" w:hAnsi="Arial" w:cs="Arial"/>
        </w:rPr>
      </w:pPr>
      <w:r w:rsidRPr="0007252B">
        <w:rPr>
          <w:rFonts w:ascii="Arial" w:hAnsi="Arial" w:cs="Arial"/>
        </w:rPr>
        <w:t>QUALITY MEASURE SUBMISSION FORM</w:t>
      </w:r>
    </w:p>
    <w:p w14:paraId="39FB6162" w14:textId="25FA97D7" w:rsidR="00C64C28" w:rsidRPr="0007252B" w:rsidRDefault="0007252B" w:rsidP="0007252B">
      <w:pPr>
        <w:pStyle w:val="Heading1"/>
        <w:spacing w:before="100" w:line="278" w:lineRule="auto"/>
        <w:ind w:left="0"/>
        <w:jc w:val="center"/>
        <w:rPr>
          <w:rFonts w:ascii="Arial" w:hAnsi="Arial" w:cs="Arial"/>
        </w:rPr>
      </w:pPr>
      <w:r w:rsidRPr="0007252B">
        <w:rPr>
          <w:rFonts w:ascii="Arial" w:hAnsi="Arial" w:cs="Arial"/>
        </w:rPr>
        <w:t>Version: 1.0; Generated: 13 April 2023</w:t>
      </w:r>
      <w:r w:rsidR="00C64C28" w:rsidRPr="0007252B">
        <w:rPr>
          <w:rFonts w:ascii="Arial" w:hAnsi="Arial" w:cs="Arial"/>
        </w:rPr>
        <w:t xml:space="preserve"> </w:t>
      </w:r>
    </w:p>
    <w:p w14:paraId="7BD3BAE6" w14:textId="64A13C21" w:rsidR="00C64C28" w:rsidRPr="0007252B" w:rsidRDefault="0074461C" w:rsidP="0007252B">
      <w:pPr>
        <w:pStyle w:val="Heading1"/>
        <w:spacing w:before="100" w:line="278" w:lineRule="auto"/>
        <w:ind w:left="0"/>
        <w:jc w:val="center"/>
        <w:rPr>
          <w:rFonts w:ascii="Arial" w:hAnsi="Arial" w:cs="Arial"/>
        </w:rPr>
      </w:pPr>
      <w:r w:rsidRPr="00DC2DA2">
        <w:rPr>
          <w:rFonts w:ascii="Arial" w:hAnsi="Arial" w:cs="Arial"/>
        </w:rPr>
        <w:t>SUBMITTED FOR TRIAL USE</w:t>
      </w:r>
    </w:p>
    <w:p w14:paraId="04B602A5" w14:textId="77777777" w:rsidR="00C64C28" w:rsidRPr="0007252B" w:rsidRDefault="00C64C28" w:rsidP="00C64C28">
      <w:pPr>
        <w:pStyle w:val="BodyText"/>
        <w:ind w:left="8660"/>
        <w:rPr>
          <w:rFonts w:ascii="Arial" w:hAnsi="Arial" w:cs="Arial"/>
        </w:rPr>
      </w:pPr>
    </w:p>
    <w:p w14:paraId="0E00D187" w14:textId="5D6029B7" w:rsidR="0007252B" w:rsidRPr="0060128E" w:rsidRDefault="0007252B" w:rsidP="0007252B">
      <w:pPr>
        <w:pStyle w:val="BodyText"/>
        <w:rPr>
          <w:rFonts w:ascii="Arial" w:hAnsi="Arial" w:cs="Arial"/>
          <w:b/>
          <w:bCs/>
          <w:color w:val="0070C0"/>
          <w:sz w:val="28"/>
          <w:szCs w:val="28"/>
        </w:rPr>
      </w:pPr>
      <w:r w:rsidRPr="0060128E">
        <w:rPr>
          <w:rFonts w:ascii="Arial" w:hAnsi="Arial" w:cs="Arial"/>
          <w:b/>
          <w:bCs/>
          <w:color w:val="0070C0"/>
          <w:sz w:val="28"/>
          <w:szCs w:val="28"/>
        </w:rPr>
        <w:t>Introduction</w:t>
      </w:r>
    </w:p>
    <w:p w14:paraId="5072D154" w14:textId="77777777" w:rsidR="0007252B" w:rsidRPr="0007252B" w:rsidRDefault="0007252B" w:rsidP="0007252B">
      <w:pPr>
        <w:pStyle w:val="BodyText"/>
        <w:rPr>
          <w:rFonts w:ascii="Arial" w:hAnsi="Arial" w:cs="Arial"/>
        </w:rPr>
      </w:pPr>
    </w:p>
    <w:p w14:paraId="5FD56093" w14:textId="10CE9999" w:rsidR="0007252B" w:rsidRDefault="0007252B" w:rsidP="0007252B">
      <w:pPr>
        <w:pStyle w:val="BodyText"/>
        <w:rPr>
          <w:rFonts w:ascii="Arial" w:hAnsi="Arial" w:cs="Arial"/>
        </w:rPr>
      </w:pPr>
      <w:r w:rsidRPr="0007252B">
        <w:rPr>
          <w:rFonts w:ascii="Arial" w:hAnsi="Arial" w:cs="Arial"/>
        </w:rPr>
        <w:t xml:space="preserve">Thank you for your interest in submitting a measure to </w:t>
      </w:r>
      <w:r>
        <w:rPr>
          <w:rFonts w:ascii="Arial" w:hAnsi="Arial" w:cs="Arial"/>
        </w:rPr>
        <w:t>Battelle</w:t>
      </w:r>
      <w:r w:rsidRPr="0007252B">
        <w:rPr>
          <w:rFonts w:ascii="Arial" w:hAnsi="Arial" w:cs="Arial"/>
        </w:rPr>
        <w:t xml:space="preserve"> for possible endorsement.</w:t>
      </w:r>
    </w:p>
    <w:p w14:paraId="10957AB6" w14:textId="77777777" w:rsidR="0007252B" w:rsidRPr="0007252B" w:rsidRDefault="0007252B" w:rsidP="0007252B">
      <w:pPr>
        <w:pStyle w:val="BodyText"/>
        <w:rPr>
          <w:rFonts w:ascii="Arial" w:hAnsi="Arial" w:cs="Arial"/>
        </w:rPr>
      </w:pPr>
    </w:p>
    <w:p w14:paraId="17E6D82C" w14:textId="00E6BA7B" w:rsidR="0007252B" w:rsidRDefault="0007252B" w:rsidP="0007252B">
      <w:pPr>
        <w:pStyle w:val="BodyText"/>
        <w:rPr>
          <w:rFonts w:ascii="Arial" w:hAnsi="Arial" w:cs="Arial"/>
        </w:rPr>
      </w:pPr>
      <w:r w:rsidRPr="0007252B">
        <w:rPr>
          <w:rFonts w:ascii="Arial" w:hAnsi="Arial" w:cs="Arial"/>
          <w:b/>
          <w:bCs/>
        </w:rPr>
        <w:t>What criteria are used to evaluate measures?</w:t>
      </w:r>
      <w:r w:rsidRPr="0007252B">
        <w:rPr>
          <w:rFonts w:ascii="Arial" w:hAnsi="Arial" w:cs="Arial"/>
        </w:rPr>
        <w:t xml:space="preserve"> Measures are evaluated on standardized criteria: importance to measure and report, scientific acceptability of measure properties, feasibility, </w:t>
      </w:r>
      <w:r w:rsidR="006B4FB8" w:rsidRPr="0007252B">
        <w:rPr>
          <w:rFonts w:ascii="Arial" w:hAnsi="Arial" w:cs="Arial"/>
        </w:rPr>
        <w:t>usability</w:t>
      </w:r>
      <w:r w:rsidRPr="0007252B">
        <w:rPr>
          <w:rFonts w:ascii="Arial" w:hAnsi="Arial" w:cs="Arial"/>
        </w:rPr>
        <w:t xml:space="preserve"> and use, and related and competing measures. For your measure to be evaluated against these measure evaluation criteria, you must complete the measure submission form.</w:t>
      </w:r>
    </w:p>
    <w:p w14:paraId="22596061" w14:textId="77777777" w:rsidR="0007252B" w:rsidRPr="0007252B" w:rsidRDefault="0007252B" w:rsidP="0007252B">
      <w:pPr>
        <w:pStyle w:val="BodyText"/>
        <w:rPr>
          <w:rFonts w:ascii="Arial" w:hAnsi="Arial" w:cs="Arial"/>
        </w:rPr>
      </w:pPr>
    </w:p>
    <w:p w14:paraId="0DFFD1A0" w14:textId="45A0B779" w:rsidR="0007252B" w:rsidRDefault="0007252B" w:rsidP="0007252B">
      <w:pPr>
        <w:pStyle w:val="BodyText"/>
        <w:rPr>
          <w:rFonts w:ascii="Arial" w:hAnsi="Arial" w:cs="Arial"/>
        </w:rPr>
      </w:pPr>
      <w:r w:rsidRPr="0007252B">
        <w:rPr>
          <w:rFonts w:ascii="Arial" w:hAnsi="Arial" w:cs="Arial"/>
          <w:b/>
          <w:bCs/>
        </w:rPr>
        <w:t>Why do I have to complete a form?</w:t>
      </w:r>
      <w:r w:rsidRPr="0007252B">
        <w:rPr>
          <w:rFonts w:ascii="Arial" w:hAnsi="Arial" w:cs="Arial"/>
        </w:rPr>
        <w:t xml:space="preserve"> </w:t>
      </w:r>
      <w:bookmarkStart w:id="0" w:name="_Hlk133350748"/>
      <w:r w:rsidRPr="0007252B">
        <w:rPr>
          <w:rFonts w:ascii="Arial" w:hAnsi="Arial" w:cs="Arial"/>
        </w:rPr>
        <w:t xml:space="preserve">Due to the volume and/or complexity of proposed measures, </w:t>
      </w:r>
      <w:r w:rsidR="0060128E">
        <w:rPr>
          <w:rFonts w:ascii="Arial" w:hAnsi="Arial" w:cs="Arial"/>
        </w:rPr>
        <w:t>Battelle</w:t>
      </w:r>
      <w:r w:rsidRPr="0007252B">
        <w:rPr>
          <w:rFonts w:ascii="Arial" w:hAnsi="Arial" w:cs="Arial"/>
        </w:rPr>
        <w:t xml:space="preserve"> provides measure information to committee reviewers in a standardized format to facilitate their evaluation of whether the measure meets </w:t>
      </w:r>
      <w:r w:rsidR="00880F83">
        <w:rPr>
          <w:rFonts w:ascii="Arial" w:hAnsi="Arial" w:cs="Arial"/>
        </w:rPr>
        <w:t xml:space="preserve">the </w:t>
      </w:r>
      <w:r w:rsidRPr="0007252B">
        <w:rPr>
          <w:rFonts w:ascii="Arial" w:hAnsi="Arial" w:cs="Arial"/>
        </w:rPr>
        <w:t>measure evaluation criteria. This form allows the measure steward to present information demonstrating that the proposed measure meets</w:t>
      </w:r>
      <w:r w:rsidR="00880F83">
        <w:rPr>
          <w:rFonts w:ascii="Arial" w:hAnsi="Arial" w:cs="Arial"/>
        </w:rPr>
        <w:t xml:space="preserve"> endorsement</w:t>
      </w:r>
      <w:r w:rsidRPr="0007252B">
        <w:rPr>
          <w:rFonts w:ascii="Arial" w:hAnsi="Arial" w:cs="Arial"/>
        </w:rPr>
        <w:t xml:space="preserve"> criteria</w:t>
      </w:r>
      <w:bookmarkEnd w:id="0"/>
      <w:r w:rsidRPr="0007252B">
        <w:rPr>
          <w:rFonts w:ascii="Arial" w:hAnsi="Arial" w:cs="Arial"/>
        </w:rPr>
        <w:t>.</w:t>
      </w:r>
    </w:p>
    <w:p w14:paraId="1745B903" w14:textId="77777777" w:rsidR="0007252B" w:rsidRPr="0007252B" w:rsidRDefault="0007252B" w:rsidP="0007252B">
      <w:pPr>
        <w:pStyle w:val="BodyText"/>
        <w:rPr>
          <w:rFonts w:ascii="Arial" w:hAnsi="Arial" w:cs="Arial"/>
        </w:rPr>
      </w:pPr>
    </w:p>
    <w:p w14:paraId="2A199F19" w14:textId="68E3586E" w:rsidR="0007252B" w:rsidRDefault="0007252B" w:rsidP="0007252B">
      <w:pPr>
        <w:pStyle w:val="BodyText"/>
        <w:rPr>
          <w:rFonts w:ascii="Arial" w:hAnsi="Arial" w:cs="Arial"/>
        </w:rPr>
      </w:pPr>
      <w:r w:rsidRPr="0060128E">
        <w:rPr>
          <w:rFonts w:ascii="Arial" w:hAnsi="Arial" w:cs="Arial"/>
          <w:b/>
          <w:bCs/>
        </w:rPr>
        <w:t>What is on the form?</w:t>
      </w:r>
      <w:r w:rsidRPr="0007252B">
        <w:rPr>
          <w:rFonts w:ascii="Arial" w:hAnsi="Arial" w:cs="Arial"/>
        </w:rPr>
        <w:t xml:space="preserve"> The information requested in this form is directly related to</w:t>
      </w:r>
      <w:r w:rsidR="00880F83">
        <w:rPr>
          <w:rFonts w:ascii="Arial" w:hAnsi="Arial" w:cs="Arial"/>
        </w:rPr>
        <w:t xml:space="preserve"> the </w:t>
      </w:r>
      <w:r w:rsidRPr="0007252B">
        <w:rPr>
          <w:rFonts w:ascii="Arial" w:hAnsi="Arial" w:cs="Arial"/>
        </w:rPr>
        <w:t>measure evaluation criteria.</w:t>
      </w:r>
    </w:p>
    <w:p w14:paraId="5FFED7D7" w14:textId="77777777" w:rsidR="0060128E" w:rsidRPr="0007252B" w:rsidRDefault="0060128E" w:rsidP="0007252B">
      <w:pPr>
        <w:pStyle w:val="BodyText"/>
        <w:rPr>
          <w:rFonts w:ascii="Arial" w:hAnsi="Arial" w:cs="Arial"/>
        </w:rPr>
      </w:pPr>
    </w:p>
    <w:p w14:paraId="33F94FDC" w14:textId="7F77E69E" w:rsidR="0007252B" w:rsidRDefault="0007252B" w:rsidP="0007252B">
      <w:pPr>
        <w:pStyle w:val="BodyText"/>
        <w:rPr>
          <w:rFonts w:ascii="Arial" w:hAnsi="Arial" w:cs="Arial"/>
        </w:rPr>
      </w:pPr>
      <w:r w:rsidRPr="0060128E">
        <w:rPr>
          <w:rFonts w:ascii="Arial" w:hAnsi="Arial" w:cs="Arial"/>
          <w:b/>
          <w:bCs/>
        </w:rPr>
        <w:t>Can't I just submit our files for consideration?</w:t>
      </w:r>
      <w:r w:rsidRPr="0007252B">
        <w:rPr>
          <w:rFonts w:ascii="Arial" w:hAnsi="Arial" w:cs="Arial"/>
        </w:rPr>
        <w:t xml:space="preserve"> No. Measures must be submitted through the online form to be considered</w:t>
      </w:r>
      <w:r w:rsidR="0056691C">
        <w:rPr>
          <w:rFonts w:ascii="Arial" w:hAnsi="Arial" w:cs="Arial"/>
        </w:rPr>
        <w:t xml:space="preserve"> for the Spring 2023 cycle</w:t>
      </w:r>
      <w:r w:rsidRPr="0007252B">
        <w:rPr>
          <w:rFonts w:ascii="Arial" w:hAnsi="Arial" w:cs="Arial"/>
        </w:rPr>
        <w:t>. Requested information should be entered directly into this form and as well as any necessary or required attachments.</w:t>
      </w:r>
    </w:p>
    <w:p w14:paraId="19D67B58" w14:textId="77777777" w:rsidR="0060128E" w:rsidRPr="0007252B" w:rsidRDefault="0060128E" w:rsidP="0007252B">
      <w:pPr>
        <w:pStyle w:val="BodyText"/>
        <w:rPr>
          <w:rFonts w:ascii="Arial" w:hAnsi="Arial" w:cs="Arial"/>
        </w:rPr>
      </w:pPr>
    </w:p>
    <w:p w14:paraId="7E797339" w14:textId="2D5BFB71" w:rsidR="0007252B" w:rsidRDefault="0007252B" w:rsidP="0007252B">
      <w:pPr>
        <w:pStyle w:val="BodyText"/>
        <w:rPr>
          <w:rFonts w:ascii="Arial" w:hAnsi="Arial" w:cs="Arial"/>
        </w:rPr>
      </w:pPr>
      <w:r w:rsidRPr="0060128E">
        <w:rPr>
          <w:rFonts w:ascii="Arial" w:hAnsi="Arial" w:cs="Arial"/>
          <w:b/>
          <w:bCs/>
        </w:rPr>
        <w:t>Can I submit additional details and materials?</w:t>
      </w:r>
      <w:r w:rsidRPr="0007252B">
        <w:rPr>
          <w:rFonts w:ascii="Arial" w:hAnsi="Arial" w:cs="Arial"/>
        </w:rPr>
        <w:t xml:space="preserve"> Additional materials will be considered only as supplemental. Do NOT rely on material provided in an appendix to provide measure specifications or to demonstrate meeting the criteria. The core information needed </w:t>
      </w:r>
      <w:r w:rsidRPr="0056691C">
        <w:rPr>
          <w:rFonts w:ascii="Arial" w:hAnsi="Arial" w:cs="Arial"/>
        </w:rPr>
        <w:t>to evaluate the measure should be provided in the appropriate submission form fields and required attachments</w:t>
      </w:r>
      <w:r w:rsidR="0056691C" w:rsidRPr="0056691C">
        <w:rPr>
          <w:rFonts w:ascii="Arial" w:hAnsi="Arial" w:cs="Arial"/>
        </w:rPr>
        <w:t xml:space="preserve">. </w:t>
      </w:r>
      <w:bookmarkStart w:id="1" w:name="_Hlk133350827"/>
      <w:r w:rsidR="0056691C" w:rsidRPr="0056691C">
        <w:rPr>
          <w:rFonts w:ascii="Arial" w:hAnsi="Arial" w:cs="Arial"/>
        </w:rPr>
        <w:t xml:space="preserve">Please contact </w:t>
      </w:r>
      <w:hyperlink r:id="rId11" w:history="1">
        <w:r w:rsidR="0056691C" w:rsidRPr="0056691C">
          <w:rPr>
            <w:rStyle w:val="Hyperlink"/>
            <w:rFonts w:ascii="Arial" w:hAnsi="Arial" w:cs="Arial"/>
          </w:rPr>
          <w:t>PQMsupport@battelle.org</w:t>
        </w:r>
      </w:hyperlink>
      <w:r w:rsidRPr="0056691C">
        <w:rPr>
          <w:rFonts w:ascii="Arial" w:hAnsi="Arial" w:cs="Arial"/>
        </w:rPr>
        <w:t xml:space="preserve"> regarding questions about submitting supplemental materials</w:t>
      </w:r>
      <w:bookmarkEnd w:id="1"/>
      <w:r w:rsidRPr="0056691C">
        <w:rPr>
          <w:rFonts w:ascii="Arial" w:hAnsi="Arial" w:cs="Arial"/>
        </w:rPr>
        <w:t>.</w:t>
      </w:r>
    </w:p>
    <w:p w14:paraId="355E0F34" w14:textId="77777777" w:rsidR="0060128E" w:rsidRPr="0007252B" w:rsidRDefault="0060128E" w:rsidP="0007252B">
      <w:pPr>
        <w:pStyle w:val="BodyText"/>
        <w:rPr>
          <w:rFonts w:ascii="Arial" w:hAnsi="Arial" w:cs="Arial"/>
        </w:rPr>
      </w:pPr>
    </w:p>
    <w:p w14:paraId="14465CC7" w14:textId="10E5FE71" w:rsidR="0007252B" w:rsidRDefault="0007252B" w:rsidP="0007252B">
      <w:pPr>
        <w:pStyle w:val="BodyText"/>
        <w:rPr>
          <w:rFonts w:ascii="Arial" w:hAnsi="Arial" w:cs="Arial"/>
        </w:rPr>
      </w:pPr>
      <w:r w:rsidRPr="0060128E">
        <w:rPr>
          <w:rFonts w:ascii="Arial" w:hAnsi="Arial" w:cs="Arial"/>
          <w:b/>
          <w:bCs/>
        </w:rPr>
        <w:t>What do I do first?</w:t>
      </w:r>
      <w:r w:rsidRPr="0007252B">
        <w:rPr>
          <w:rFonts w:ascii="Arial" w:hAnsi="Arial" w:cs="Arial"/>
        </w:rPr>
        <w:t xml:space="preserve"> </w:t>
      </w:r>
      <w:bookmarkStart w:id="2" w:name="_Hlk133350851"/>
      <w:r w:rsidRPr="0007252B">
        <w:rPr>
          <w:rFonts w:ascii="Arial" w:hAnsi="Arial" w:cs="Arial"/>
        </w:rPr>
        <w:t>If you have started a new submission by answering five qualifying questions, you may proceed to the “Previous Submission Information" tab to continue with your submission. The “Conditions” tab will list the conditions that must be met before your proposed measures may be considered and evaluated for suitability as</w:t>
      </w:r>
      <w:r w:rsidR="00880F83">
        <w:rPr>
          <w:rFonts w:ascii="Cambria Math" w:hAnsi="Cambria Math" w:cs="Cambria Math"/>
        </w:rPr>
        <w:t xml:space="preserve"> </w:t>
      </w:r>
      <w:r w:rsidRPr="0007252B">
        <w:rPr>
          <w:rFonts w:ascii="Arial" w:hAnsi="Arial" w:cs="Arial"/>
        </w:rPr>
        <w:t>endorsed voluntary consensus standards. You are asked to acknowledge reading and accepting the conditions</w:t>
      </w:r>
      <w:bookmarkEnd w:id="2"/>
      <w:r w:rsidRPr="0007252B">
        <w:rPr>
          <w:rFonts w:ascii="Arial" w:hAnsi="Arial" w:cs="Arial"/>
        </w:rPr>
        <w:t>.</w:t>
      </w:r>
    </w:p>
    <w:p w14:paraId="4A6779C6" w14:textId="77777777" w:rsidR="0060128E" w:rsidRPr="0007252B" w:rsidRDefault="0060128E" w:rsidP="0007252B">
      <w:pPr>
        <w:pStyle w:val="BodyText"/>
        <w:rPr>
          <w:rFonts w:ascii="Arial" w:hAnsi="Arial" w:cs="Arial"/>
        </w:rPr>
      </w:pPr>
    </w:p>
    <w:p w14:paraId="4B3CDBF6" w14:textId="77777777" w:rsidR="0007252B" w:rsidRDefault="0007252B" w:rsidP="0007252B">
      <w:pPr>
        <w:pStyle w:val="BodyText"/>
        <w:rPr>
          <w:rFonts w:ascii="Arial" w:hAnsi="Arial" w:cs="Arial"/>
        </w:rPr>
      </w:pPr>
      <w:r w:rsidRPr="0060128E">
        <w:rPr>
          <w:rFonts w:ascii="Arial" w:hAnsi="Arial" w:cs="Arial"/>
          <w:b/>
          <w:bCs/>
        </w:rPr>
        <w:lastRenderedPageBreak/>
        <w:t>Can I make changes to a form once I have submitted it?</w:t>
      </w:r>
      <w:r w:rsidRPr="0007252B">
        <w:rPr>
          <w:rFonts w:ascii="Arial" w:hAnsi="Arial" w:cs="Arial"/>
        </w:rPr>
        <w:t xml:space="preserve"> No. Once you submit your measure, you will NOT be able to return to this submission form to make further revisions. You will need to contact project staff.</w:t>
      </w:r>
    </w:p>
    <w:p w14:paraId="5E8EF904" w14:textId="77777777" w:rsidR="0060128E" w:rsidRPr="0007252B" w:rsidRDefault="0060128E" w:rsidP="0007252B">
      <w:pPr>
        <w:pStyle w:val="BodyText"/>
        <w:rPr>
          <w:rFonts w:ascii="Arial" w:hAnsi="Arial" w:cs="Arial"/>
        </w:rPr>
      </w:pPr>
    </w:p>
    <w:p w14:paraId="78CF4A8D" w14:textId="02FEAB23" w:rsidR="0007252B" w:rsidRDefault="0007252B" w:rsidP="0007252B">
      <w:pPr>
        <w:pStyle w:val="BodyText"/>
        <w:rPr>
          <w:rFonts w:ascii="Arial" w:hAnsi="Arial" w:cs="Arial"/>
        </w:rPr>
      </w:pPr>
      <w:r w:rsidRPr="0060128E">
        <w:rPr>
          <w:rFonts w:ascii="Arial" w:hAnsi="Arial" w:cs="Arial"/>
          <w:b/>
          <w:bCs/>
        </w:rPr>
        <w:t>What if I need additional help?</w:t>
      </w:r>
      <w:r w:rsidRPr="0007252B">
        <w:rPr>
          <w:rFonts w:ascii="Arial" w:hAnsi="Arial" w:cs="Arial"/>
        </w:rPr>
        <w:t xml:space="preserve"> </w:t>
      </w:r>
      <w:bookmarkStart w:id="3" w:name="_Hlk133350869"/>
      <w:r w:rsidRPr="0007252B">
        <w:rPr>
          <w:rFonts w:ascii="Arial" w:hAnsi="Arial" w:cs="Arial"/>
        </w:rPr>
        <w:t xml:space="preserve">Please contact the project staff </w:t>
      </w:r>
      <w:r w:rsidR="0056691C">
        <w:rPr>
          <w:rFonts w:ascii="Arial" w:hAnsi="Arial" w:cs="Arial"/>
        </w:rPr>
        <w:t xml:space="preserve">at </w:t>
      </w:r>
      <w:hyperlink r:id="rId12" w:history="1">
        <w:r w:rsidR="0056691C" w:rsidRPr="000D7B3A">
          <w:rPr>
            <w:rStyle w:val="Hyperlink"/>
            <w:rFonts w:ascii="Arial" w:hAnsi="Arial" w:cs="Arial"/>
          </w:rPr>
          <w:t>PQMsupport@battelle.org</w:t>
        </w:r>
      </w:hyperlink>
      <w:r w:rsidR="0056691C">
        <w:rPr>
          <w:rFonts w:ascii="Arial" w:hAnsi="Arial" w:cs="Arial"/>
        </w:rPr>
        <w:t xml:space="preserve"> </w:t>
      </w:r>
      <w:r w:rsidRPr="0007252B">
        <w:rPr>
          <w:rFonts w:ascii="Arial" w:hAnsi="Arial" w:cs="Arial"/>
        </w:rPr>
        <w:t>if you have questions regarding the information requested or submitting supplemental materials</w:t>
      </w:r>
      <w:bookmarkEnd w:id="3"/>
      <w:r w:rsidRPr="0007252B">
        <w:rPr>
          <w:rFonts w:ascii="Arial" w:hAnsi="Arial" w:cs="Arial"/>
        </w:rPr>
        <w:t>.</w:t>
      </w:r>
    </w:p>
    <w:p w14:paraId="01AD50B7" w14:textId="77777777" w:rsidR="0060128E" w:rsidRPr="0007252B" w:rsidRDefault="0060128E" w:rsidP="0007252B">
      <w:pPr>
        <w:pStyle w:val="BodyText"/>
        <w:rPr>
          <w:rFonts w:ascii="Arial" w:hAnsi="Arial" w:cs="Arial"/>
        </w:rPr>
      </w:pPr>
    </w:p>
    <w:p w14:paraId="436BE96D" w14:textId="011458F9" w:rsidR="0007252B" w:rsidRPr="0060128E" w:rsidRDefault="0007252B" w:rsidP="0007252B">
      <w:pPr>
        <w:pStyle w:val="BodyText"/>
        <w:rPr>
          <w:rFonts w:ascii="Arial" w:hAnsi="Arial" w:cs="Arial"/>
          <w:b/>
          <w:bCs/>
        </w:rPr>
      </w:pPr>
      <w:r w:rsidRPr="0060128E">
        <w:rPr>
          <w:rFonts w:ascii="Arial" w:hAnsi="Arial" w:cs="Arial"/>
          <w:b/>
          <w:bCs/>
        </w:rPr>
        <w:t xml:space="preserve">NOTE: </w:t>
      </w:r>
      <w:bookmarkStart w:id="4" w:name="_Hlk133350885"/>
      <w:r w:rsidRPr="0060128E">
        <w:rPr>
          <w:rFonts w:ascii="Arial" w:hAnsi="Arial" w:cs="Arial"/>
          <w:b/>
          <w:bCs/>
        </w:rPr>
        <w:t>All measure submissions should be 508-</w:t>
      </w:r>
      <w:r w:rsidRPr="0056691C">
        <w:rPr>
          <w:rFonts w:ascii="Arial" w:hAnsi="Arial" w:cs="Arial"/>
          <w:b/>
          <w:bCs/>
        </w:rPr>
        <w:t xml:space="preserve">compliant. Refer to the </w:t>
      </w:r>
      <w:r w:rsidRPr="00F674ED">
        <w:rPr>
          <w:rFonts w:ascii="Arial" w:hAnsi="Arial" w:cs="Arial"/>
          <w:b/>
          <w:bCs/>
        </w:rPr>
        <w:t>Checklist for Developer 508 Guidelines (PDF)</w:t>
      </w:r>
      <w:r w:rsidRPr="0056691C">
        <w:rPr>
          <w:rFonts w:ascii="Arial" w:hAnsi="Arial" w:cs="Arial"/>
          <w:b/>
          <w:bCs/>
        </w:rPr>
        <w:t xml:space="preserve"> to ensure all guidelines apply to all parts of your submission, including all fields and attachments used</w:t>
      </w:r>
      <w:r w:rsidRPr="0060128E">
        <w:rPr>
          <w:rFonts w:ascii="Arial" w:hAnsi="Arial" w:cs="Arial"/>
          <w:b/>
          <w:bCs/>
        </w:rPr>
        <w:t xml:space="preserve"> within the measure submission form.</w:t>
      </w:r>
    </w:p>
    <w:p w14:paraId="618B66CC" w14:textId="77777777" w:rsidR="0060128E" w:rsidRPr="0007252B" w:rsidRDefault="0060128E" w:rsidP="0007252B">
      <w:pPr>
        <w:pStyle w:val="BodyText"/>
        <w:rPr>
          <w:rFonts w:ascii="Arial" w:hAnsi="Arial" w:cs="Arial"/>
        </w:rPr>
      </w:pPr>
    </w:p>
    <w:p w14:paraId="1DE6CB26" w14:textId="2140B83C" w:rsidR="0007252B" w:rsidRDefault="0007252B" w:rsidP="0007252B">
      <w:pPr>
        <w:pStyle w:val="BodyText"/>
        <w:rPr>
          <w:rFonts w:ascii="Arial" w:hAnsi="Arial" w:cs="Arial"/>
        </w:rPr>
      </w:pPr>
      <w:r w:rsidRPr="0007252B">
        <w:rPr>
          <w:rFonts w:ascii="Arial" w:hAnsi="Arial" w:cs="Arial"/>
        </w:rPr>
        <w:t>Please email us a</w:t>
      </w:r>
      <w:r w:rsidR="0056691C">
        <w:rPr>
          <w:rFonts w:ascii="Arial" w:hAnsi="Arial" w:cs="Arial"/>
        </w:rPr>
        <w:t xml:space="preserve">t </w:t>
      </w:r>
      <w:hyperlink r:id="rId13" w:history="1">
        <w:r w:rsidR="0056691C" w:rsidRPr="000D7B3A">
          <w:rPr>
            <w:rStyle w:val="Hyperlink"/>
            <w:rFonts w:ascii="Arial" w:hAnsi="Arial" w:cs="Arial"/>
          </w:rPr>
          <w:t>PQMsupport@battelle.org</w:t>
        </w:r>
      </w:hyperlink>
      <w:r w:rsidR="0056691C">
        <w:rPr>
          <w:rFonts w:ascii="Arial" w:hAnsi="Arial" w:cs="Arial"/>
        </w:rPr>
        <w:t xml:space="preserve"> </w:t>
      </w:r>
      <w:r w:rsidRPr="0007252B">
        <w:rPr>
          <w:rFonts w:ascii="Arial" w:hAnsi="Arial" w:cs="Arial"/>
        </w:rPr>
        <w:t>if you experience technical difficulties using the online submission form.</w:t>
      </w:r>
    </w:p>
    <w:p w14:paraId="0DA82D65" w14:textId="77777777" w:rsidR="0060128E" w:rsidRPr="0007252B" w:rsidRDefault="0060128E" w:rsidP="0007252B">
      <w:pPr>
        <w:pStyle w:val="BodyText"/>
        <w:rPr>
          <w:rFonts w:ascii="Arial" w:hAnsi="Arial" w:cs="Arial"/>
        </w:rPr>
      </w:pPr>
    </w:p>
    <w:p w14:paraId="3A0C2E65" w14:textId="7DDE9B84" w:rsidR="0007252B" w:rsidRPr="0007252B" w:rsidRDefault="0007252B" w:rsidP="0007252B">
      <w:pPr>
        <w:pStyle w:val="BodyText"/>
        <w:rPr>
          <w:rFonts w:ascii="Arial" w:hAnsi="Arial" w:cs="Arial"/>
        </w:rPr>
      </w:pPr>
      <w:r w:rsidRPr="0007252B">
        <w:rPr>
          <w:rFonts w:ascii="Arial" w:hAnsi="Arial" w:cs="Arial"/>
        </w:rPr>
        <w:t xml:space="preserve">Thank you for your interest in submitting measures to </w:t>
      </w:r>
      <w:r w:rsidR="0060128E">
        <w:rPr>
          <w:rFonts w:ascii="Arial" w:hAnsi="Arial" w:cs="Arial"/>
        </w:rPr>
        <w:t>Battelle</w:t>
      </w:r>
      <w:bookmarkEnd w:id="4"/>
      <w:r w:rsidRPr="0007252B">
        <w:rPr>
          <w:rFonts w:ascii="Arial" w:hAnsi="Arial" w:cs="Arial"/>
        </w:rPr>
        <w:t>.</w:t>
      </w:r>
    </w:p>
    <w:p w14:paraId="005CBE60" w14:textId="77777777" w:rsidR="0007252B" w:rsidRPr="0007252B" w:rsidRDefault="0007252B" w:rsidP="0007252B">
      <w:pPr>
        <w:pStyle w:val="BodyText"/>
        <w:rPr>
          <w:rFonts w:ascii="Arial" w:hAnsi="Arial" w:cs="Arial"/>
        </w:rPr>
      </w:pPr>
    </w:p>
    <w:p w14:paraId="010008A6"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092E365D" w14:textId="77777777" w:rsidR="0060128E" w:rsidRDefault="0060128E">
      <w:pPr>
        <w:widowControl/>
        <w:autoSpaceDE/>
        <w:autoSpaceDN/>
        <w:spacing w:after="160" w:line="259" w:lineRule="auto"/>
        <w:rPr>
          <w:rFonts w:ascii="Arial" w:hAnsi="Arial" w:cs="Arial"/>
          <w:sz w:val="24"/>
          <w:szCs w:val="24"/>
        </w:rPr>
      </w:pPr>
      <w:r>
        <w:rPr>
          <w:rFonts w:ascii="Arial" w:hAnsi="Arial" w:cs="Arial"/>
        </w:rPr>
        <w:br w:type="page"/>
      </w:r>
    </w:p>
    <w:p w14:paraId="79587C61" w14:textId="36CFF5CC" w:rsidR="0007252B" w:rsidRPr="0060128E" w:rsidRDefault="0007252B" w:rsidP="0007252B">
      <w:pPr>
        <w:pStyle w:val="BodyText"/>
        <w:rPr>
          <w:rFonts w:ascii="Arial" w:hAnsi="Arial" w:cs="Arial"/>
          <w:b/>
          <w:bCs/>
          <w:color w:val="0070C0"/>
          <w:sz w:val="28"/>
          <w:szCs w:val="28"/>
        </w:rPr>
      </w:pPr>
      <w:r w:rsidRPr="0060128E">
        <w:rPr>
          <w:rFonts w:ascii="Arial" w:hAnsi="Arial" w:cs="Arial"/>
          <w:b/>
          <w:bCs/>
          <w:color w:val="0070C0"/>
          <w:sz w:val="28"/>
          <w:szCs w:val="28"/>
        </w:rPr>
        <w:lastRenderedPageBreak/>
        <w:t xml:space="preserve">Previous Submission Information (1 </w:t>
      </w:r>
      <w:r w:rsidR="0060128E" w:rsidRPr="0060128E">
        <w:rPr>
          <w:rFonts w:ascii="Arial" w:hAnsi="Arial" w:cs="Arial"/>
          <w:b/>
          <w:bCs/>
          <w:color w:val="0070C0"/>
          <w:sz w:val="28"/>
          <w:szCs w:val="28"/>
        </w:rPr>
        <w:t>–</w:t>
      </w:r>
      <w:r w:rsidRPr="0060128E">
        <w:rPr>
          <w:rFonts w:ascii="Arial" w:hAnsi="Arial" w:cs="Arial"/>
          <w:b/>
          <w:bCs/>
          <w:color w:val="0070C0"/>
          <w:sz w:val="28"/>
          <w:szCs w:val="28"/>
        </w:rPr>
        <w:t xml:space="preserve"> </w:t>
      </w:r>
      <w:r w:rsidR="0060128E" w:rsidRPr="0060128E">
        <w:rPr>
          <w:rFonts w:ascii="Arial" w:hAnsi="Arial" w:cs="Arial"/>
          <w:b/>
          <w:bCs/>
          <w:color w:val="0070C0"/>
          <w:sz w:val="28"/>
          <w:szCs w:val="28"/>
        </w:rPr>
        <w:t>4)</w:t>
      </w:r>
    </w:p>
    <w:p w14:paraId="52A886AB" w14:textId="77777777" w:rsidR="0007252B" w:rsidRPr="0007252B" w:rsidRDefault="0007252B" w:rsidP="0007252B">
      <w:pPr>
        <w:pStyle w:val="BodyText"/>
        <w:rPr>
          <w:rFonts w:ascii="Arial" w:hAnsi="Arial" w:cs="Arial"/>
        </w:rPr>
      </w:pPr>
    </w:p>
    <w:p w14:paraId="26431CDF" w14:textId="09EF0E33" w:rsidR="0007252B" w:rsidRPr="00B75147" w:rsidRDefault="0007252B" w:rsidP="0007252B">
      <w:pPr>
        <w:pStyle w:val="BodyText"/>
        <w:rPr>
          <w:rFonts w:ascii="Arial" w:hAnsi="Arial" w:cs="Arial"/>
          <w:b/>
          <w:bCs/>
        </w:rPr>
      </w:pPr>
      <w:r w:rsidRPr="00B75147">
        <w:rPr>
          <w:rFonts w:ascii="Arial" w:hAnsi="Arial" w:cs="Arial"/>
          <w:b/>
          <w:bCs/>
        </w:rPr>
        <w:t xml:space="preserve">1) </w:t>
      </w:r>
      <w:bookmarkStart w:id="5" w:name="_Hlk133350905"/>
      <w:r w:rsidRPr="00B75147">
        <w:rPr>
          <w:rFonts w:ascii="Arial" w:hAnsi="Arial" w:cs="Arial"/>
          <w:b/>
          <w:bCs/>
        </w:rPr>
        <w:t xml:space="preserve">Select whether this measure was previously submitted </w:t>
      </w:r>
      <w:r w:rsidR="0056691C" w:rsidRPr="00F674ED">
        <w:rPr>
          <w:rFonts w:ascii="Arial" w:hAnsi="Arial" w:cs="Arial"/>
          <w:b/>
          <w:bCs/>
        </w:rPr>
        <w:t>to the prior consensus-based entity</w:t>
      </w:r>
      <w:r w:rsidR="0056691C">
        <w:rPr>
          <w:rFonts w:ascii="Arial" w:hAnsi="Arial" w:cs="Arial"/>
          <w:b/>
          <w:bCs/>
        </w:rPr>
        <w:t xml:space="preserve"> (</w:t>
      </w:r>
      <w:r w:rsidR="0056691C" w:rsidRPr="00F674ED">
        <w:rPr>
          <w:rFonts w:ascii="Arial" w:hAnsi="Arial" w:cs="Arial"/>
          <w:b/>
          <w:bCs/>
        </w:rPr>
        <w:t>the National Quality Forum</w:t>
      </w:r>
      <w:r w:rsidR="0056691C">
        <w:rPr>
          <w:rFonts w:ascii="Arial" w:hAnsi="Arial" w:cs="Arial"/>
          <w:b/>
          <w:bCs/>
        </w:rPr>
        <w:t xml:space="preserve"> [NQF]</w:t>
      </w:r>
      <w:r w:rsidR="0056691C" w:rsidRPr="00F674ED">
        <w:rPr>
          <w:rFonts w:ascii="Arial" w:hAnsi="Arial" w:cs="Arial"/>
          <w:b/>
          <w:bCs/>
        </w:rPr>
        <w:t>)</w:t>
      </w:r>
      <w:r w:rsidR="0056691C">
        <w:rPr>
          <w:rFonts w:ascii="Arial" w:hAnsi="Arial" w:cs="Arial"/>
          <w:b/>
          <w:bCs/>
        </w:rPr>
        <w:t xml:space="preserve"> </w:t>
      </w:r>
      <w:r w:rsidRPr="00B75147">
        <w:rPr>
          <w:rFonts w:ascii="Arial" w:hAnsi="Arial" w:cs="Arial"/>
          <w:b/>
          <w:bCs/>
        </w:rPr>
        <w:t>and given a</w:t>
      </w:r>
      <w:r w:rsidR="0060128E" w:rsidRPr="00B75147">
        <w:rPr>
          <w:rFonts w:ascii="Arial" w:hAnsi="Arial" w:cs="Arial"/>
          <w:b/>
          <w:bCs/>
        </w:rPr>
        <w:t>n identifying number</w:t>
      </w:r>
      <w:bookmarkEnd w:id="5"/>
      <w:r w:rsidRPr="00B75147">
        <w:rPr>
          <w:rFonts w:ascii="Arial" w:hAnsi="Arial" w:cs="Arial"/>
          <w:b/>
          <w:bCs/>
        </w:rPr>
        <w:t>.</w:t>
      </w:r>
      <w:r w:rsidR="0060128E" w:rsidRPr="00B75147">
        <w:rPr>
          <w:rFonts w:ascii="Arial" w:hAnsi="Arial" w:cs="Arial"/>
          <w:b/>
          <w:bCs/>
        </w:rPr>
        <w:br/>
      </w:r>
    </w:p>
    <w:p w14:paraId="77B76D2D" w14:textId="05EA497A" w:rsidR="0007252B" w:rsidRPr="0007252B" w:rsidRDefault="00000000" w:rsidP="0007252B">
      <w:pPr>
        <w:pStyle w:val="BodyText"/>
        <w:rPr>
          <w:rFonts w:ascii="Arial" w:hAnsi="Arial" w:cs="Arial"/>
        </w:rPr>
      </w:pPr>
      <w:sdt>
        <w:sdtPr>
          <w:rPr>
            <w:rFonts w:ascii="Arial" w:hAnsi="Arial" w:cs="Arial"/>
          </w:rPr>
          <w:id w:val="1944264187"/>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Previously submitted to </w:t>
      </w:r>
      <w:r w:rsidR="0056691C">
        <w:rPr>
          <w:rFonts w:ascii="Arial" w:hAnsi="Arial" w:cs="Arial"/>
        </w:rPr>
        <w:t>NQF</w:t>
      </w:r>
    </w:p>
    <w:p w14:paraId="52E45334" w14:textId="342B9030" w:rsidR="0007252B" w:rsidRPr="0007252B" w:rsidRDefault="00000000" w:rsidP="0007252B">
      <w:pPr>
        <w:pStyle w:val="BodyText"/>
        <w:rPr>
          <w:rFonts w:ascii="Arial" w:hAnsi="Arial" w:cs="Arial"/>
        </w:rPr>
      </w:pPr>
      <w:sdt>
        <w:sdtPr>
          <w:rPr>
            <w:rFonts w:ascii="Arial" w:hAnsi="Arial" w:cs="Arial"/>
          </w:rPr>
          <w:id w:val="-840699740"/>
          <w14:checkbox>
            <w14:checked w14:val="0"/>
            <w14:checkedState w14:val="2612" w14:font="MS Gothic"/>
            <w14:uncheckedState w14:val="2610" w14:font="MS Gothic"/>
          </w14:checkbox>
        </w:sdtPr>
        <w:sdtContent>
          <w:r w:rsidR="0060128E">
            <w:rPr>
              <w:rFonts w:ascii="MS Gothic" w:eastAsia="MS Gothic" w:hAnsi="MS Gothic" w:cs="Arial" w:hint="eastAsia"/>
            </w:rPr>
            <w:t>☐</w:t>
          </w:r>
        </w:sdtContent>
      </w:sdt>
      <w:r w:rsidR="0007252B" w:rsidRPr="0007252B">
        <w:rPr>
          <w:rFonts w:ascii="Arial" w:hAnsi="Arial" w:cs="Arial"/>
        </w:rPr>
        <w:t xml:space="preserve"> </w:t>
      </w:r>
      <w:proofErr w:type="gramStart"/>
      <w:r w:rsidR="0007252B" w:rsidRPr="0007252B">
        <w:rPr>
          <w:rFonts w:ascii="Arial" w:hAnsi="Arial" w:cs="Arial"/>
        </w:rPr>
        <w:t>New measure,</w:t>
      </w:r>
      <w:proofErr w:type="gramEnd"/>
      <w:r w:rsidR="0007252B" w:rsidRPr="0007252B">
        <w:rPr>
          <w:rFonts w:ascii="Arial" w:hAnsi="Arial" w:cs="Arial"/>
        </w:rPr>
        <w:t xml:space="preserve"> never submitted.  </w:t>
      </w:r>
    </w:p>
    <w:p w14:paraId="1C58D579" w14:textId="77777777" w:rsidR="0007252B" w:rsidRPr="0007252B" w:rsidRDefault="0007252B" w:rsidP="0007252B">
      <w:pPr>
        <w:pStyle w:val="BodyText"/>
        <w:rPr>
          <w:rFonts w:ascii="Arial" w:hAnsi="Arial" w:cs="Arial"/>
        </w:rPr>
      </w:pPr>
    </w:p>
    <w:p w14:paraId="170245CC" w14:textId="368C4DA3" w:rsidR="0007252B" w:rsidRPr="00B75147" w:rsidRDefault="0007252B" w:rsidP="0007252B">
      <w:pPr>
        <w:pStyle w:val="BodyText"/>
        <w:rPr>
          <w:rFonts w:ascii="Arial" w:hAnsi="Arial" w:cs="Arial"/>
          <w:b/>
          <w:bCs/>
        </w:rPr>
      </w:pPr>
      <w:r w:rsidRPr="00B75147">
        <w:rPr>
          <w:rFonts w:ascii="Arial" w:hAnsi="Arial" w:cs="Arial"/>
          <w:b/>
          <w:bCs/>
        </w:rPr>
        <w:t xml:space="preserve">2) </w:t>
      </w:r>
      <w:bookmarkStart w:id="6" w:name="_Hlk133350928"/>
      <w:r w:rsidRPr="00B75147">
        <w:rPr>
          <w:rFonts w:ascii="Arial" w:hAnsi="Arial" w:cs="Arial"/>
          <w:b/>
          <w:bCs/>
        </w:rPr>
        <w:t xml:space="preserve">Provide the </w:t>
      </w:r>
      <w:r w:rsidR="0056691C">
        <w:rPr>
          <w:rFonts w:ascii="Arial" w:hAnsi="Arial" w:cs="Arial"/>
          <w:b/>
          <w:bCs/>
        </w:rPr>
        <w:t>measure</w:t>
      </w:r>
      <w:r w:rsidRPr="00B75147">
        <w:rPr>
          <w:rFonts w:ascii="Arial" w:hAnsi="Arial" w:cs="Arial"/>
          <w:b/>
          <w:bCs/>
        </w:rPr>
        <w:t xml:space="preserve"> number of the previously submitted measure.</w:t>
      </w:r>
    </w:p>
    <w:p w14:paraId="4D3C577C" w14:textId="0811922F" w:rsidR="0007252B" w:rsidRDefault="0007252B" w:rsidP="0007252B">
      <w:pPr>
        <w:pStyle w:val="BodyText"/>
        <w:rPr>
          <w:rFonts w:ascii="Arial" w:hAnsi="Arial" w:cs="Arial"/>
        </w:rPr>
      </w:pPr>
    </w:p>
    <w:p w14:paraId="2521C5C8" w14:textId="511D0293" w:rsidR="002B6989" w:rsidRPr="006633FB" w:rsidRDefault="002B6989" w:rsidP="0007252B">
      <w:pPr>
        <w:pStyle w:val="BodyText"/>
        <w:rPr>
          <w:rFonts w:asciiTheme="minorHAnsi" w:hAnsiTheme="minorHAnsi" w:cstheme="minorHAnsi"/>
          <w:sz w:val="22"/>
          <w:szCs w:val="22"/>
        </w:rPr>
      </w:pPr>
      <w:r w:rsidRPr="006633FB">
        <w:rPr>
          <w:rFonts w:asciiTheme="minorHAnsi" w:hAnsiTheme="minorHAnsi" w:cstheme="minorHAnsi"/>
          <w:sz w:val="22"/>
          <w:szCs w:val="22"/>
        </w:rPr>
        <w:t>3687e: ePC-07 Severe Obstetric Complications</w:t>
      </w:r>
    </w:p>
    <w:p w14:paraId="4BCEA1AB" w14:textId="77777777" w:rsidR="002B6989" w:rsidRPr="0007252B" w:rsidRDefault="002B6989" w:rsidP="0007252B">
      <w:pPr>
        <w:pStyle w:val="BodyText"/>
        <w:rPr>
          <w:rFonts w:ascii="Arial" w:hAnsi="Arial" w:cs="Arial"/>
        </w:rPr>
      </w:pPr>
    </w:p>
    <w:p w14:paraId="1EF5089D" w14:textId="4506EC8A" w:rsidR="0007252B" w:rsidRDefault="0007252B" w:rsidP="0007252B">
      <w:pPr>
        <w:pStyle w:val="BodyText"/>
        <w:rPr>
          <w:rFonts w:ascii="Arial" w:hAnsi="Arial" w:cs="Arial"/>
          <w:b/>
          <w:bCs/>
        </w:rPr>
      </w:pPr>
      <w:r w:rsidRPr="00B75147">
        <w:rPr>
          <w:rFonts w:ascii="Arial" w:hAnsi="Arial" w:cs="Arial"/>
          <w:b/>
          <w:bCs/>
        </w:rPr>
        <w:t xml:space="preserve">3) If the measure has an </w:t>
      </w:r>
      <w:r w:rsidR="0056691C">
        <w:rPr>
          <w:rFonts w:ascii="Arial" w:hAnsi="Arial" w:cs="Arial"/>
          <w:b/>
          <w:bCs/>
        </w:rPr>
        <w:t>electronic clinical quality measure (</w:t>
      </w:r>
      <w:proofErr w:type="spellStart"/>
      <w:r w:rsidRPr="00B75147">
        <w:rPr>
          <w:rFonts w:ascii="Arial" w:hAnsi="Arial" w:cs="Arial"/>
          <w:b/>
          <w:bCs/>
        </w:rPr>
        <w:t>eCQM</w:t>
      </w:r>
      <w:proofErr w:type="spellEnd"/>
      <w:r w:rsidR="0056691C">
        <w:rPr>
          <w:rFonts w:ascii="Arial" w:hAnsi="Arial" w:cs="Arial"/>
          <w:b/>
          <w:bCs/>
        </w:rPr>
        <w:t>)</w:t>
      </w:r>
      <w:r w:rsidRPr="00B75147">
        <w:rPr>
          <w:rFonts w:ascii="Arial" w:hAnsi="Arial" w:cs="Arial"/>
          <w:b/>
          <w:bCs/>
        </w:rPr>
        <w:t xml:space="preserve"> version, provide the </w:t>
      </w:r>
      <w:r w:rsidR="0056691C">
        <w:rPr>
          <w:rFonts w:ascii="Arial" w:hAnsi="Arial" w:cs="Arial"/>
          <w:b/>
          <w:bCs/>
        </w:rPr>
        <w:t>measure number</w:t>
      </w:r>
      <w:r w:rsidRPr="00B75147">
        <w:rPr>
          <w:rFonts w:ascii="Arial" w:hAnsi="Arial" w:cs="Arial"/>
          <w:b/>
          <w:bCs/>
        </w:rPr>
        <w:t xml:space="preserve"> of the previously submitted measure.</w:t>
      </w:r>
    </w:p>
    <w:p w14:paraId="35AD31B1" w14:textId="77777777" w:rsidR="002B6989" w:rsidRDefault="002B6989" w:rsidP="0007252B">
      <w:pPr>
        <w:pStyle w:val="BodyText"/>
        <w:rPr>
          <w:rFonts w:ascii="Arial" w:hAnsi="Arial" w:cs="Arial"/>
          <w:b/>
          <w:bCs/>
        </w:rPr>
      </w:pPr>
    </w:p>
    <w:p w14:paraId="7BAD5E48" w14:textId="77777777" w:rsidR="002B6989" w:rsidRPr="006633FB" w:rsidRDefault="002B6989" w:rsidP="002B6989">
      <w:pPr>
        <w:pStyle w:val="BodyText"/>
        <w:rPr>
          <w:rFonts w:asciiTheme="minorHAnsi" w:hAnsiTheme="minorHAnsi" w:cstheme="minorHAnsi"/>
          <w:sz w:val="22"/>
          <w:szCs w:val="22"/>
        </w:rPr>
      </w:pPr>
      <w:r w:rsidRPr="006633FB">
        <w:rPr>
          <w:rFonts w:asciiTheme="minorHAnsi" w:hAnsiTheme="minorHAnsi" w:cstheme="minorHAnsi"/>
          <w:sz w:val="22"/>
          <w:szCs w:val="22"/>
        </w:rPr>
        <w:t>3687e: ePC-07 Severe Obstetric Complications</w:t>
      </w:r>
    </w:p>
    <w:p w14:paraId="61A7C13E" w14:textId="77777777" w:rsidR="002B6989" w:rsidRPr="00B75147" w:rsidRDefault="002B6989" w:rsidP="0007252B">
      <w:pPr>
        <w:pStyle w:val="BodyText"/>
        <w:rPr>
          <w:rFonts w:ascii="Arial" w:hAnsi="Arial" w:cs="Arial"/>
          <w:b/>
          <w:bCs/>
        </w:rPr>
      </w:pPr>
    </w:p>
    <w:p w14:paraId="39583D56" w14:textId="77777777" w:rsidR="0007252B" w:rsidRPr="0007252B" w:rsidRDefault="0007252B" w:rsidP="0007252B">
      <w:pPr>
        <w:pStyle w:val="BodyText"/>
        <w:rPr>
          <w:rFonts w:ascii="Arial" w:hAnsi="Arial" w:cs="Arial"/>
        </w:rPr>
      </w:pPr>
    </w:p>
    <w:p w14:paraId="0935DEF7" w14:textId="0FAF607C" w:rsidR="0007252B" w:rsidRPr="00B75147" w:rsidRDefault="0007252B" w:rsidP="0007252B">
      <w:pPr>
        <w:pStyle w:val="BodyText"/>
        <w:rPr>
          <w:rFonts w:ascii="Arial" w:hAnsi="Arial" w:cs="Arial"/>
          <w:b/>
          <w:bCs/>
        </w:rPr>
      </w:pPr>
      <w:r w:rsidRPr="00B75147">
        <w:rPr>
          <w:rFonts w:ascii="Arial" w:hAnsi="Arial" w:cs="Arial"/>
          <w:b/>
          <w:bCs/>
        </w:rPr>
        <w:t xml:space="preserve">4) If this </w:t>
      </w:r>
      <w:proofErr w:type="spellStart"/>
      <w:r w:rsidRPr="00B75147">
        <w:rPr>
          <w:rFonts w:ascii="Arial" w:hAnsi="Arial" w:cs="Arial"/>
          <w:b/>
          <w:bCs/>
        </w:rPr>
        <w:t>eCQM</w:t>
      </w:r>
      <w:proofErr w:type="spellEnd"/>
      <w:r w:rsidRPr="00B75147">
        <w:rPr>
          <w:rFonts w:ascii="Arial" w:hAnsi="Arial" w:cs="Arial"/>
          <w:b/>
          <w:bCs/>
        </w:rPr>
        <w:t xml:space="preserve"> has a registry version, provide the </w:t>
      </w:r>
      <w:r w:rsidR="0056691C">
        <w:rPr>
          <w:rFonts w:ascii="Arial" w:hAnsi="Arial" w:cs="Arial"/>
          <w:b/>
          <w:bCs/>
        </w:rPr>
        <w:t>measure numbers</w:t>
      </w:r>
      <w:r w:rsidRPr="00B75147">
        <w:rPr>
          <w:rFonts w:ascii="Arial" w:hAnsi="Arial" w:cs="Arial"/>
          <w:b/>
          <w:bCs/>
        </w:rPr>
        <w:t xml:space="preserve"> of the previously submitted measure</w:t>
      </w:r>
      <w:bookmarkEnd w:id="6"/>
      <w:r w:rsidRPr="00B75147">
        <w:rPr>
          <w:rFonts w:ascii="Arial" w:hAnsi="Arial" w:cs="Arial"/>
          <w:b/>
          <w:bCs/>
        </w:rPr>
        <w:t>.</w:t>
      </w:r>
    </w:p>
    <w:p w14:paraId="72B77195" w14:textId="77777777" w:rsidR="0007252B" w:rsidRPr="0007252B" w:rsidRDefault="0007252B" w:rsidP="0007252B">
      <w:pPr>
        <w:pStyle w:val="BodyText"/>
        <w:rPr>
          <w:rFonts w:ascii="Arial" w:hAnsi="Arial" w:cs="Arial"/>
        </w:rPr>
      </w:pPr>
    </w:p>
    <w:p w14:paraId="028D68C1"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35B57033" w14:textId="77777777" w:rsidR="0060128E" w:rsidRDefault="0060128E">
      <w:pPr>
        <w:widowControl/>
        <w:autoSpaceDE/>
        <w:autoSpaceDN/>
        <w:spacing w:after="160" w:line="259" w:lineRule="auto"/>
        <w:rPr>
          <w:rFonts w:ascii="Arial" w:hAnsi="Arial" w:cs="Arial"/>
          <w:sz w:val="24"/>
          <w:szCs w:val="24"/>
        </w:rPr>
      </w:pPr>
      <w:r>
        <w:rPr>
          <w:rFonts w:ascii="Arial" w:hAnsi="Arial" w:cs="Arial"/>
        </w:rPr>
        <w:br w:type="page"/>
      </w:r>
    </w:p>
    <w:p w14:paraId="05F85EE7" w14:textId="5FF17343" w:rsidR="0007252B" w:rsidRPr="0060128E" w:rsidRDefault="0007252B" w:rsidP="0007252B">
      <w:pPr>
        <w:pStyle w:val="BodyText"/>
        <w:rPr>
          <w:rFonts w:ascii="Arial" w:hAnsi="Arial" w:cs="Arial"/>
          <w:b/>
          <w:bCs/>
          <w:color w:val="0070C0"/>
          <w:sz w:val="28"/>
          <w:szCs w:val="28"/>
        </w:rPr>
      </w:pPr>
      <w:r w:rsidRPr="0060128E">
        <w:rPr>
          <w:rFonts w:ascii="Arial" w:hAnsi="Arial" w:cs="Arial"/>
          <w:b/>
          <w:bCs/>
          <w:color w:val="0070C0"/>
          <w:sz w:val="28"/>
          <w:szCs w:val="28"/>
        </w:rPr>
        <w:lastRenderedPageBreak/>
        <w:t>Conditions (1 - 2)</w:t>
      </w:r>
    </w:p>
    <w:p w14:paraId="245D6C89" w14:textId="77777777" w:rsidR="0007252B" w:rsidRPr="0007252B" w:rsidRDefault="0007252B" w:rsidP="0007252B">
      <w:pPr>
        <w:pStyle w:val="BodyText"/>
        <w:rPr>
          <w:rFonts w:ascii="Arial" w:hAnsi="Arial" w:cs="Arial"/>
        </w:rPr>
      </w:pPr>
    </w:p>
    <w:p w14:paraId="2F19791C" w14:textId="77777777" w:rsidR="0007252B" w:rsidRPr="0060128E" w:rsidRDefault="0007252B" w:rsidP="0007252B">
      <w:pPr>
        <w:pStyle w:val="BodyText"/>
        <w:rPr>
          <w:rFonts w:ascii="Arial" w:hAnsi="Arial" w:cs="Arial"/>
          <w:b/>
          <w:bCs/>
        </w:rPr>
      </w:pPr>
      <w:r w:rsidRPr="0060128E">
        <w:rPr>
          <w:rFonts w:ascii="Arial" w:hAnsi="Arial" w:cs="Arial"/>
          <w:b/>
          <w:bCs/>
        </w:rPr>
        <w:t xml:space="preserve">Several conditions must be met before proposed measures may be considered and evaluated for suitability as voluntary consensus standards. If any of the conditions are not met, the measure will not be accepted for consideration. </w:t>
      </w:r>
    </w:p>
    <w:p w14:paraId="4EEB2D4A" w14:textId="77777777" w:rsidR="0060128E" w:rsidRPr="0007252B" w:rsidRDefault="0060128E" w:rsidP="0007252B">
      <w:pPr>
        <w:pStyle w:val="BodyText"/>
        <w:rPr>
          <w:rFonts w:ascii="Arial" w:hAnsi="Arial" w:cs="Arial"/>
        </w:rPr>
      </w:pPr>
    </w:p>
    <w:p w14:paraId="7F47FE59" w14:textId="7B814F63" w:rsidR="0007252B" w:rsidRPr="00F674ED" w:rsidRDefault="00BF1D8F">
      <w:pPr>
        <w:pStyle w:val="BodyText"/>
        <w:numPr>
          <w:ilvl w:val="0"/>
          <w:numId w:val="1"/>
        </w:numPr>
        <w:rPr>
          <w:rFonts w:ascii="Arial" w:hAnsi="Arial" w:cs="Arial"/>
        </w:rPr>
      </w:pPr>
      <w:bookmarkStart w:id="7" w:name="_Hlk133350968"/>
      <w:r w:rsidRPr="00944D63">
        <w:rPr>
          <w:rFonts w:ascii="Arial" w:hAnsi="Arial" w:cs="Arial"/>
        </w:rPr>
        <w:t xml:space="preserve">A Measure Steward Agreement is signed or the steward is a government organization. (All non-government organizations must sign a Measure Steward Agreement.) For more information about completing a Measure Steward Agreement, please go to:  </w:t>
      </w:r>
      <w:hyperlink r:id="rId14" w:history="1">
        <w:r w:rsidRPr="00944D63">
          <w:rPr>
            <w:rStyle w:val="Hyperlink"/>
            <w:rFonts w:ascii="Arial" w:hAnsi="Arial" w:cs="Arial"/>
          </w:rPr>
          <w:t>Endorsement | Partnership for Quality Measurement (p4qm.org)</w:t>
        </w:r>
      </w:hyperlink>
      <w:r w:rsidRPr="00944D63">
        <w:rPr>
          <w:rFonts w:ascii="Arial" w:hAnsi="Arial" w:cs="Arial"/>
        </w:rPr>
        <w:t xml:space="preserve"> and follow the instructions</w:t>
      </w:r>
      <w:bookmarkEnd w:id="7"/>
      <w:r w:rsidRPr="00944D63">
        <w:rPr>
          <w:rFonts w:ascii="Arial" w:hAnsi="Arial" w:cs="Arial"/>
        </w:rPr>
        <w:t xml:space="preserve">. </w:t>
      </w:r>
    </w:p>
    <w:p w14:paraId="340F00D1" w14:textId="77777777" w:rsidR="0060128E" w:rsidRPr="0060128E" w:rsidRDefault="0060128E" w:rsidP="0060128E">
      <w:pPr>
        <w:pStyle w:val="BodyText"/>
        <w:ind w:left="720"/>
        <w:rPr>
          <w:rFonts w:ascii="Arial" w:hAnsi="Arial" w:cs="Arial"/>
          <w:highlight w:val="yellow"/>
        </w:rPr>
      </w:pPr>
    </w:p>
    <w:p w14:paraId="07F5965B" w14:textId="6CDF99ED" w:rsidR="0007252B" w:rsidRDefault="0007252B">
      <w:pPr>
        <w:pStyle w:val="BodyText"/>
        <w:numPr>
          <w:ilvl w:val="0"/>
          <w:numId w:val="1"/>
        </w:numPr>
        <w:rPr>
          <w:rFonts w:ascii="Arial" w:hAnsi="Arial" w:cs="Arial"/>
        </w:rPr>
      </w:pPr>
      <w:r w:rsidRPr="0007252B">
        <w:rPr>
          <w:rFonts w:ascii="Arial" w:hAnsi="Arial" w:cs="Arial"/>
        </w:rPr>
        <w:t>The measure owner/steward verifies there is an identified responsible entity and a process to maintain and update the measure on a schedule that is commensurate with the rate of clinical innovation, but at least every three years.</w:t>
      </w:r>
    </w:p>
    <w:p w14:paraId="7AD1F635" w14:textId="77777777" w:rsidR="0060128E" w:rsidRPr="0007252B" w:rsidRDefault="0060128E" w:rsidP="0060128E">
      <w:pPr>
        <w:pStyle w:val="BodyText"/>
        <w:ind w:left="720"/>
        <w:rPr>
          <w:rFonts w:ascii="Arial" w:hAnsi="Arial" w:cs="Arial"/>
        </w:rPr>
      </w:pPr>
    </w:p>
    <w:p w14:paraId="7395E038" w14:textId="59210E49" w:rsidR="0007252B" w:rsidRDefault="0007252B">
      <w:pPr>
        <w:pStyle w:val="BodyText"/>
        <w:numPr>
          <w:ilvl w:val="0"/>
          <w:numId w:val="1"/>
        </w:numPr>
        <w:rPr>
          <w:rFonts w:ascii="Arial" w:hAnsi="Arial" w:cs="Arial"/>
        </w:rPr>
      </w:pPr>
      <w:r w:rsidRPr="0007252B">
        <w:rPr>
          <w:rFonts w:ascii="Arial" w:hAnsi="Arial" w:cs="Arial"/>
        </w:rPr>
        <w:t>The intended use of the measure includes both accountability applications (including public reporting) and performance improvement to achieve high-quality, efficient healthcare.</w:t>
      </w:r>
    </w:p>
    <w:p w14:paraId="0A6ADC7F" w14:textId="77777777" w:rsidR="0060128E" w:rsidRPr="0007252B" w:rsidRDefault="0060128E" w:rsidP="0060128E">
      <w:pPr>
        <w:pStyle w:val="BodyText"/>
        <w:ind w:left="720"/>
        <w:rPr>
          <w:rFonts w:ascii="Arial" w:hAnsi="Arial" w:cs="Arial"/>
        </w:rPr>
      </w:pPr>
    </w:p>
    <w:p w14:paraId="57C7C944" w14:textId="642DE3A7" w:rsidR="0007252B" w:rsidRDefault="0007252B">
      <w:pPr>
        <w:pStyle w:val="BodyText"/>
        <w:numPr>
          <w:ilvl w:val="0"/>
          <w:numId w:val="1"/>
        </w:numPr>
        <w:rPr>
          <w:rFonts w:ascii="Arial" w:hAnsi="Arial" w:cs="Arial"/>
        </w:rPr>
      </w:pPr>
      <w:r w:rsidRPr="0007252B">
        <w:rPr>
          <w:rFonts w:ascii="Arial" w:hAnsi="Arial" w:cs="Arial"/>
        </w:rPr>
        <w:t>The measure is fully specified and tested for reliability and validity.</w:t>
      </w:r>
    </w:p>
    <w:p w14:paraId="62809B0A" w14:textId="77777777" w:rsidR="0060128E" w:rsidRPr="0007252B" w:rsidRDefault="0060128E" w:rsidP="0060128E">
      <w:pPr>
        <w:pStyle w:val="BodyText"/>
        <w:ind w:left="720"/>
        <w:rPr>
          <w:rFonts w:ascii="Arial" w:hAnsi="Arial" w:cs="Arial"/>
        </w:rPr>
      </w:pPr>
    </w:p>
    <w:p w14:paraId="26811889" w14:textId="3F2FCFF4" w:rsidR="0007252B" w:rsidRDefault="0007252B">
      <w:pPr>
        <w:pStyle w:val="BodyText"/>
        <w:numPr>
          <w:ilvl w:val="0"/>
          <w:numId w:val="1"/>
        </w:numPr>
        <w:rPr>
          <w:rFonts w:ascii="Arial" w:hAnsi="Arial" w:cs="Arial"/>
        </w:rPr>
      </w:pPr>
      <w:r w:rsidRPr="0007252B">
        <w:rPr>
          <w:rFonts w:ascii="Arial" w:hAnsi="Arial" w:cs="Arial"/>
        </w:rPr>
        <w:t>The measure developer/steward attests that harmonization with related measures and issues with competing measures have been considered and addressed, as appropriate</w:t>
      </w:r>
      <w:r w:rsidR="0060128E">
        <w:rPr>
          <w:rFonts w:ascii="Arial" w:hAnsi="Arial" w:cs="Arial"/>
        </w:rPr>
        <w:t>.</w:t>
      </w:r>
    </w:p>
    <w:p w14:paraId="666EAEAB" w14:textId="77777777" w:rsidR="0060128E" w:rsidRPr="0007252B" w:rsidRDefault="0060128E" w:rsidP="0060128E">
      <w:pPr>
        <w:pStyle w:val="BodyText"/>
        <w:ind w:left="720"/>
        <w:rPr>
          <w:rFonts w:ascii="Arial" w:hAnsi="Arial" w:cs="Arial"/>
        </w:rPr>
      </w:pPr>
    </w:p>
    <w:p w14:paraId="419709A6" w14:textId="013BD44D" w:rsidR="0007252B" w:rsidRPr="0007252B" w:rsidRDefault="0007252B">
      <w:pPr>
        <w:pStyle w:val="BodyText"/>
        <w:numPr>
          <w:ilvl w:val="0"/>
          <w:numId w:val="1"/>
        </w:numPr>
        <w:rPr>
          <w:rFonts w:ascii="Arial" w:hAnsi="Arial" w:cs="Arial"/>
        </w:rPr>
      </w:pPr>
      <w:r w:rsidRPr="0007252B">
        <w:rPr>
          <w:rFonts w:ascii="Arial" w:hAnsi="Arial" w:cs="Arial"/>
        </w:rPr>
        <w:t>The requested measure submission information is complete and responsive to the questions so that all the information needed to evaluate all criteria is provided.</w:t>
      </w:r>
    </w:p>
    <w:p w14:paraId="5A5A02E4" w14:textId="77777777" w:rsidR="0007252B" w:rsidRPr="0007252B" w:rsidRDefault="0007252B" w:rsidP="0007252B">
      <w:pPr>
        <w:pStyle w:val="BodyText"/>
        <w:rPr>
          <w:rFonts w:ascii="Arial" w:hAnsi="Arial" w:cs="Arial"/>
        </w:rPr>
      </w:pPr>
    </w:p>
    <w:p w14:paraId="4A2DB9A6" w14:textId="59356B5E" w:rsidR="0007252B" w:rsidRPr="00B75147" w:rsidRDefault="0007252B" w:rsidP="0007252B">
      <w:pPr>
        <w:pStyle w:val="BodyText"/>
        <w:rPr>
          <w:rFonts w:ascii="Arial" w:hAnsi="Arial" w:cs="Arial"/>
          <w:b/>
          <w:bCs/>
        </w:rPr>
      </w:pPr>
      <w:r w:rsidRPr="00B75147">
        <w:rPr>
          <w:rFonts w:ascii="Arial" w:hAnsi="Arial" w:cs="Arial"/>
          <w:b/>
          <w:bCs/>
        </w:rPr>
        <w:t>1) Check if either of the following apply.</w:t>
      </w:r>
      <w:r w:rsidR="0060128E" w:rsidRPr="00B75147">
        <w:rPr>
          <w:rFonts w:ascii="Arial" w:hAnsi="Arial" w:cs="Arial"/>
          <w:b/>
          <w:bCs/>
        </w:rPr>
        <w:br/>
      </w:r>
    </w:p>
    <w:p w14:paraId="5737E075" w14:textId="70364BD4" w:rsidR="0007252B" w:rsidRPr="0007252B" w:rsidRDefault="00000000" w:rsidP="0007252B">
      <w:pPr>
        <w:pStyle w:val="BodyText"/>
        <w:rPr>
          <w:rFonts w:ascii="Arial" w:hAnsi="Arial" w:cs="Arial"/>
        </w:rPr>
      </w:pPr>
      <w:sdt>
        <w:sdtPr>
          <w:rPr>
            <w:rFonts w:ascii="Arial" w:hAnsi="Arial" w:cs="Arial"/>
          </w:rPr>
          <w:id w:val="-952173525"/>
          <w14:checkbox>
            <w14:checked w14:val="0"/>
            <w14:checkedState w14:val="2612" w14:font="MS Gothic"/>
            <w14:uncheckedState w14:val="2610" w14:font="MS Gothic"/>
          </w14:checkbox>
        </w:sdtPr>
        <w:sdtContent>
          <w:r w:rsidR="0060128E">
            <w:rPr>
              <w:rFonts w:ascii="MS Gothic" w:eastAsia="MS Gothic" w:hAnsi="MS Gothic" w:cs="Arial" w:hint="eastAsia"/>
            </w:rPr>
            <w:t>☐</w:t>
          </w:r>
        </w:sdtContent>
      </w:sdt>
      <w:r w:rsidR="0007252B" w:rsidRPr="0007252B">
        <w:rPr>
          <w:rFonts w:ascii="Arial" w:hAnsi="Arial" w:cs="Arial"/>
        </w:rPr>
        <w:t xml:space="preserve"> Proprietary measure or components (e.g., risk model, codes)  </w:t>
      </w:r>
    </w:p>
    <w:p w14:paraId="15AAC977" w14:textId="4848ECD7" w:rsidR="0007252B" w:rsidRPr="0007252B" w:rsidRDefault="00000000" w:rsidP="0007252B">
      <w:pPr>
        <w:pStyle w:val="BodyText"/>
        <w:rPr>
          <w:rFonts w:ascii="Arial" w:hAnsi="Arial" w:cs="Arial"/>
        </w:rPr>
      </w:pPr>
      <w:sdt>
        <w:sdtPr>
          <w:rPr>
            <w:rFonts w:ascii="Arial" w:hAnsi="Arial" w:cs="Arial"/>
          </w:rPr>
          <w:id w:val="-562105414"/>
          <w14:checkbox>
            <w14:checked w14:val="0"/>
            <w14:checkedState w14:val="2612" w14:font="MS Gothic"/>
            <w14:uncheckedState w14:val="2610" w14:font="MS Gothic"/>
          </w14:checkbox>
        </w:sdtPr>
        <w:sdtContent>
          <w:r w:rsidR="0060128E">
            <w:rPr>
              <w:rFonts w:ascii="MS Gothic" w:eastAsia="MS Gothic" w:hAnsi="MS Gothic" w:cs="Arial" w:hint="eastAsia"/>
            </w:rPr>
            <w:t>☐</w:t>
          </w:r>
        </w:sdtContent>
      </w:sdt>
      <w:r w:rsidR="0007252B" w:rsidRPr="0007252B">
        <w:rPr>
          <w:rFonts w:ascii="Arial" w:hAnsi="Arial" w:cs="Arial"/>
        </w:rPr>
        <w:t xml:space="preserve"> Proprietary measure or components with fees  </w:t>
      </w:r>
    </w:p>
    <w:p w14:paraId="53FF8F5B" w14:textId="5EB7D30E" w:rsidR="0007252B" w:rsidRPr="0007252B" w:rsidRDefault="00000000" w:rsidP="0007252B">
      <w:pPr>
        <w:pStyle w:val="BodyText"/>
        <w:rPr>
          <w:rFonts w:ascii="Arial" w:hAnsi="Arial" w:cs="Arial"/>
        </w:rPr>
      </w:pPr>
      <w:sdt>
        <w:sdtPr>
          <w:rPr>
            <w:rFonts w:ascii="Arial" w:hAnsi="Arial" w:cs="Arial"/>
          </w:rPr>
          <w:id w:val="-1527408038"/>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None of the above  </w:t>
      </w:r>
    </w:p>
    <w:p w14:paraId="0E2B6795" w14:textId="77777777" w:rsidR="0007252B" w:rsidRPr="0007252B" w:rsidRDefault="0007252B" w:rsidP="0007252B">
      <w:pPr>
        <w:pStyle w:val="BodyText"/>
        <w:rPr>
          <w:rFonts w:ascii="Arial" w:hAnsi="Arial" w:cs="Arial"/>
        </w:rPr>
      </w:pPr>
    </w:p>
    <w:p w14:paraId="32318A95" w14:textId="158BAC79" w:rsidR="0007252B" w:rsidRPr="00B75147" w:rsidRDefault="0007252B" w:rsidP="0007252B">
      <w:pPr>
        <w:pStyle w:val="BodyText"/>
        <w:rPr>
          <w:rFonts w:ascii="Arial" w:hAnsi="Arial" w:cs="Arial"/>
          <w:b/>
          <w:bCs/>
        </w:rPr>
      </w:pPr>
      <w:r w:rsidRPr="00B75147">
        <w:rPr>
          <w:rFonts w:ascii="Arial" w:hAnsi="Arial" w:cs="Arial"/>
          <w:b/>
          <w:bCs/>
        </w:rPr>
        <w:t>2) Check the box below to agree to the conditions listed above.</w:t>
      </w:r>
      <w:r w:rsidR="00B75147" w:rsidRPr="00B75147">
        <w:rPr>
          <w:rFonts w:ascii="Arial" w:hAnsi="Arial" w:cs="Arial"/>
          <w:b/>
          <w:bCs/>
        </w:rPr>
        <w:br/>
      </w:r>
    </w:p>
    <w:p w14:paraId="319E4C99" w14:textId="2B74B5F3" w:rsidR="0007252B" w:rsidRPr="0007252B" w:rsidRDefault="00000000" w:rsidP="0007252B">
      <w:pPr>
        <w:pStyle w:val="BodyText"/>
        <w:rPr>
          <w:rFonts w:ascii="Arial" w:hAnsi="Arial" w:cs="Arial"/>
        </w:rPr>
      </w:pPr>
      <w:sdt>
        <w:sdtPr>
          <w:rPr>
            <w:rFonts w:ascii="Arial" w:hAnsi="Arial" w:cs="Arial"/>
          </w:rPr>
          <w:id w:val="925078556"/>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I have read and accept the conditions as specified above  </w:t>
      </w:r>
    </w:p>
    <w:p w14:paraId="20ED5496" w14:textId="77777777" w:rsidR="0007252B" w:rsidRPr="0007252B" w:rsidRDefault="0007252B" w:rsidP="0007252B">
      <w:pPr>
        <w:pStyle w:val="BodyText"/>
        <w:rPr>
          <w:rFonts w:ascii="Arial" w:hAnsi="Arial" w:cs="Arial"/>
        </w:rPr>
      </w:pPr>
    </w:p>
    <w:p w14:paraId="4BD2D183"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698E7336" w14:textId="77777777" w:rsidR="00B75147" w:rsidRDefault="00B75147">
      <w:pPr>
        <w:widowControl/>
        <w:autoSpaceDE/>
        <w:autoSpaceDN/>
        <w:spacing w:after="160" w:line="259" w:lineRule="auto"/>
        <w:rPr>
          <w:rFonts w:ascii="Arial" w:hAnsi="Arial" w:cs="Arial"/>
          <w:sz w:val="24"/>
          <w:szCs w:val="24"/>
        </w:rPr>
      </w:pPr>
      <w:r>
        <w:rPr>
          <w:rFonts w:ascii="Arial" w:hAnsi="Arial" w:cs="Arial"/>
        </w:rPr>
        <w:br w:type="page"/>
      </w:r>
    </w:p>
    <w:p w14:paraId="71BC7251" w14:textId="35FB612B" w:rsidR="0007252B" w:rsidRPr="00B75147" w:rsidRDefault="0007252B" w:rsidP="0007252B">
      <w:pPr>
        <w:pStyle w:val="BodyText"/>
        <w:rPr>
          <w:rFonts w:ascii="Arial" w:hAnsi="Arial" w:cs="Arial"/>
          <w:b/>
          <w:bCs/>
          <w:color w:val="0070C0"/>
          <w:sz w:val="28"/>
          <w:szCs w:val="28"/>
        </w:rPr>
      </w:pPr>
      <w:r w:rsidRPr="00B75147">
        <w:rPr>
          <w:rFonts w:ascii="Arial" w:hAnsi="Arial" w:cs="Arial"/>
          <w:b/>
          <w:bCs/>
          <w:color w:val="0070C0"/>
          <w:sz w:val="28"/>
          <w:szCs w:val="28"/>
        </w:rPr>
        <w:lastRenderedPageBreak/>
        <w:t>Specifications: Maintenance Update (spma.01 - spma.02)</w:t>
      </w:r>
      <w:r w:rsidR="0074461C">
        <w:rPr>
          <w:rFonts w:ascii="Arial" w:hAnsi="Arial" w:cs="Arial"/>
          <w:b/>
          <w:bCs/>
          <w:color w:val="0070C0"/>
          <w:sz w:val="28"/>
          <w:szCs w:val="28"/>
        </w:rPr>
        <w:t xml:space="preserve"> </w:t>
      </w:r>
    </w:p>
    <w:p w14:paraId="657A848F" w14:textId="47C82A50" w:rsidR="0007252B" w:rsidRPr="008773D6" w:rsidRDefault="0074461C" w:rsidP="0007252B">
      <w:pPr>
        <w:pStyle w:val="BodyText"/>
        <w:rPr>
          <w:rFonts w:ascii="Arial" w:hAnsi="Arial" w:cs="Arial"/>
          <w:b/>
          <w:bCs/>
        </w:rPr>
      </w:pPr>
      <w:r w:rsidRPr="008773D6">
        <w:rPr>
          <w:rFonts w:ascii="Arial" w:hAnsi="Arial" w:cs="Arial"/>
          <w:b/>
          <w:bCs/>
        </w:rPr>
        <w:t>Section N/A for Trial Use</w:t>
      </w:r>
    </w:p>
    <w:p w14:paraId="4D07865A" w14:textId="77777777" w:rsidR="008773D6" w:rsidRPr="0007252B" w:rsidRDefault="008773D6" w:rsidP="0007252B">
      <w:pPr>
        <w:pStyle w:val="BodyText"/>
        <w:rPr>
          <w:rFonts w:ascii="Arial" w:hAnsi="Arial" w:cs="Arial"/>
        </w:rPr>
      </w:pPr>
    </w:p>
    <w:p w14:paraId="283C5AF6" w14:textId="284A04DE" w:rsidR="0007252B" w:rsidRPr="00B75147" w:rsidRDefault="0007252B" w:rsidP="0007252B">
      <w:pPr>
        <w:pStyle w:val="BodyText"/>
        <w:rPr>
          <w:rFonts w:ascii="Arial" w:hAnsi="Arial" w:cs="Arial"/>
          <w:b/>
          <w:bCs/>
        </w:rPr>
      </w:pPr>
      <w:r w:rsidRPr="00B75147">
        <w:rPr>
          <w:rFonts w:ascii="Arial" w:hAnsi="Arial" w:cs="Arial"/>
          <w:b/>
          <w:bCs/>
        </w:rPr>
        <w:t>spma.01) Indicate whether there are changes to the specifications since the last updates/submission. If yes, update the specifications in the Measure Specifications section of the Measure Submission Form, and explain your reasoning for the changes below.</w:t>
      </w:r>
      <w:r w:rsidR="00B75147" w:rsidRPr="00B75147">
        <w:rPr>
          <w:rFonts w:ascii="Arial" w:hAnsi="Arial" w:cs="Arial"/>
          <w:b/>
          <w:bCs/>
        </w:rPr>
        <w:br/>
      </w:r>
    </w:p>
    <w:p w14:paraId="2E7A5042" w14:textId="0D4281A1" w:rsidR="0007252B" w:rsidRPr="0007252B" w:rsidRDefault="00000000" w:rsidP="0007252B">
      <w:pPr>
        <w:pStyle w:val="BodyText"/>
        <w:rPr>
          <w:rFonts w:ascii="Arial" w:hAnsi="Arial" w:cs="Arial"/>
        </w:rPr>
      </w:pPr>
      <w:sdt>
        <w:sdtPr>
          <w:rPr>
            <w:rFonts w:ascii="Arial" w:hAnsi="Arial" w:cs="Arial"/>
          </w:rPr>
          <w:id w:val="-174340831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No  </w:t>
      </w:r>
    </w:p>
    <w:p w14:paraId="2565B2FE" w14:textId="4F34666B" w:rsidR="0007252B" w:rsidRPr="0007252B" w:rsidRDefault="00000000" w:rsidP="0007252B">
      <w:pPr>
        <w:pStyle w:val="BodyText"/>
        <w:rPr>
          <w:rFonts w:ascii="Arial" w:hAnsi="Arial" w:cs="Arial"/>
        </w:rPr>
      </w:pPr>
      <w:sdt>
        <w:sdtPr>
          <w:rPr>
            <w:rFonts w:ascii="Arial" w:hAnsi="Arial" w:cs="Arial"/>
          </w:rPr>
          <w:id w:val="-198475560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Yes  </w:t>
      </w:r>
    </w:p>
    <w:p w14:paraId="49908AE5" w14:textId="77777777" w:rsidR="0007252B" w:rsidRPr="0007252B" w:rsidRDefault="0007252B" w:rsidP="0007252B">
      <w:pPr>
        <w:pStyle w:val="BodyText"/>
        <w:rPr>
          <w:rFonts w:ascii="Arial" w:hAnsi="Arial" w:cs="Arial"/>
        </w:rPr>
      </w:pPr>
    </w:p>
    <w:p w14:paraId="492D5E1D" w14:textId="77777777" w:rsidR="0007252B" w:rsidRPr="00B75147" w:rsidRDefault="0007252B" w:rsidP="0007252B">
      <w:pPr>
        <w:pStyle w:val="BodyText"/>
        <w:rPr>
          <w:rFonts w:ascii="Arial" w:hAnsi="Arial" w:cs="Arial"/>
          <w:b/>
          <w:bCs/>
        </w:rPr>
      </w:pPr>
      <w:r w:rsidRPr="00B75147">
        <w:rPr>
          <w:rFonts w:ascii="Arial" w:hAnsi="Arial" w:cs="Arial"/>
          <w:b/>
          <w:bCs/>
        </w:rPr>
        <w:t>spma.02) Briefly describe any important changes to the measure specifications since the last measure update and provide a rationale.</w:t>
      </w:r>
    </w:p>
    <w:p w14:paraId="14602E5D" w14:textId="77777777" w:rsidR="00B75147" w:rsidRPr="00B75147" w:rsidRDefault="00B75147" w:rsidP="0007252B">
      <w:pPr>
        <w:pStyle w:val="BodyText"/>
        <w:rPr>
          <w:rFonts w:ascii="Arial" w:hAnsi="Arial" w:cs="Arial"/>
          <w:b/>
          <w:bCs/>
        </w:rPr>
      </w:pPr>
    </w:p>
    <w:p w14:paraId="6C806017" w14:textId="77777777" w:rsidR="0007252B" w:rsidRPr="0007252B" w:rsidRDefault="0007252B" w:rsidP="0007252B">
      <w:pPr>
        <w:pStyle w:val="BodyText"/>
        <w:rPr>
          <w:rFonts w:ascii="Arial" w:hAnsi="Arial" w:cs="Arial"/>
        </w:rPr>
      </w:pPr>
      <w:r w:rsidRPr="00B75147">
        <w:rPr>
          <w:rFonts w:ascii="Arial" w:hAnsi="Arial" w:cs="Arial"/>
          <w:b/>
          <w:bCs/>
        </w:rPr>
        <w:t>For annual updates, please explain how the change in specifications affects the measure results. If a material change in specification is identified, data from re-testing of the measure with the new specifications is required for early maintenance review.</w:t>
      </w:r>
    </w:p>
    <w:p w14:paraId="3D4D5B8B" w14:textId="77777777" w:rsidR="00B75147" w:rsidRDefault="00B75147" w:rsidP="0007252B">
      <w:pPr>
        <w:pStyle w:val="BodyText"/>
        <w:rPr>
          <w:rFonts w:ascii="Arial" w:hAnsi="Arial" w:cs="Arial"/>
        </w:rPr>
      </w:pPr>
    </w:p>
    <w:p w14:paraId="13F33F3B" w14:textId="6D86F93B" w:rsidR="0007252B" w:rsidRPr="00B75147" w:rsidRDefault="0007252B" w:rsidP="0007252B">
      <w:pPr>
        <w:pStyle w:val="BodyText"/>
        <w:rPr>
          <w:rFonts w:ascii="Arial" w:hAnsi="Arial" w:cs="Arial"/>
          <w:i/>
          <w:iCs/>
        </w:rPr>
      </w:pPr>
      <w:bookmarkStart w:id="8" w:name="_Hlk133351017"/>
      <w:r w:rsidRPr="00B75147">
        <w:rPr>
          <w:rFonts w:ascii="Arial" w:hAnsi="Arial" w:cs="Arial"/>
          <w:i/>
          <w:iCs/>
        </w:rPr>
        <w:t xml:space="preserve">For example, specifications may have been updated based on suggestions from a previous </w:t>
      </w:r>
      <w:r w:rsidR="00BF1D8F">
        <w:rPr>
          <w:rFonts w:ascii="Arial" w:hAnsi="Arial" w:cs="Arial"/>
          <w:i/>
          <w:iCs/>
        </w:rPr>
        <w:t>measure endorsement</w:t>
      </w:r>
      <w:r w:rsidRPr="00B75147">
        <w:rPr>
          <w:rFonts w:ascii="Arial" w:hAnsi="Arial" w:cs="Arial"/>
          <w:i/>
          <w:iCs/>
        </w:rPr>
        <w:t xml:space="preserve"> review</w:t>
      </w:r>
      <w:bookmarkEnd w:id="8"/>
      <w:r w:rsidRPr="00B75147">
        <w:rPr>
          <w:rFonts w:ascii="Arial" w:hAnsi="Arial" w:cs="Arial"/>
          <w:i/>
          <w:iCs/>
        </w:rPr>
        <w:t>.</w:t>
      </w:r>
    </w:p>
    <w:p w14:paraId="75CD6B0F"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19FB5392" w14:textId="77777777" w:rsidR="00B75147" w:rsidRDefault="00B75147">
      <w:pPr>
        <w:widowControl/>
        <w:autoSpaceDE/>
        <w:autoSpaceDN/>
        <w:spacing w:after="160" w:line="259" w:lineRule="auto"/>
        <w:rPr>
          <w:rFonts w:ascii="Arial" w:hAnsi="Arial" w:cs="Arial"/>
          <w:sz w:val="24"/>
          <w:szCs w:val="24"/>
        </w:rPr>
      </w:pPr>
      <w:r>
        <w:rPr>
          <w:rFonts w:ascii="Arial" w:hAnsi="Arial" w:cs="Arial"/>
        </w:rPr>
        <w:br w:type="page"/>
      </w:r>
    </w:p>
    <w:p w14:paraId="64911A3B" w14:textId="59C1CAA6" w:rsidR="0007252B" w:rsidRPr="008314FF" w:rsidRDefault="0007252B" w:rsidP="0007252B">
      <w:pPr>
        <w:pStyle w:val="BodyText"/>
        <w:rPr>
          <w:rFonts w:ascii="Arial" w:hAnsi="Arial" w:cs="Arial"/>
          <w:b/>
          <w:bCs/>
          <w:color w:val="0070C0"/>
          <w:sz w:val="28"/>
          <w:szCs w:val="28"/>
        </w:rPr>
      </w:pPr>
      <w:r w:rsidRPr="008314FF">
        <w:rPr>
          <w:rFonts w:ascii="Arial" w:hAnsi="Arial" w:cs="Arial"/>
          <w:b/>
          <w:bCs/>
          <w:color w:val="0070C0"/>
          <w:sz w:val="28"/>
          <w:szCs w:val="28"/>
        </w:rPr>
        <w:lastRenderedPageBreak/>
        <w:t>Measure Specifications (sp.01 - sp.32)</w:t>
      </w:r>
    </w:p>
    <w:p w14:paraId="2DA825F9" w14:textId="77777777" w:rsidR="0007252B" w:rsidRPr="0007252B" w:rsidRDefault="0007252B" w:rsidP="0007252B">
      <w:pPr>
        <w:pStyle w:val="BodyText"/>
        <w:rPr>
          <w:rFonts w:ascii="Arial" w:hAnsi="Arial" w:cs="Arial"/>
        </w:rPr>
      </w:pPr>
    </w:p>
    <w:p w14:paraId="26C58173" w14:textId="77777777" w:rsidR="0007252B" w:rsidRPr="00B75147" w:rsidRDefault="0007252B" w:rsidP="0007252B">
      <w:pPr>
        <w:pStyle w:val="BodyText"/>
        <w:rPr>
          <w:rFonts w:ascii="Arial" w:hAnsi="Arial" w:cs="Arial"/>
          <w:b/>
          <w:bCs/>
        </w:rPr>
      </w:pPr>
      <w:r w:rsidRPr="00B75147">
        <w:rPr>
          <w:rFonts w:ascii="Arial" w:hAnsi="Arial" w:cs="Arial"/>
          <w:b/>
          <w:bCs/>
        </w:rPr>
        <w:t>sp.01) Provide the measure title.</w:t>
      </w:r>
    </w:p>
    <w:p w14:paraId="556CC96D" w14:textId="77777777" w:rsidR="00B75147" w:rsidRPr="0007252B" w:rsidRDefault="00B75147" w:rsidP="0007252B">
      <w:pPr>
        <w:pStyle w:val="BodyText"/>
        <w:rPr>
          <w:rFonts w:ascii="Arial" w:hAnsi="Arial" w:cs="Arial"/>
        </w:rPr>
      </w:pPr>
    </w:p>
    <w:p w14:paraId="0203D0E7" w14:textId="3774F95A" w:rsidR="0007252B" w:rsidRDefault="0007252B" w:rsidP="0007252B">
      <w:pPr>
        <w:pStyle w:val="BodyText"/>
        <w:rPr>
          <w:rFonts w:ascii="Arial" w:hAnsi="Arial" w:cs="Arial"/>
          <w:i/>
          <w:iCs/>
        </w:rPr>
      </w:pPr>
      <w:r w:rsidRPr="00B75147">
        <w:rPr>
          <w:rFonts w:ascii="Arial" w:hAnsi="Arial" w:cs="Arial"/>
          <w:i/>
          <w:iCs/>
        </w:rPr>
        <w:t>Measure titles should be concise yet convey who and what is being measured.</w:t>
      </w:r>
    </w:p>
    <w:p w14:paraId="1D8ED5E0" w14:textId="6E087941" w:rsidR="002B6989" w:rsidRDefault="002B6989" w:rsidP="0007252B">
      <w:pPr>
        <w:pStyle w:val="BodyText"/>
        <w:rPr>
          <w:rFonts w:ascii="Arial" w:hAnsi="Arial" w:cs="Arial"/>
          <w:i/>
          <w:iCs/>
        </w:rPr>
      </w:pPr>
    </w:p>
    <w:p w14:paraId="5620B19E" w14:textId="2FFD8F18" w:rsidR="002B6989" w:rsidRPr="006633FB" w:rsidRDefault="002B6989" w:rsidP="0007252B">
      <w:pPr>
        <w:pStyle w:val="BodyText"/>
        <w:rPr>
          <w:rFonts w:asciiTheme="minorHAnsi" w:hAnsiTheme="minorHAnsi" w:cstheme="minorHAnsi"/>
          <w:sz w:val="22"/>
          <w:szCs w:val="22"/>
        </w:rPr>
      </w:pPr>
      <w:r w:rsidRPr="006633FB">
        <w:rPr>
          <w:rStyle w:val="normaltextrun"/>
          <w:rFonts w:asciiTheme="minorHAnsi" w:hAnsiTheme="minorHAnsi" w:cstheme="minorHAnsi"/>
          <w:color w:val="000000"/>
          <w:sz w:val="22"/>
          <w:szCs w:val="22"/>
          <w:bdr w:val="none" w:sz="0" w:space="0" w:color="auto" w:frame="1"/>
        </w:rPr>
        <w:t>ePC-07 Severe Obstetric Complications </w:t>
      </w:r>
    </w:p>
    <w:p w14:paraId="275D51E0" w14:textId="77777777" w:rsidR="00B75147" w:rsidRPr="00B75147" w:rsidRDefault="00B75147" w:rsidP="0007252B">
      <w:pPr>
        <w:pStyle w:val="BodyText"/>
        <w:rPr>
          <w:rFonts w:ascii="Arial" w:hAnsi="Arial" w:cs="Arial"/>
          <w:i/>
          <w:iCs/>
        </w:rPr>
      </w:pPr>
    </w:p>
    <w:p w14:paraId="6771E344" w14:textId="77777777" w:rsidR="0007252B" w:rsidRPr="00B75147" w:rsidRDefault="0007252B" w:rsidP="0007252B">
      <w:pPr>
        <w:pStyle w:val="BodyText"/>
        <w:rPr>
          <w:rFonts w:ascii="Arial" w:hAnsi="Arial" w:cs="Arial"/>
          <w:b/>
          <w:bCs/>
        </w:rPr>
      </w:pPr>
      <w:r w:rsidRPr="00B75147">
        <w:rPr>
          <w:rFonts w:ascii="Arial" w:hAnsi="Arial" w:cs="Arial"/>
          <w:b/>
          <w:bCs/>
        </w:rPr>
        <w:t>sp.02) Provide a brief description of the measure.</w:t>
      </w:r>
    </w:p>
    <w:p w14:paraId="1559878B" w14:textId="77777777" w:rsidR="00B75147" w:rsidRPr="0007252B" w:rsidRDefault="00B75147" w:rsidP="0007252B">
      <w:pPr>
        <w:pStyle w:val="BodyText"/>
        <w:rPr>
          <w:rFonts w:ascii="Arial" w:hAnsi="Arial" w:cs="Arial"/>
        </w:rPr>
      </w:pPr>
    </w:p>
    <w:p w14:paraId="17288E23" w14:textId="22234C04" w:rsidR="0007252B" w:rsidRDefault="0007252B" w:rsidP="0007252B">
      <w:pPr>
        <w:pStyle w:val="BodyText"/>
        <w:rPr>
          <w:rFonts w:ascii="Arial" w:hAnsi="Arial" w:cs="Arial"/>
          <w:i/>
          <w:iCs/>
        </w:rPr>
      </w:pPr>
      <w:r w:rsidRPr="00B75147">
        <w:rPr>
          <w:rFonts w:ascii="Arial" w:hAnsi="Arial" w:cs="Arial"/>
          <w:i/>
          <w:iCs/>
        </w:rPr>
        <w:t>Including type of score, measure focus, target population, timeframe, (e.g., Percentage of adult patients aged 18-75 years receiving one or more HbA1c tests per year).</w:t>
      </w:r>
    </w:p>
    <w:p w14:paraId="3F27F717" w14:textId="7B3F0BB0" w:rsidR="002B6989" w:rsidRDefault="002B6989" w:rsidP="0007252B">
      <w:pPr>
        <w:pStyle w:val="BodyText"/>
        <w:rPr>
          <w:rFonts w:ascii="Arial" w:hAnsi="Arial" w:cs="Arial"/>
          <w:i/>
          <w:iCs/>
        </w:rPr>
      </w:pPr>
    </w:p>
    <w:p w14:paraId="0AA576A6" w14:textId="1BEF707D" w:rsidR="002B6989" w:rsidRPr="006633FB" w:rsidRDefault="002B6989" w:rsidP="002B6989">
      <w:pPr>
        <w:pStyle w:val="paragraph"/>
        <w:spacing w:before="0" w:beforeAutospacing="0" w:after="0" w:afterAutospacing="0"/>
        <w:textAlignment w:val="baseline"/>
        <w:rPr>
          <w:rStyle w:val="eop"/>
          <w:rFonts w:asciiTheme="minorHAnsi" w:hAnsiTheme="minorHAnsi" w:cstheme="minorHAnsi"/>
          <w:color w:val="000000"/>
          <w:sz w:val="22"/>
          <w:szCs w:val="22"/>
        </w:rPr>
      </w:pPr>
      <w:r w:rsidRPr="006633FB">
        <w:rPr>
          <w:rStyle w:val="normaltextrun"/>
          <w:rFonts w:asciiTheme="minorHAnsi" w:hAnsiTheme="minorHAnsi" w:cstheme="minorHAnsi"/>
          <w:color w:val="000000"/>
          <w:sz w:val="22"/>
          <w:szCs w:val="22"/>
        </w:rPr>
        <w:t>Hospital-level measure scores are calculated as a risk-adjusted proportion of the number of delivery hospitalizations for women who experience a severe obstetric complication, as defined by the numerator, by the total number of delivery hospitalizations in the denominator during the measurement period.  The hospital-level measure score will be reported as a rate per 10,000 delivery hospitalizations.</w:t>
      </w:r>
      <w:r w:rsidRPr="006633FB">
        <w:rPr>
          <w:rStyle w:val="eop"/>
          <w:rFonts w:asciiTheme="minorHAnsi" w:hAnsiTheme="minorHAnsi" w:cstheme="minorHAnsi"/>
          <w:color w:val="000000"/>
          <w:sz w:val="22"/>
          <w:szCs w:val="22"/>
        </w:rPr>
        <w:t> </w:t>
      </w:r>
    </w:p>
    <w:p w14:paraId="4BBB1EBC" w14:textId="77777777" w:rsidR="002B6989" w:rsidRPr="006633FB" w:rsidRDefault="002B6989" w:rsidP="002B6989">
      <w:pPr>
        <w:pStyle w:val="paragraph"/>
        <w:spacing w:before="0" w:beforeAutospacing="0" w:after="0" w:afterAutospacing="0"/>
        <w:textAlignment w:val="baseline"/>
        <w:rPr>
          <w:rFonts w:asciiTheme="minorHAnsi" w:hAnsiTheme="minorHAnsi" w:cstheme="minorHAnsi"/>
          <w:sz w:val="18"/>
          <w:szCs w:val="18"/>
        </w:rPr>
      </w:pPr>
    </w:p>
    <w:p w14:paraId="08C587AA" w14:textId="77777777" w:rsidR="002B6989" w:rsidRPr="006633FB" w:rsidRDefault="002B6989" w:rsidP="002B6989">
      <w:pPr>
        <w:pStyle w:val="paragraph"/>
        <w:spacing w:before="0" w:beforeAutospacing="0" w:after="0" w:afterAutospacing="0"/>
        <w:textAlignment w:val="baseline"/>
        <w:rPr>
          <w:rFonts w:asciiTheme="minorHAnsi" w:hAnsiTheme="minorHAnsi" w:cstheme="minorHAnsi"/>
          <w:sz w:val="18"/>
          <w:szCs w:val="18"/>
        </w:rPr>
      </w:pPr>
      <w:r w:rsidRPr="006633FB">
        <w:rPr>
          <w:rStyle w:val="normaltextrun"/>
          <w:rFonts w:asciiTheme="minorHAnsi" w:hAnsiTheme="minorHAnsi" w:cstheme="minorHAnsi"/>
          <w:color w:val="000000"/>
          <w:sz w:val="22"/>
          <w:szCs w:val="22"/>
        </w:rPr>
        <w:t>ePC07 was developed in collaboration with Yale New Haven Health Services Corporation/Center for Outcomes Research and Evaluation (CORE). </w:t>
      </w:r>
      <w:r w:rsidRPr="006633FB">
        <w:rPr>
          <w:rStyle w:val="eop"/>
          <w:rFonts w:asciiTheme="minorHAnsi" w:hAnsiTheme="minorHAnsi" w:cstheme="minorHAnsi"/>
          <w:color w:val="000000"/>
          <w:sz w:val="22"/>
          <w:szCs w:val="22"/>
        </w:rPr>
        <w:t> </w:t>
      </w:r>
    </w:p>
    <w:p w14:paraId="3CB05314" w14:textId="77777777" w:rsidR="002B6989" w:rsidRPr="002B6989" w:rsidRDefault="002B6989" w:rsidP="0007252B">
      <w:pPr>
        <w:pStyle w:val="BodyText"/>
        <w:rPr>
          <w:rFonts w:ascii="Arial" w:hAnsi="Arial" w:cs="Arial"/>
        </w:rPr>
      </w:pPr>
    </w:p>
    <w:p w14:paraId="653D5C50" w14:textId="77777777" w:rsidR="00B75147" w:rsidRDefault="00B75147" w:rsidP="0007252B">
      <w:pPr>
        <w:pStyle w:val="BodyText"/>
        <w:rPr>
          <w:rFonts w:ascii="Arial" w:hAnsi="Arial" w:cs="Arial"/>
        </w:rPr>
      </w:pPr>
    </w:p>
    <w:p w14:paraId="09E18473" w14:textId="05B0A883" w:rsidR="0007252B" w:rsidRPr="00B75147" w:rsidRDefault="0007252B" w:rsidP="0007252B">
      <w:pPr>
        <w:pStyle w:val="BodyText"/>
        <w:rPr>
          <w:rFonts w:ascii="Arial" w:hAnsi="Arial" w:cs="Arial"/>
          <w:b/>
          <w:bCs/>
        </w:rPr>
      </w:pPr>
      <w:r w:rsidRPr="00B75147">
        <w:rPr>
          <w:rFonts w:ascii="Arial" w:hAnsi="Arial" w:cs="Arial"/>
          <w:b/>
          <w:bCs/>
        </w:rPr>
        <w:t>sp.03) Provide a rationale for why this measure must be reported with other measures to appropriately interpret results.</w:t>
      </w:r>
    </w:p>
    <w:p w14:paraId="2BA2D7F1" w14:textId="77777777" w:rsidR="0007252B" w:rsidRPr="0007252B" w:rsidRDefault="0007252B" w:rsidP="0007252B">
      <w:pPr>
        <w:pStyle w:val="BodyText"/>
        <w:rPr>
          <w:rFonts w:ascii="Arial" w:hAnsi="Arial" w:cs="Arial"/>
        </w:rPr>
      </w:pPr>
    </w:p>
    <w:p w14:paraId="16A70951" w14:textId="15E87FA7" w:rsidR="00B75147" w:rsidRPr="006633FB" w:rsidRDefault="00083220" w:rsidP="0007252B">
      <w:pPr>
        <w:pStyle w:val="BodyText"/>
        <w:rPr>
          <w:rFonts w:asciiTheme="minorHAnsi" w:hAnsiTheme="minorHAnsi" w:cstheme="minorHAnsi"/>
          <w:sz w:val="22"/>
          <w:szCs w:val="22"/>
        </w:rPr>
      </w:pPr>
      <w:r w:rsidRPr="006633FB">
        <w:rPr>
          <w:rFonts w:asciiTheme="minorHAnsi" w:hAnsiTheme="minorHAnsi" w:cstheme="minorHAnsi"/>
          <w:sz w:val="22"/>
          <w:szCs w:val="22"/>
        </w:rPr>
        <w:t>Not applicable</w:t>
      </w:r>
    </w:p>
    <w:p w14:paraId="783996C1" w14:textId="77777777" w:rsidR="00B75147" w:rsidRDefault="00B75147" w:rsidP="0007252B">
      <w:pPr>
        <w:pStyle w:val="BodyText"/>
        <w:rPr>
          <w:rFonts w:ascii="Arial" w:hAnsi="Arial" w:cs="Arial"/>
        </w:rPr>
      </w:pPr>
    </w:p>
    <w:p w14:paraId="2142F9D1" w14:textId="211D32FB" w:rsidR="0007252B" w:rsidRPr="00270321" w:rsidRDefault="0007252B" w:rsidP="0007252B">
      <w:pPr>
        <w:pStyle w:val="BodyText"/>
        <w:rPr>
          <w:rFonts w:ascii="Arial" w:hAnsi="Arial" w:cs="Arial"/>
          <w:b/>
          <w:bCs/>
        </w:rPr>
      </w:pPr>
      <w:r w:rsidRPr="00270321">
        <w:rPr>
          <w:rFonts w:ascii="Arial" w:hAnsi="Arial" w:cs="Arial"/>
          <w:b/>
          <w:bCs/>
        </w:rPr>
        <w:t>sp.04) Check all the clinical condition/topic areas that apply to your measure, below.</w:t>
      </w:r>
    </w:p>
    <w:p w14:paraId="0D1D56F0" w14:textId="77777777" w:rsidR="00B75147" w:rsidRDefault="00B75147" w:rsidP="0007252B">
      <w:pPr>
        <w:pStyle w:val="BodyText"/>
        <w:rPr>
          <w:rFonts w:ascii="Arial" w:hAnsi="Arial" w:cs="Arial"/>
        </w:rPr>
      </w:pPr>
    </w:p>
    <w:p w14:paraId="24E89D4F" w14:textId="40AF9BC4" w:rsidR="0007252B" w:rsidRPr="0007252B" w:rsidRDefault="00000000" w:rsidP="0007252B">
      <w:pPr>
        <w:pStyle w:val="BodyText"/>
        <w:rPr>
          <w:rFonts w:ascii="Arial" w:hAnsi="Arial" w:cs="Arial"/>
        </w:rPr>
      </w:pPr>
      <w:sdt>
        <w:sdtPr>
          <w:rPr>
            <w:rFonts w:ascii="Arial" w:hAnsi="Arial" w:cs="Arial"/>
          </w:rPr>
          <w:id w:val="12220205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w:t>
      </w:r>
    </w:p>
    <w:p w14:paraId="0AE7B246" w14:textId="21B6B8BC" w:rsidR="0007252B" w:rsidRPr="0007252B" w:rsidRDefault="00000000" w:rsidP="0007252B">
      <w:pPr>
        <w:pStyle w:val="BodyText"/>
        <w:rPr>
          <w:rFonts w:ascii="Arial" w:hAnsi="Arial" w:cs="Arial"/>
        </w:rPr>
      </w:pPr>
      <w:sdt>
        <w:sdtPr>
          <w:rPr>
            <w:rFonts w:ascii="Arial" w:hAnsi="Arial" w:cs="Arial"/>
          </w:rPr>
          <w:id w:val="207892617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Alcohol, Substance Use/Abuse  </w:t>
      </w:r>
    </w:p>
    <w:p w14:paraId="75AEECD9" w14:textId="5817BAEF" w:rsidR="0007252B" w:rsidRPr="0007252B" w:rsidRDefault="00000000" w:rsidP="0007252B">
      <w:pPr>
        <w:pStyle w:val="BodyText"/>
        <w:rPr>
          <w:rFonts w:ascii="Arial" w:hAnsi="Arial" w:cs="Arial"/>
        </w:rPr>
      </w:pPr>
      <w:sdt>
        <w:sdtPr>
          <w:rPr>
            <w:rFonts w:ascii="Arial" w:hAnsi="Arial" w:cs="Arial"/>
          </w:rPr>
          <w:id w:val="-20641179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Anxiety  </w:t>
      </w:r>
    </w:p>
    <w:p w14:paraId="52C138FB" w14:textId="2247B627" w:rsidR="0007252B" w:rsidRPr="0007252B" w:rsidRDefault="00000000" w:rsidP="0007252B">
      <w:pPr>
        <w:pStyle w:val="BodyText"/>
        <w:rPr>
          <w:rFonts w:ascii="Arial" w:hAnsi="Arial" w:cs="Arial"/>
        </w:rPr>
      </w:pPr>
      <w:sdt>
        <w:sdtPr>
          <w:rPr>
            <w:rFonts w:ascii="Arial" w:hAnsi="Arial" w:cs="Arial"/>
          </w:rPr>
          <w:id w:val="112134290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Attention Deficit Hyperactivity Disorder (ADHD)  </w:t>
      </w:r>
    </w:p>
    <w:p w14:paraId="59B3C5E1" w14:textId="29B1905F" w:rsidR="0007252B" w:rsidRPr="0007252B" w:rsidRDefault="00000000" w:rsidP="0007252B">
      <w:pPr>
        <w:pStyle w:val="BodyText"/>
        <w:rPr>
          <w:rFonts w:ascii="Arial" w:hAnsi="Arial" w:cs="Arial"/>
        </w:rPr>
      </w:pPr>
      <w:sdt>
        <w:sdtPr>
          <w:rPr>
            <w:rFonts w:ascii="Arial" w:hAnsi="Arial" w:cs="Arial"/>
          </w:rPr>
          <w:id w:val="174952942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Bipolar Disorder  </w:t>
      </w:r>
    </w:p>
    <w:p w14:paraId="60BB3AA1" w14:textId="3DFCAE2D" w:rsidR="0007252B" w:rsidRPr="0007252B" w:rsidRDefault="00000000" w:rsidP="0007252B">
      <w:pPr>
        <w:pStyle w:val="BodyText"/>
        <w:rPr>
          <w:rFonts w:ascii="Arial" w:hAnsi="Arial" w:cs="Arial"/>
        </w:rPr>
      </w:pPr>
      <w:sdt>
        <w:sdtPr>
          <w:rPr>
            <w:rFonts w:ascii="Arial" w:hAnsi="Arial" w:cs="Arial"/>
          </w:rPr>
          <w:id w:val="93903055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Depression  </w:t>
      </w:r>
    </w:p>
    <w:p w14:paraId="09C50FED" w14:textId="34CE28B8" w:rsidR="0007252B" w:rsidRPr="0007252B" w:rsidRDefault="00000000" w:rsidP="0007252B">
      <w:pPr>
        <w:pStyle w:val="BodyText"/>
        <w:rPr>
          <w:rFonts w:ascii="Arial" w:hAnsi="Arial" w:cs="Arial"/>
        </w:rPr>
      </w:pPr>
      <w:sdt>
        <w:sdtPr>
          <w:rPr>
            <w:rFonts w:ascii="Arial" w:hAnsi="Arial" w:cs="Arial"/>
          </w:rPr>
          <w:id w:val="113074339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Domestic Violence  </w:t>
      </w:r>
    </w:p>
    <w:p w14:paraId="6800BDFA" w14:textId="74C228FF" w:rsidR="0007252B" w:rsidRPr="0007252B" w:rsidRDefault="00000000" w:rsidP="0007252B">
      <w:pPr>
        <w:pStyle w:val="BodyText"/>
        <w:rPr>
          <w:rFonts w:ascii="Arial" w:hAnsi="Arial" w:cs="Arial"/>
        </w:rPr>
      </w:pPr>
      <w:sdt>
        <w:sdtPr>
          <w:rPr>
            <w:rFonts w:ascii="Arial" w:hAnsi="Arial" w:cs="Arial"/>
          </w:rPr>
          <w:id w:val="-93998776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Other Serious Mental Illness  </w:t>
      </w:r>
    </w:p>
    <w:p w14:paraId="7F851993" w14:textId="5E5FB42A" w:rsidR="0007252B" w:rsidRPr="0007252B" w:rsidRDefault="00000000" w:rsidP="0007252B">
      <w:pPr>
        <w:pStyle w:val="BodyText"/>
        <w:rPr>
          <w:rFonts w:ascii="Arial" w:hAnsi="Arial" w:cs="Arial"/>
        </w:rPr>
      </w:pPr>
      <w:sdt>
        <w:sdtPr>
          <w:rPr>
            <w:rFonts w:ascii="Arial" w:hAnsi="Arial" w:cs="Arial"/>
          </w:rPr>
          <w:id w:val="-135326161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Post-Traumatic Stress Disorder (PTSD)  </w:t>
      </w:r>
    </w:p>
    <w:p w14:paraId="303322FA" w14:textId="0E674963" w:rsidR="0007252B" w:rsidRPr="0007252B" w:rsidRDefault="00000000" w:rsidP="0007252B">
      <w:pPr>
        <w:pStyle w:val="BodyText"/>
        <w:rPr>
          <w:rFonts w:ascii="Arial" w:hAnsi="Arial" w:cs="Arial"/>
        </w:rPr>
      </w:pPr>
      <w:sdt>
        <w:sdtPr>
          <w:rPr>
            <w:rFonts w:ascii="Arial" w:hAnsi="Arial" w:cs="Arial"/>
          </w:rPr>
          <w:id w:val="82409415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Schizophrenia  </w:t>
      </w:r>
    </w:p>
    <w:p w14:paraId="34D18CFD" w14:textId="7AD999EB" w:rsidR="0007252B" w:rsidRPr="0007252B" w:rsidRDefault="00000000" w:rsidP="0007252B">
      <w:pPr>
        <w:pStyle w:val="BodyText"/>
        <w:rPr>
          <w:rFonts w:ascii="Arial" w:hAnsi="Arial" w:cs="Arial"/>
        </w:rPr>
      </w:pPr>
      <w:sdt>
        <w:sdtPr>
          <w:rPr>
            <w:rFonts w:ascii="Arial" w:hAnsi="Arial" w:cs="Arial"/>
          </w:rPr>
          <w:id w:val="145838115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Behavioral Health: Suicide  </w:t>
      </w:r>
    </w:p>
    <w:p w14:paraId="661A9A47" w14:textId="183CACC3" w:rsidR="0007252B" w:rsidRPr="0007252B" w:rsidRDefault="00000000" w:rsidP="0007252B">
      <w:pPr>
        <w:pStyle w:val="BodyText"/>
        <w:rPr>
          <w:rFonts w:ascii="Arial" w:hAnsi="Arial" w:cs="Arial"/>
        </w:rPr>
      </w:pPr>
      <w:sdt>
        <w:sdtPr>
          <w:rPr>
            <w:rFonts w:ascii="Arial" w:hAnsi="Arial" w:cs="Arial"/>
          </w:rPr>
          <w:id w:val="30027257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w:t>
      </w:r>
    </w:p>
    <w:p w14:paraId="259D83DD" w14:textId="12B3E469" w:rsidR="0007252B" w:rsidRPr="0007252B" w:rsidRDefault="00000000" w:rsidP="0007252B">
      <w:pPr>
        <w:pStyle w:val="BodyText"/>
        <w:rPr>
          <w:rFonts w:ascii="Arial" w:hAnsi="Arial" w:cs="Arial"/>
        </w:rPr>
      </w:pPr>
      <w:sdt>
        <w:sdtPr>
          <w:rPr>
            <w:rFonts w:ascii="Arial" w:hAnsi="Arial" w:cs="Arial"/>
          </w:rPr>
          <w:id w:val="-71357652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Bladder  </w:t>
      </w:r>
    </w:p>
    <w:p w14:paraId="26D8889B" w14:textId="3A7FE159" w:rsidR="0007252B" w:rsidRPr="0007252B" w:rsidRDefault="00000000" w:rsidP="0007252B">
      <w:pPr>
        <w:pStyle w:val="BodyText"/>
        <w:rPr>
          <w:rFonts w:ascii="Arial" w:hAnsi="Arial" w:cs="Arial"/>
        </w:rPr>
      </w:pPr>
      <w:sdt>
        <w:sdtPr>
          <w:rPr>
            <w:rFonts w:ascii="Arial" w:hAnsi="Arial" w:cs="Arial"/>
          </w:rPr>
          <w:id w:val="88267464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Breast  </w:t>
      </w:r>
    </w:p>
    <w:p w14:paraId="5BFD7B8C" w14:textId="156BF396" w:rsidR="0007252B" w:rsidRPr="0007252B" w:rsidRDefault="00000000" w:rsidP="0007252B">
      <w:pPr>
        <w:pStyle w:val="BodyText"/>
        <w:rPr>
          <w:rFonts w:ascii="Arial" w:hAnsi="Arial" w:cs="Arial"/>
        </w:rPr>
      </w:pPr>
      <w:sdt>
        <w:sdtPr>
          <w:rPr>
            <w:rFonts w:ascii="Arial" w:hAnsi="Arial" w:cs="Arial"/>
          </w:rPr>
          <w:id w:val="-137723138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Colorectal  </w:t>
      </w:r>
    </w:p>
    <w:p w14:paraId="26799083" w14:textId="29B41655" w:rsidR="0007252B" w:rsidRPr="0007252B" w:rsidRDefault="00000000" w:rsidP="0007252B">
      <w:pPr>
        <w:pStyle w:val="BodyText"/>
        <w:rPr>
          <w:rFonts w:ascii="Arial" w:hAnsi="Arial" w:cs="Arial"/>
        </w:rPr>
      </w:pPr>
      <w:sdt>
        <w:sdtPr>
          <w:rPr>
            <w:rFonts w:ascii="Arial" w:hAnsi="Arial" w:cs="Arial"/>
          </w:rPr>
          <w:id w:val="-75759515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Gynecologic  </w:t>
      </w:r>
    </w:p>
    <w:p w14:paraId="20A9C596" w14:textId="39D1C256" w:rsidR="0007252B" w:rsidRPr="0007252B" w:rsidRDefault="00000000" w:rsidP="0007252B">
      <w:pPr>
        <w:pStyle w:val="BodyText"/>
        <w:rPr>
          <w:rFonts w:ascii="Arial" w:hAnsi="Arial" w:cs="Arial"/>
        </w:rPr>
      </w:pPr>
      <w:sdt>
        <w:sdtPr>
          <w:rPr>
            <w:rFonts w:ascii="Arial" w:hAnsi="Arial" w:cs="Arial"/>
          </w:rPr>
          <w:id w:val="-10782584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Hematologic  </w:t>
      </w:r>
    </w:p>
    <w:p w14:paraId="2C0DD6B9" w14:textId="33B8A00E" w:rsidR="0007252B" w:rsidRPr="0007252B" w:rsidRDefault="00000000" w:rsidP="0007252B">
      <w:pPr>
        <w:pStyle w:val="BodyText"/>
        <w:rPr>
          <w:rFonts w:ascii="Arial" w:hAnsi="Arial" w:cs="Arial"/>
        </w:rPr>
      </w:pPr>
      <w:sdt>
        <w:sdtPr>
          <w:rPr>
            <w:rFonts w:ascii="Arial" w:hAnsi="Arial" w:cs="Arial"/>
          </w:rPr>
          <w:id w:val="211717428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Liver  </w:t>
      </w:r>
    </w:p>
    <w:p w14:paraId="29F338C5" w14:textId="01FD3A6D" w:rsidR="0007252B" w:rsidRPr="0007252B" w:rsidRDefault="00000000" w:rsidP="0007252B">
      <w:pPr>
        <w:pStyle w:val="BodyText"/>
        <w:rPr>
          <w:rFonts w:ascii="Arial" w:hAnsi="Arial" w:cs="Arial"/>
        </w:rPr>
      </w:pPr>
      <w:sdt>
        <w:sdtPr>
          <w:rPr>
            <w:rFonts w:ascii="Arial" w:hAnsi="Arial" w:cs="Arial"/>
          </w:rPr>
          <w:id w:val="-171534728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Lung, Esophageal  </w:t>
      </w:r>
    </w:p>
    <w:p w14:paraId="72D5B4EE" w14:textId="0E733BFA" w:rsidR="0007252B" w:rsidRPr="0007252B" w:rsidRDefault="00000000" w:rsidP="0007252B">
      <w:pPr>
        <w:pStyle w:val="BodyText"/>
        <w:rPr>
          <w:rFonts w:ascii="Arial" w:hAnsi="Arial" w:cs="Arial"/>
        </w:rPr>
      </w:pPr>
      <w:sdt>
        <w:sdtPr>
          <w:rPr>
            <w:rFonts w:ascii="Arial" w:hAnsi="Arial" w:cs="Arial"/>
          </w:rPr>
          <w:id w:val="-71427112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Prostate  </w:t>
      </w:r>
    </w:p>
    <w:p w14:paraId="0B8B06B9" w14:textId="5A80BFD4" w:rsidR="0007252B" w:rsidRPr="0007252B" w:rsidRDefault="00000000" w:rsidP="0007252B">
      <w:pPr>
        <w:pStyle w:val="BodyText"/>
        <w:rPr>
          <w:rFonts w:ascii="Arial" w:hAnsi="Arial" w:cs="Arial"/>
        </w:rPr>
      </w:pPr>
      <w:sdt>
        <w:sdtPr>
          <w:rPr>
            <w:rFonts w:ascii="Arial" w:hAnsi="Arial" w:cs="Arial"/>
          </w:rPr>
          <w:id w:val="-34178620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Renal  </w:t>
      </w:r>
    </w:p>
    <w:p w14:paraId="6F8DAF36" w14:textId="3432960F" w:rsidR="0007252B" w:rsidRPr="0007252B" w:rsidRDefault="00000000" w:rsidP="0007252B">
      <w:pPr>
        <w:pStyle w:val="BodyText"/>
        <w:rPr>
          <w:rFonts w:ascii="Arial" w:hAnsi="Arial" w:cs="Arial"/>
        </w:rPr>
      </w:pPr>
      <w:sdt>
        <w:sdtPr>
          <w:rPr>
            <w:rFonts w:ascii="Arial" w:hAnsi="Arial" w:cs="Arial"/>
          </w:rPr>
          <w:id w:val="81523047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Skin  </w:t>
      </w:r>
    </w:p>
    <w:p w14:paraId="298799D0" w14:textId="05BC551A" w:rsidR="0007252B" w:rsidRPr="0007252B" w:rsidRDefault="00000000" w:rsidP="0007252B">
      <w:pPr>
        <w:pStyle w:val="BodyText"/>
        <w:rPr>
          <w:rFonts w:ascii="Arial" w:hAnsi="Arial" w:cs="Arial"/>
        </w:rPr>
      </w:pPr>
      <w:sdt>
        <w:sdtPr>
          <w:rPr>
            <w:rFonts w:ascii="Arial" w:hAnsi="Arial" w:cs="Arial"/>
          </w:rPr>
          <w:id w:val="66105057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Cancer: Thyroid  </w:t>
      </w:r>
    </w:p>
    <w:p w14:paraId="52248951" w14:textId="2C15FFBE" w:rsidR="0007252B" w:rsidRPr="0007252B" w:rsidRDefault="00000000" w:rsidP="0007252B">
      <w:pPr>
        <w:pStyle w:val="BodyText"/>
        <w:rPr>
          <w:rFonts w:ascii="Arial" w:hAnsi="Arial" w:cs="Arial"/>
        </w:rPr>
      </w:pPr>
      <w:sdt>
        <w:sdtPr>
          <w:rPr>
            <w:rFonts w:ascii="Arial" w:hAnsi="Arial" w:cs="Arial"/>
          </w:rPr>
          <w:id w:val="124483720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w:t>
      </w:r>
    </w:p>
    <w:p w14:paraId="5EB4D093" w14:textId="7CD1A238" w:rsidR="0007252B" w:rsidRPr="0007252B" w:rsidRDefault="00000000" w:rsidP="0007252B">
      <w:pPr>
        <w:pStyle w:val="BodyText"/>
        <w:rPr>
          <w:rFonts w:ascii="Arial" w:hAnsi="Arial" w:cs="Arial"/>
        </w:rPr>
      </w:pPr>
      <w:sdt>
        <w:sdtPr>
          <w:rPr>
            <w:rFonts w:ascii="Arial" w:hAnsi="Arial" w:cs="Arial"/>
          </w:rPr>
          <w:id w:val="-97305241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Arrythmia  </w:t>
      </w:r>
    </w:p>
    <w:p w14:paraId="59B283AC" w14:textId="18D330B8" w:rsidR="0007252B" w:rsidRPr="0007252B" w:rsidRDefault="00000000" w:rsidP="0007252B">
      <w:pPr>
        <w:pStyle w:val="BodyText"/>
        <w:rPr>
          <w:rFonts w:ascii="Arial" w:hAnsi="Arial" w:cs="Arial"/>
        </w:rPr>
      </w:pPr>
      <w:sdt>
        <w:sdtPr>
          <w:rPr>
            <w:rFonts w:ascii="Arial" w:hAnsi="Arial" w:cs="Arial"/>
          </w:rPr>
          <w:id w:val="58002829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Congestive Heart Failure  </w:t>
      </w:r>
    </w:p>
    <w:p w14:paraId="30724962" w14:textId="5D9FF51A" w:rsidR="0007252B" w:rsidRPr="0007252B" w:rsidRDefault="00000000" w:rsidP="0007252B">
      <w:pPr>
        <w:pStyle w:val="BodyText"/>
        <w:rPr>
          <w:rFonts w:ascii="Arial" w:hAnsi="Arial" w:cs="Arial"/>
        </w:rPr>
      </w:pPr>
      <w:sdt>
        <w:sdtPr>
          <w:rPr>
            <w:rFonts w:ascii="Arial" w:hAnsi="Arial" w:cs="Arial"/>
          </w:rPr>
          <w:id w:val="-23485860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Coronary Artery Disease  </w:t>
      </w:r>
    </w:p>
    <w:p w14:paraId="2B75FDA9" w14:textId="65D2E55D" w:rsidR="0007252B" w:rsidRPr="0007252B" w:rsidRDefault="00000000" w:rsidP="0007252B">
      <w:pPr>
        <w:pStyle w:val="BodyText"/>
        <w:rPr>
          <w:rFonts w:ascii="Arial" w:hAnsi="Arial" w:cs="Arial"/>
        </w:rPr>
      </w:pPr>
      <w:sdt>
        <w:sdtPr>
          <w:rPr>
            <w:rFonts w:ascii="Arial" w:hAnsi="Arial" w:cs="Arial"/>
          </w:rPr>
          <w:id w:val="-118982943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Coronary Artery Disease (AMI)  </w:t>
      </w:r>
    </w:p>
    <w:p w14:paraId="6890F3B1" w14:textId="0F9EBA51" w:rsidR="0007252B" w:rsidRPr="0007252B" w:rsidRDefault="00000000" w:rsidP="0007252B">
      <w:pPr>
        <w:pStyle w:val="BodyText"/>
        <w:rPr>
          <w:rFonts w:ascii="Arial" w:hAnsi="Arial" w:cs="Arial"/>
        </w:rPr>
      </w:pPr>
      <w:sdt>
        <w:sdtPr>
          <w:rPr>
            <w:rFonts w:ascii="Arial" w:hAnsi="Arial" w:cs="Arial"/>
          </w:rPr>
          <w:id w:val="-84856904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Coronary Artery Disease (PCI)  </w:t>
      </w:r>
    </w:p>
    <w:p w14:paraId="1BE1A917" w14:textId="26E61F27" w:rsidR="0007252B" w:rsidRPr="0007252B" w:rsidRDefault="00000000" w:rsidP="0007252B">
      <w:pPr>
        <w:pStyle w:val="BodyText"/>
        <w:rPr>
          <w:rFonts w:ascii="Arial" w:hAnsi="Arial" w:cs="Arial"/>
        </w:rPr>
      </w:pPr>
      <w:sdt>
        <w:sdtPr>
          <w:rPr>
            <w:rFonts w:ascii="Arial" w:hAnsi="Arial" w:cs="Arial"/>
          </w:rPr>
          <w:id w:val="-136336419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Hyperlipidemia  </w:t>
      </w:r>
    </w:p>
    <w:p w14:paraId="3B209E63" w14:textId="433C99EA" w:rsidR="0007252B" w:rsidRPr="0007252B" w:rsidRDefault="00000000" w:rsidP="0007252B">
      <w:pPr>
        <w:pStyle w:val="BodyText"/>
        <w:rPr>
          <w:rFonts w:ascii="Arial" w:hAnsi="Arial" w:cs="Arial"/>
        </w:rPr>
      </w:pPr>
      <w:sdt>
        <w:sdtPr>
          <w:rPr>
            <w:rFonts w:ascii="Arial" w:hAnsi="Arial" w:cs="Arial"/>
          </w:rPr>
          <w:id w:val="-89689136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Hypertension  </w:t>
      </w:r>
    </w:p>
    <w:p w14:paraId="6D691D4B" w14:textId="56A42C9E" w:rsidR="0007252B" w:rsidRPr="0007252B" w:rsidRDefault="00000000" w:rsidP="0007252B">
      <w:pPr>
        <w:pStyle w:val="BodyText"/>
        <w:rPr>
          <w:rFonts w:ascii="Arial" w:hAnsi="Arial" w:cs="Arial"/>
        </w:rPr>
      </w:pPr>
      <w:sdt>
        <w:sdtPr>
          <w:rPr>
            <w:rFonts w:ascii="Arial" w:hAnsi="Arial" w:cs="Arial"/>
          </w:rPr>
          <w:id w:val="23190131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Cardiovascular: Secondary Prevention  </w:t>
      </w:r>
    </w:p>
    <w:p w14:paraId="7495C493" w14:textId="1F3C0AAF" w:rsidR="0007252B" w:rsidRPr="0007252B" w:rsidRDefault="00000000" w:rsidP="0007252B">
      <w:pPr>
        <w:pStyle w:val="BodyText"/>
        <w:rPr>
          <w:rFonts w:ascii="Arial" w:hAnsi="Arial" w:cs="Arial"/>
        </w:rPr>
      </w:pPr>
      <w:sdt>
        <w:sdtPr>
          <w:rPr>
            <w:rFonts w:ascii="Arial" w:hAnsi="Arial" w:cs="Arial"/>
          </w:rPr>
          <w:id w:val="-42566182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Critical Care  </w:t>
      </w:r>
    </w:p>
    <w:p w14:paraId="30A31ED5" w14:textId="6196BCE4" w:rsidR="0007252B" w:rsidRPr="0007252B" w:rsidRDefault="00000000" w:rsidP="0007252B">
      <w:pPr>
        <w:pStyle w:val="BodyText"/>
        <w:rPr>
          <w:rFonts w:ascii="Arial" w:hAnsi="Arial" w:cs="Arial"/>
        </w:rPr>
      </w:pPr>
      <w:sdt>
        <w:sdtPr>
          <w:rPr>
            <w:rFonts w:ascii="Arial" w:hAnsi="Arial" w:cs="Arial"/>
          </w:rPr>
          <w:id w:val="-115945516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Critical Care: Assisted Ventilation  </w:t>
      </w:r>
    </w:p>
    <w:p w14:paraId="7CE2ACB7" w14:textId="314B2A3F" w:rsidR="0007252B" w:rsidRPr="0007252B" w:rsidRDefault="00000000" w:rsidP="0007252B">
      <w:pPr>
        <w:pStyle w:val="BodyText"/>
        <w:rPr>
          <w:rFonts w:ascii="Arial" w:hAnsi="Arial" w:cs="Arial"/>
        </w:rPr>
      </w:pPr>
      <w:sdt>
        <w:sdtPr>
          <w:rPr>
            <w:rFonts w:ascii="Arial" w:hAnsi="Arial" w:cs="Arial"/>
          </w:rPr>
          <w:id w:val="-57551713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Critical Care: Intensive Monitoring  </w:t>
      </w:r>
    </w:p>
    <w:p w14:paraId="1F08D26E" w14:textId="14DCF7C3" w:rsidR="0007252B" w:rsidRPr="0007252B" w:rsidRDefault="00000000" w:rsidP="0007252B">
      <w:pPr>
        <w:pStyle w:val="BodyText"/>
        <w:rPr>
          <w:rFonts w:ascii="Arial" w:hAnsi="Arial" w:cs="Arial"/>
        </w:rPr>
      </w:pPr>
      <w:sdt>
        <w:sdtPr>
          <w:rPr>
            <w:rFonts w:ascii="Arial" w:hAnsi="Arial" w:cs="Arial"/>
          </w:rPr>
          <w:id w:val="146384766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Dental  </w:t>
      </w:r>
    </w:p>
    <w:p w14:paraId="307D99CF" w14:textId="3A24C1E1" w:rsidR="0007252B" w:rsidRPr="0007252B" w:rsidRDefault="00000000" w:rsidP="0007252B">
      <w:pPr>
        <w:pStyle w:val="BodyText"/>
        <w:rPr>
          <w:rFonts w:ascii="Arial" w:hAnsi="Arial" w:cs="Arial"/>
        </w:rPr>
      </w:pPr>
      <w:sdt>
        <w:sdtPr>
          <w:rPr>
            <w:rFonts w:ascii="Arial" w:hAnsi="Arial" w:cs="Arial"/>
          </w:rPr>
          <w:id w:val="-13094013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Dental: Caries  </w:t>
      </w:r>
    </w:p>
    <w:p w14:paraId="5D82577D" w14:textId="3D702027" w:rsidR="0007252B" w:rsidRPr="0007252B" w:rsidRDefault="00000000" w:rsidP="0007252B">
      <w:pPr>
        <w:pStyle w:val="BodyText"/>
        <w:rPr>
          <w:rFonts w:ascii="Arial" w:hAnsi="Arial" w:cs="Arial"/>
        </w:rPr>
      </w:pPr>
      <w:sdt>
        <w:sdtPr>
          <w:rPr>
            <w:rFonts w:ascii="Arial" w:hAnsi="Arial" w:cs="Arial"/>
          </w:rPr>
          <w:id w:val="158317642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Dental: Tooth Loss  </w:t>
      </w:r>
    </w:p>
    <w:p w14:paraId="6C634693" w14:textId="51474414" w:rsidR="0007252B" w:rsidRPr="0007252B" w:rsidRDefault="00000000" w:rsidP="0007252B">
      <w:pPr>
        <w:pStyle w:val="BodyText"/>
        <w:rPr>
          <w:rFonts w:ascii="Arial" w:hAnsi="Arial" w:cs="Arial"/>
        </w:rPr>
      </w:pPr>
      <w:sdt>
        <w:sdtPr>
          <w:rPr>
            <w:rFonts w:ascii="Arial" w:hAnsi="Arial" w:cs="Arial"/>
          </w:rPr>
          <w:id w:val="58905104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Ears, Nose, Throat (ENT)  </w:t>
      </w:r>
    </w:p>
    <w:p w14:paraId="37977262" w14:textId="7093F93C" w:rsidR="0007252B" w:rsidRPr="0007252B" w:rsidRDefault="00000000" w:rsidP="0007252B">
      <w:pPr>
        <w:pStyle w:val="BodyText"/>
        <w:rPr>
          <w:rFonts w:ascii="Arial" w:hAnsi="Arial" w:cs="Arial"/>
        </w:rPr>
      </w:pPr>
      <w:sdt>
        <w:sdtPr>
          <w:rPr>
            <w:rFonts w:ascii="Arial" w:hAnsi="Arial" w:cs="Arial"/>
          </w:rPr>
          <w:id w:val="181344149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Ears, Nose, Throat (ENT): Ear Infection  </w:t>
      </w:r>
    </w:p>
    <w:p w14:paraId="480BF28B" w14:textId="20D4F46E" w:rsidR="0007252B" w:rsidRPr="0007252B" w:rsidRDefault="00000000" w:rsidP="0007252B">
      <w:pPr>
        <w:pStyle w:val="BodyText"/>
        <w:rPr>
          <w:rFonts w:ascii="Arial" w:hAnsi="Arial" w:cs="Arial"/>
        </w:rPr>
      </w:pPr>
      <w:sdt>
        <w:sdtPr>
          <w:rPr>
            <w:rFonts w:ascii="Arial" w:hAnsi="Arial" w:cs="Arial"/>
          </w:rPr>
          <w:id w:val="-27517175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Ears, Nose, Throat (ENT): Hearing  </w:t>
      </w:r>
    </w:p>
    <w:p w14:paraId="0D648947" w14:textId="77F5F1BF" w:rsidR="0007252B" w:rsidRPr="0007252B" w:rsidRDefault="00000000" w:rsidP="0007252B">
      <w:pPr>
        <w:pStyle w:val="BodyText"/>
        <w:rPr>
          <w:rFonts w:ascii="Arial" w:hAnsi="Arial" w:cs="Arial"/>
        </w:rPr>
      </w:pPr>
      <w:sdt>
        <w:sdtPr>
          <w:rPr>
            <w:rFonts w:ascii="Arial" w:hAnsi="Arial" w:cs="Arial"/>
          </w:rPr>
          <w:id w:val="123127068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Ears, Nose, Throat (ENT): Pharyngitis  </w:t>
      </w:r>
    </w:p>
    <w:p w14:paraId="64F326E8" w14:textId="0C6126DD" w:rsidR="0007252B" w:rsidRPr="0007252B" w:rsidRDefault="00000000" w:rsidP="0007252B">
      <w:pPr>
        <w:pStyle w:val="BodyText"/>
        <w:rPr>
          <w:rFonts w:ascii="Arial" w:hAnsi="Arial" w:cs="Arial"/>
        </w:rPr>
      </w:pPr>
      <w:sdt>
        <w:sdtPr>
          <w:rPr>
            <w:rFonts w:ascii="Arial" w:hAnsi="Arial" w:cs="Arial"/>
          </w:rPr>
          <w:id w:val="165356686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Ears, Nose, Throat (ENT): Tonsilitis  </w:t>
      </w:r>
    </w:p>
    <w:p w14:paraId="5F28825F" w14:textId="7F15D5C1" w:rsidR="0007252B" w:rsidRPr="0007252B" w:rsidRDefault="00000000" w:rsidP="0007252B">
      <w:pPr>
        <w:pStyle w:val="BodyText"/>
        <w:rPr>
          <w:rFonts w:ascii="Arial" w:hAnsi="Arial" w:cs="Arial"/>
        </w:rPr>
      </w:pPr>
      <w:sdt>
        <w:sdtPr>
          <w:rPr>
            <w:rFonts w:ascii="Arial" w:hAnsi="Arial" w:cs="Arial"/>
          </w:rPr>
          <w:id w:val="20507123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Endocrine  </w:t>
      </w:r>
    </w:p>
    <w:p w14:paraId="301E6C86" w14:textId="4C6B7E41" w:rsidR="0007252B" w:rsidRPr="0007252B" w:rsidRDefault="00000000" w:rsidP="0007252B">
      <w:pPr>
        <w:pStyle w:val="BodyText"/>
        <w:rPr>
          <w:rFonts w:ascii="Arial" w:hAnsi="Arial" w:cs="Arial"/>
        </w:rPr>
      </w:pPr>
      <w:sdt>
        <w:sdtPr>
          <w:rPr>
            <w:rFonts w:ascii="Arial" w:hAnsi="Arial" w:cs="Arial"/>
          </w:rPr>
          <w:id w:val="12451875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Endocrine: Calcium and Metabolic Bone Disorders  </w:t>
      </w:r>
    </w:p>
    <w:p w14:paraId="1A362DBE" w14:textId="25E47F6C" w:rsidR="0007252B" w:rsidRPr="0007252B" w:rsidRDefault="00000000" w:rsidP="0007252B">
      <w:pPr>
        <w:pStyle w:val="BodyText"/>
        <w:rPr>
          <w:rFonts w:ascii="Arial" w:hAnsi="Arial" w:cs="Arial"/>
        </w:rPr>
      </w:pPr>
      <w:sdt>
        <w:sdtPr>
          <w:rPr>
            <w:rFonts w:ascii="Arial" w:hAnsi="Arial" w:cs="Arial"/>
          </w:rPr>
          <w:id w:val="171368497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Endocrine: Diabetes  </w:t>
      </w:r>
    </w:p>
    <w:p w14:paraId="2B859C6E" w14:textId="2DEEC75A" w:rsidR="0007252B" w:rsidRPr="0007252B" w:rsidRDefault="00000000" w:rsidP="0007252B">
      <w:pPr>
        <w:pStyle w:val="BodyText"/>
        <w:rPr>
          <w:rFonts w:ascii="Arial" w:hAnsi="Arial" w:cs="Arial"/>
        </w:rPr>
      </w:pPr>
      <w:sdt>
        <w:sdtPr>
          <w:rPr>
            <w:rFonts w:ascii="Arial" w:hAnsi="Arial" w:cs="Arial"/>
          </w:rPr>
          <w:id w:val="-181286425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Endocrine: Female and Male Endocrine Disorders  </w:t>
      </w:r>
    </w:p>
    <w:p w14:paraId="3FCEE999" w14:textId="5A8A2010" w:rsidR="0007252B" w:rsidRPr="0007252B" w:rsidRDefault="00000000" w:rsidP="0007252B">
      <w:pPr>
        <w:pStyle w:val="BodyText"/>
        <w:rPr>
          <w:rFonts w:ascii="Arial" w:hAnsi="Arial" w:cs="Arial"/>
        </w:rPr>
      </w:pPr>
      <w:sdt>
        <w:sdtPr>
          <w:rPr>
            <w:rFonts w:ascii="Arial" w:hAnsi="Arial" w:cs="Arial"/>
          </w:rPr>
          <w:id w:val="202613446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Endocrine: Hypothalamic-Pituitary Disorders  </w:t>
      </w:r>
    </w:p>
    <w:p w14:paraId="7FE470EA" w14:textId="64431D25" w:rsidR="0007252B" w:rsidRPr="0007252B" w:rsidRDefault="00000000" w:rsidP="0007252B">
      <w:pPr>
        <w:pStyle w:val="BodyText"/>
        <w:rPr>
          <w:rFonts w:ascii="Arial" w:hAnsi="Arial" w:cs="Arial"/>
        </w:rPr>
      </w:pPr>
      <w:sdt>
        <w:sdtPr>
          <w:rPr>
            <w:rFonts w:ascii="Arial" w:hAnsi="Arial" w:cs="Arial"/>
          </w:rPr>
          <w:id w:val="-50678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Endocrine: Thyroid Disorders  </w:t>
      </w:r>
    </w:p>
    <w:p w14:paraId="79CCB525" w14:textId="035C45A8" w:rsidR="0007252B" w:rsidRPr="0007252B" w:rsidRDefault="00000000" w:rsidP="0007252B">
      <w:pPr>
        <w:pStyle w:val="BodyText"/>
        <w:rPr>
          <w:rFonts w:ascii="Arial" w:hAnsi="Arial" w:cs="Arial"/>
        </w:rPr>
      </w:pPr>
      <w:sdt>
        <w:sdtPr>
          <w:rPr>
            <w:rFonts w:ascii="Arial" w:hAnsi="Arial" w:cs="Arial"/>
          </w:rPr>
          <w:id w:val="-7535602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Eye Care  </w:t>
      </w:r>
    </w:p>
    <w:p w14:paraId="3D4E3B43" w14:textId="5B19E396" w:rsidR="0007252B" w:rsidRPr="0007252B" w:rsidRDefault="00000000" w:rsidP="0007252B">
      <w:pPr>
        <w:pStyle w:val="BodyText"/>
        <w:rPr>
          <w:rFonts w:ascii="Arial" w:hAnsi="Arial" w:cs="Arial"/>
        </w:rPr>
      </w:pPr>
      <w:sdt>
        <w:sdtPr>
          <w:rPr>
            <w:rFonts w:ascii="Arial" w:hAnsi="Arial" w:cs="Arial"/>
          </w:rPr>
          <w:id w:val="19829032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Eye Care: Age-related macular degeneration (AMD)  </w:t>
      </w:r>
    </w:p>
    <w:p w14:paraId="7D4445B0" w14:textId="04DE8ACA" w:rsidR="0007252B" w:rsidRPr="0007252B" w:rsidRDefault="00000000" w:rsidP="0007252B">
      <w:pPr>
        <w:pStyle w:val="BodyText"/>
        <w:rPr>
          <w:rFonts w:ascii="Arial" w:hAnsi="Arial" w:cs="Arial"/>
        </w:rPr>
      </w:pPr>
      <w:sdt>
        <w:sdtPr>
          <w:rPr>
            <w:rFonts w:ascii="Arial" w:hAnsi="Arial" w:cs="Arial"/>
          </w:rPr>
          <w:id w:val="37705877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Eye Care: Cataracts  </w:t>
      </w:r>
    </w:p>
    <w:p w14:paraId="3F3274A9" w14:textId="2683C657" w:rsidR="0007252B" w:rsidRPr="0007252B" w:rsidRDefault="00000000" w:rsidP="0007252B">
      <w:pPr>
        <w:pStyle w:val="BodyText"/>
        <w:rPr>
          <w:rFonts w:ascii="Arial" w:hAnsi="Arial" w:cs="Arial"/>
        </w:rPr>
      </w:pPr>
      <w:sdt>
        <w:sdtPr>
          <w:rPr>
            <w:rFonts w:ascii="Arial" w:hAnsi="Arial" w:cs="Arial"/>
          </w:rPr>
          <w:id w:val="-78866970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Eye Care: Diabetic retinopathy  </w:t>
      </w:r>
    </w:p>
    <w:p w14:paraId="0DB25DD3" w14:textId="4B2B65FE" w:rsidR="0007252B" w:rsidRPr="0007252B" w:rsidRDefault="00000000" w:rsidP="0007252B">
      <w:pPr>
        <w:pStyle w:val="BodyText"/>
        <w:rPr>
          <w:rFonts w:ascii="Arial" w:hAnsi="Arial" w:cs="Arial"/>
        </w:rPr>
      </w:pPr>
      <w:sdt>
        <w:sdtPr>
          <w:rPr>
            <w:rFonts w:ascii="Arial" w:hAnsi="Arial" w:cs="Arial"/>
          </w:rPr>
          <w:id w:val="135430516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Eye Care: Glaucoma  </w:t>
      </w:r>
    </w:p>
    <w:p w14:paraId="0EC626BF" w14:textId="4F9AF1B7" w:rsidR="0007252B" w:rsidRPr="0007252B" w:rsidRDefault="00000000" w:rsidP="0007252B">
      <w:pPr>
        <w:pStyle w:val="BodyText"/>
        <w:rPr>
          <w:rFonts w:ascii="Arial" w:hAnsi="Arial" w:cs="Arial"/>
        </w:rPr>
      </w:pPr>
      <w:sdt>
        <w:sdtPr>
          <w:rPr>
            <w:rFonts w:ascii="Arial" w:hAnsi="Arial" w:cs="Arial"/>
          </w:rPr>
          <w:id w:val="-124302782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w:t>
      </w:r>
    </w:p>
    <w:p w14:paraId="62C91E9D" w14:textId="48434363" w:rsidR="0007252B" w:rsidRPr="0007252B" w:rsidRDefault="00000000" w:rsidP="0007252B">
      <w:pPr>
        <w:pStyle w:val="BodyText"/>
        <w:rPr>
          <w:rFonts w:ascii="Arial" w:hAnsi="Arial" w:cs="Arial"/>
        </w:rPr>
      </w:pPr>
      <w:sdt>
        <w:sdtPr>
          <w:rPr>
            <w:rFonts w:ascii="Arial" w:hAnsi="Arial" w:cs="Arial"/>
          </w:rPr>
          <w:id w:val="20862168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Constipation  </w:t>
      </w:r>
    </w:p>
    <w:p w14:paraId="1D63C594" w14:textId="5404AC40" w:rsidR="00B75147" w:rsidRDefault="00000000" w:rsidP="0007252B">
      <w:pPr>
        <w:pStyle w:val="BodyText"/>
        <w:rPr>
          <w:rFonts w:ascii="Arial" w:hAnsi="Arial" w:cs="Arial"/>
        </w:rPr>
      </w:pPr>
      <w:sdt>
        <w:sdtPr>
          <w:rPr>
            <w:rFonts w:ascii="Arial" w:hAnsi="Arial" w:cs="Arial"/>
          </w:rPr>
          <w:id w:val="-135935456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Gall Bladder Disease  </w:t>
      </w:r>
    </w:p>
    <w:p w14:paraId="4CA51AAC" w14:textId="7E48CC60" w:rsidR="0007252B" w:rsidRPr="0007252B" w:rsidRDefault="00000000" w:rsidP="0007252B">
      <w:pPr>
        <w:pStyle w:val="BodyText"/>
        <w:rPr>
          <w:rFonts w:ascii="Arial" w:hAnsi="Arial" w:cs="Arial"/>
        </w:rPr>
      </w:pPr>
      <w:sdt>
        <w:sdtPr>
          <w:rPr>
            <w:rFonts w:ascii="Arial" w:hAnsi="Arial" w:cs="Arial"/>
          </w:rPr>
          <w:id w:val="143108073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B75147" w:rsidRPr="0007252B">
        <w:rPr>
          <w:rFonts w:ascii="Arial" w:hAnsi="Arial" w:cs="Arial"/>
        </w:rPr>
        <w:t xml:space="preserve"> </w:t>
      </w:r>
      <w:r w:rsidR="00B75147">
        <w:rPr>
          <w:rFonts w:ascii="Arial" w:hAnsi="Arial" w:cs="Arial"/>
        </w:rPr>
        <w:t xml:space="preserve"> </w:t>
      </w:r>
      <w:r w:rsidR="0007252B" w:rsidRPr="0007252B">
        <w:rPr>
          <w:rFonts w:ascii="Arial" w:hAnsi="Arial" w:cs="Arial"/>
        </w:rPr>
        <w:t xml:space="preserve">Gastrointestinal (GI): Gastroenteritis  </w:t>
      </w:r>
    </w:p>
    <w:p w14:paraId="74FD21D5" w14:textId="3533C8F1" w:rsidR="0007252B" w:rsidRPr="0007252B" w:rsidRDefault="00000000" w:rsidP="0007252B">
      <w:pPr>
        <w:pStyle w:val="BodyText"/>
        <w:rPr>
          <w:rFonts w:ascii="Arial" w:hAnsi="Arial" w:cs="Arial"/>
        </w:rPr>
      </w:pPr>
      <w:sdt>
        <w:sdtPr>
          <w:rPr>
            <w:rFonts w:ascii="Arial" w:hAnsi="Arial" w:cs="Arial"/>
          </w:rPr>
          <w:id w:val="-181756074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Gastro-Esophageal Reflux Disease (GERD)  </w:t>
      </w:r>
    </w:p>
    <w:p w14:paraId="2E07D10E" w14:textId="3BA450DC" w:rsidR="0007252B" w:rsidRPr="0007252B" w:rsidRDefault="00000000" w:rsidP="0007252B">
      <w:pPr>
        <w:pStyle w:val="BodyText"/>
        <w:rPr>
          <w:rFonts w:ascii="Arial" w:hAnsi="Arial" w:cs="Arial"/>
        </w:rPr>
      </w:pPr>
      <w:sdt>
        <w:sdtPr>
          <w:rPr>
            <w:rFonts w:ascii="Arial" w:hAnsi="Arial" w:cs="Arial"/>
          </w:rPr>
          <w:id w:val="102982913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Hemorrhoids  </w:t>
      </w:r>
    </w:p>
    <w:p w14:paraId="7CEBD67B" w14:textId="19C3072B" w:rsidR="0007252B" w:rsidRPr="0007252B" w:rsidRDefault="00000000" w:rsidP="0007252B">
      <w:pPr>
        <w:pStyle w:val="BodyText"/>
        <w:rPr>
          <w:rFonts w:ascii="Arial" w:hAnsi="Arial" w:cs="Arial"/>
        </w:rPr>
      </w:pPr>
      <w:sdt>
        <w:sdtPr>
          <w:rPr>
            <w:rFonts w:ascii="Arial" w:hAnsi="Arial" w:cs="Arial"/>
          </w:rPr>
          <w:id w:val="140071422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Hernia  </w:t>
      </w:r>
    </w:p>
    <w:p w14:paraId="7E902910" w14:textId="64DA3664" w:rsidR="0007252B" w:rsidRPr="0007252B" w:rsidRDefault="00000000" w:rsidP="0007252B">
      <w:pPr>
        <w:pStyle w:val="BodyText"/>
        <w:rPr>
          <w:rFonts w:ascii="Arial" w:hAnsi="Arial" w:cs="Arial"/>
        </w:rPr>
      </w:pPr>
      <w:sdt>
        <w:sdtPr>
          <w:rPr>
            <w:rFonts w:ascii="Arial" w:hAnsi="Arial" w:cs="Arial"/>
          </w:rPr>
          <w:id w:val="-73948001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Inflammatory Bowel Disease  </w:t>
      </w:r>
    </w:p>
    <w:p w14:paraId="7B8438BB" w14:textId="58E2E10B" w:rsidR="0007252B" w:rsidRPr="0007252B" w:rsidRDefault="00000000" w:rsidP="0007252B">
      <w:pPr>
        <w:pStyle w:val="BodyText"/>
        <w:rPr>
          <w:rFonts w:ascii="Arial" w:hAnsi="Arial" w:cs="Arial"/>
        </w:rPr>
      </w:pPr>
      <w:sdt>
        <w:sdtPr>
          <w:rPr>
            <w:rFonts w:ascii="Arial" w:hAnsi="Arial" w:cs="Arial"/>
          </w:rPr>
          <w:id w:val="115411026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w:t>
      </w:r>
      <w:proofErr w:type="gramStart"/>
      <w:r w:rsidR="0007252B" w:rsidRPr="0007252B">
        <w:rPr>
          <w:rFonts w:ascii="Arial" w:hAnsi="Arial" w:cs="Arial"/>
        </w:rPr>
        <w:t>Irritable Bowel Syndrome</w:t>
      </w:r>
      <w:proofErr w:type="gramEnd"/>
      <w:r w:rsidR="0007252B" w:rsidRPr="0007252B">
        <w:rPr>
          <w:rFonts w:ascii="Arial" w:hAnsi="Arial" w:cs="Arial"/>
        </w:rPr>
        <w:t xml:space="preserve">  </w:t>
      </w:r>
    </w:p>
    <w:p w14:paraId="1A8149C2" w14:textId="77990EE1" w:rsidR="0007252B" w:rsidRPr="0007252B" w:rsidRDefault="00000000" w:rsidP="0007252B">
      <w:pPr>
        <w:pStyle w:val="BodyText"/>
        <w:rPr>
          <w:rFonts w:ascii="Arial" w:hAnsi="Arial" w:cs="Arial"/>
        </w:rPr>
      </w:pPr>
      <w:sdt>
        <w:sdtPr>
          <w:rPr>
            <w:rFonts w:ascii="Arial" w:hAnsi="Arial" w:cs="Arial"/>
          </w:rPr>
          <w:id w:val="63337275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Gastrointestinal (GI): Peptic Ulcer  </w:t>
      </w:r>
    </w:p>
    <w:p w14:paraId="6CF759A3" w14:textId="4110AED9" w:rsidR="0007252B" w:rsidRPr="0007252B" w:rsidRDefault="00000000" w:rsidP="0007252B">
      <w:pPr>
        <w:pStyle w:val="BodyText"/>
        <w:rPr>
          <w:rFonts w:ascii="Arial" w:hAnsi="Arial" w:cs="Arial"/>
        </w:rPr>
      </w:pPr>
      <w:sdt>
        <w:sdtPr>
          <w:rPr>
            <w:rFonts w:ascii="Arial" w:hAnsi="Arial" w:cs="Arial"/>
          </w:rPr>
          <w:id w:val="-195077520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Genitourinary (GU)  </w:t>
      </w:r>
    </w:p>
    <w:p w14:paraId="6836AAF6" w14:textId="5361CD42" w:rsidR="0007252B" w:rsidRPr="0007252B" w:rsidRDefault="00000000" w:rsidP="0007252B">
      <w:pPr>
        <w:pStyle w:val="BodyText"/>
        <w:rPr>
          <w:rFonts w:ascii="Arial" w:hAnsi="Arial" w:cs="Arial"/>
        </w:rPr>
      </w:pPr>
      <w:sdt>
        <w:sdtPr>
          <w:rPr>
            <w:rFonts w:ascii="Arial" w:hAnsi="Arial" w:cs="Arial"/>
          </w:rPr>
          <w:id w:val="188120154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Genitourinary (GU): Benign Prostatic Hyperplasia  </w:t>
      </w:r>
    </w:p>
    <w:p w14:paraId="14499D2D" w14:textId="18566F8C" w:rsidR="0007252B" w:rsidRPr="0007252B" w:rsidRDefault="00000000" w:rsidP="0007252B">
      <w:pPr>
        <w:pStyle w:val="BodyText"/>
        <w:rPr>
          <w:rFonts w:ascii="Arial" w:hAnsi="Arial" w:cs="Arial"/>
        </w:rPr>
      </w:pPr>
      <w:sdt>
        <w:sdtPr>
          <w:rPr>
            <w:rFonts w:ascii="Arial" w:hAnsi="Arial" w:cs="Arial"/>
          </w:rPr>
          <w:id w:val="-73663050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Genitourinary (GU): Erectile Dysfunction/Premature Ejaculation  </w:t>
      </w:r>
    </w:p>
    <w:p w14:paraId="671F79D9" w14:textId="4C1C8E0F" w:rsidR="0007252B" w:rsidRPr="0007252B" w:rsidRDefault="00000000" w:rsidP="0007252B">
      <w:pPr>
        <w:pStyle w:val="BodyText"/>
        <w:rPr>
          <w:rFonts w:ascii="Arial" w:hAnsi="Arial" w:cs="Arial"/>
        </w:rPr>
      </w:pPr>
      <w:sdt>
        <w:sdtPr>
          <w:rPr>
            <w:rFonts w:ascii="Arial" w:hAnsi="Arial" w:cs="Arial"/>
          </w:rPr>
          <w:id w:val="-191237921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Genitourinary (GU): Incontinence/pelvic floor disorders  </w:t>
      </w:r>
    </w:p>
    <w:p w14:paraId="3D926402" w14:textId="52623C48" w:rsidR="0007252B" w:rsidRPr="0007252B" w:rsidRDefault="00000000" w:rsidP="0007252B">
      <w:pPr>
        <w:pStyle w:val="BodyText"/>
        <w:rPr>
          <w:rFonts w:ascii="Arial" w:hAnsi="Arial" w:cs="Arial"/>
        </w:rPr>
      </w:pPr>
      <w:sdt>
        <w:sdtPr>
          <w:rPr>
            <w:rFonts w:ascii="Arial" w:hAnsi="Arial" w:cs="Arial"/>
          </w:rPr>
          <w:id w:val="-5000913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Genitourinary (GU): Prostatitis  </w:t>
      </w:r>
    </w:p>
    <w:p w14:paraId="341362F7" w14:textId="362C68F1" w:rsidR="0007252B" w:rsidRPr="0007252B" w:rsidRDefault="00000000" w:rsidP="0007252B">
      <w:pPr>
        <w:pStyle w:val="BodyText"/>
        <w:rPr>
          <w:rFonts w:ascii="Arial" w:hAnsi="Arial" w:cs="Arial"/>
        </w:rPr>
      </w:pPr>
      <w:sdt>
        <w:sdtPr>
          <w:rPr>
            <w:rFonts w:ascii="Arial" w:hAnsi="Arial" w:cs="Arial"/>
          </w:rPr>
          <w:id w:val="99607361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Genitourinary (GU): Urinary Tract Injection (UTI)  </w:t>
      </w:r>
    </w:p>
    <w:p w14:paraId="66C86715" w14:textId="6DEDB470" w:rsidR="0007252B" w:rsidRPr="0007252B" w:rsidRDefault="00000000" w:rsidP="0007252B">
      <w:pPr>
        <w:pStyle w:val="BodyText"/>
        <w:rPr>
          <w:rFonts w:ascii="Arial" w:hAnsi="Arial" w:cs="Arial"/>
        </w:rPr>
      </w:pPr>
      <w:sdt>
        <w:sdtPr>
          <w:rPr>
            <w:rFonts w:ascii="Arial" w:hAnsi="Arial" w:cs="Arial"/>
          </w:rPr>
          <w:id w:val="-104829424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w:t>
      </w:r>
    </w:p>
    <w:p w14:paraId="31278A2A" w14:textId="0529A125" w:rsidR="0007252B" w:rsidRPr="0007252B" w:rsidRDefault="00000000" w:rsidP="0007252B">
      <w:pPr>
        <w:pStyle w:val="BodyText"/>
        <w:rPr>
          <w:rFonts w:ascii="Arial" w:hAnsi="Arial" w:cs="Arial"/>
        </w:rPr>
      </w:pPr>
      <w:sdt>
        <w:sdtPr>
          <w:rPr>
            <w:rFonts w:ascii="Arial" w:hAnsi="Arial" w:cs="Arial"/>
          </w:rPr>
          <w:id w:val="-150366301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Abnormal bleeding  </w:t>
      </w:r>
    </w:p>
    <w:p w14:paraId="54EC388F" w14:textId="7E09F473" w:rsidR="0007252B" w:rsidRPr="0007252B" w:rsidRDefault="00000000" w:rsidP="0007252B">
      <w:pPr>
        <w:pStyle w:val="BodyText"/>
        <w:rPr>
          <w:rFonts w:ascii="Arial" w:hAnsi="Arial" w:cs="Arial"/>
        </w:rPr>
      </w:pPr>
      <w:sdt>
        <w:sdtPr>
          <w:rPr>
            <w:rFonts w:ascii="Arial" w:hAnsi="Arial" w:cs="Arial"/>
          </w:rPr>
          <w:id w:val="137881993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Endometriosis  </w:t>
      </w:r>
    </w:p>
    <w:p w14:paraId="0542B4D9" w14:textId="0301A436" w:rsidR="0007252B" w:rsidRPr="0007252B" w:rsidRDefault="00000000" w:rsidP="0007252B">
      <w:pPr>
        <w:pStyle w:val="BodyText"/>
        <w:rPr>
          <w:rFonts w:ascii="Arial" w:hAnsi="Arial" w:cs="Arial"/>
        </w:rPr>
      </w:pPr>
      <w:sdt>
        <w:sdtPr>
          <w:rPr>
            <w:rFonts w:ascii="Arial" w:hAnsi="Arial" w:cs="Arial"/>
          </w:rPr>
          <w:id w:val="-110896178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Infections  </w:t>
      </w:r>
    </w:p>
    <w:p w14:paraId="6B2095B6" w14:textId="1A831615" w:rsidR="0007252B" w:rsidRPr="0007252B" w:rsidRDefault="00000000" w:rsidP="0007252B">
      <w:pPr>
        <w:pStyle w:val="BodyText"/>
        <w:rPr>
          <w:rFonts w:ascii="Arial" w:hAnsi="Arial" w:cs="Arial"/>
        </w:rPr>
      </w:pPr>
      <w:sdt>
        <w:sdtPr>
          <w:rPr>
            <w:rFonts w:ascii="Arial" w:hAnsi="Arial" w:cs="Arial"/>
          </w:rPr>
          <w:id w:val="-50266598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Menopause  </w:t>
      </w:r>
    </w:p>
    <w:p w14:paraId="5C1C5FC0" w14:textId="2F266963" w:rsidR="0007252B" w:rsidRPr="0007252B" w:rsidRDefault="00000000" w:rsidP="0007252B">
      <w:pPr>
        <w:pStyle w:val="BodyText"/>
        <w:rPr>
          <w:rFonts w:ascii="Arial" w:hAnsi="Arial" w:cs="Arial"/>
        </w:rPr>
      </w:pPr>
      <w:sdt>
        <w:sdtPr>
          <w:rPr>
            <w:rFonts w:ascii="Arial" w:hAnsi="Arial" w:cs="Arial"/>
          </w:rPr>
          <w:id w:val="167599107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Pelvic Pain  </w:t>
      </w:r>
    </w:p>
    <w:p w14:paraId="479233AC" w14:textId="1BB3CA33" w:rsidR="0007252B" w:rsidRPr="0007252B" w:rsidRDefault="00000000" w:rsidP="0007252B">
      <w:pPr>
        <w:pStyle w:val="BodyText"/>
        <w:rPr>
          <w:rFonts w:ascii="Arial" w:hAnsi="Arial" w:cs="Arial"/>
        </w:rPr>
      </w:pPr>
      <w:sdt>
        <w:sdtPr>
          <w:rPr>
            <w:rFonts w:ascii="Arial" w:hAnsi="Arial" w:cs="Arial"/>
          </w:rPr>
          <w:id w:val="-54876289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Gynecology (GYN): Uterine fibroids  </w:t>
      </w:r>
    </w:p>
    <w:p w14:paraId="4ED52F0A" w14:textId="2C758A1B" w:rsidR="0007252B" w:rsidRPr="0007252B" w:rsidRDefault="00000000" w:rsidP="0007252B">
      <w:pPr>
        <w:pStyle w:val="BodyText"/>
        <w:rPr>
          <w:rFonts w:ascii="Arial" w:hAnsi="Arial" w:cs="Arial"/>
        </w:rPr>
      </w:pPr>
      <w:sdt>
        <w:sdtPr>
          <w:rPr>
            <w:rFonts w:ascii="Arial" w:hAnsi="Arial" w:cs="Arial"/>
          </w:rPr>
          <w:id w:val="-1228907890"/>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Infectious Diseases (ID)  </w:t>
      </w:r>
    </w:p>
    <w:p w14:paraId="637A7F80" w14:textId="03912B9B" w:rsidR="0007252B" w:rsidRPr="0007252B" w:rsidRDefault="00000000" w:rsidP="0007252B">
      <w:pPr>
        <w:pStyle w:val="BodyText"/>
        <w:rPr>
          <w:rFonts w:ascii="Arial" w:hAnsi="Arial" w:cs="Arial"/>
        </w:rPr>
      </w:pPr>
      <w:sdt>
        <w:sdtPr>
          <w:rPr>
            <w:rFonts w:ascii="Arial" w:hAnsi="Arial" w:cs="Arial"/>
          </w:rPr>
          <w:id w:val="158195017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HIV/AIDS  </w:t>
      </w:r>
    </w:p>
    <w:p w14:paraId="6D7A4EC7" w14:textId="44F3C076" w:rsidR="0007252B" w:rsidRPr="0007252B" w:rsidRDefault="00000000" w:rsidP="0007252B">
      <w:pPr>
        <w:pStyle w:val="BodyText"/>
        <w:rPr>
          <w:rFonts w:ascii="Arial" w:hAnsi="Arial" w:cs="Arial"/>
        </w:rPr>
      </w:pPr>
      <w:sdt>
        <w:sdtPr>
          <w:rPr>
            <w:rFonts w:ascii="Arial" w:hAnsi="Arial" w:cs="Arial"/>
          </w:rPr>
          <w:id w:val="-42751119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Influenza  </w:t>
      </w:r>
    </w:p>
    <w:p w14:paraId="082D1D1C" w14:textId="51F7864A" w:rsidR="0007252B" w:rsidRPr="0007252B" w:rsidRDefault="00000000" w:rsidP="0007252B">
      <w:pPr>
        <w:pStyle w:val="BodyText"/>
        <w:rPr>
          <w:rFonts w:ascii="Arial" w:hAnsi="Arial" w:cs="Arial"/>
        </w:rPr>
      </w:pPr>
      <w:sdt>
        <w:sdtPr>
          <w:rPr>
            <w:rFonts w:ascii="Arial" w:hAnsi="Arial" w:cs="Arial"/>
          </w:rPr>
          <w:id w:val="-140367116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Lyme Disease  </w:t>
      </w:r>
    </w:p>
    <w:p w14:paraId="45C2758A" w14:textId="0F972790" w:rsidR="0007252B" w:rsidRPr="0007252B" w:rsidRDefault="00000000" w:rsidP="0007252B">
      <w:pPr>
        <w:pStyle w:val="BodyText"/>
        <w:rPr>
          <w:rFonts w:ascii="Arial" w:hAnsi="Arial" w:cs="Arial"/>
        </w:rPr>
      </w:pPr>
      <w:sdt>
        <w:sdtPr>
          <w:rPr>
            <w:rFonts w:ascii="Arial" w:hAnsi="Arial" w:cs="Arial"/>
          </w:rPr>
          <w:id w:val="107047437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Meningococcal Disease  </w:t>
      </w:r>
    </w:p>
    <w:p w14:paraId="50241C14" w14:textId="055D42A1" w:rsidR="0007252B" w:rsidRPr="0007252B" w:rsidRDefault="00000000" w:rsidP="0007252B">
      <w:pPr>
        <w:pStyle w:val="BodyText"/>
        <w:rPr>
          <w:rFonts w:ascii="Arial" w:hAnsi="Arial" w:cs="Arial"/>
        </w:rPr>
      </w:pPr>
      <w:sdt>
        <w:sdtPr>
          <w:rPr>
            <w:rFonts w:ascii="Arial" w:hAnsi="Arial" w:cs="Arial"/>
          </w:rPr>
          <w:id w:val="177281329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Pneumonia and respiratory infections  </w:t>
      </w:r>
    </w:p>
    <w:p w14:paraId="14560927" w14:textId="4E99053D" w:rsidR="0007252B" w:rsidRPr="0007252B" w:rsidRDefault="00000000" w:rsidP="0007252B">
      <w:pPr>
        <w:pStyle w:val="BodyText"/>
        <w:rPr>
          <w:rFonts w:ascii="Arial" w:hAnsi="Arial" w:cs="Arial"/>
        </w:rPr>
      </w:pPr>
      <w:sdt>
        <w:sdtPr>
          <w:rPr>
            <w:rFonts w:ascii="Arial" w:hAnsi="Arial" w:cs="Arial"/>
          </w:rPr>
          <w:id w:val="-87854522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Sepsis  </w:t>
      </w:r>
    </w:p>
    <w:p w14:paraId="43A9E77F" w14:textId="14008707" w:rsidR="0007252B" w:rsidRPr="0007252B" w:rsidRDefault="00000000" w:rsidP="0007252B">
      <w:pPr>
        <w:pStyle w:val="BodyText"/>
        <w:rPr>
          <w:rFonts w:ascii="Arial" w:hAnsi="Arial" w:cs="Arial"/>
        </w:rPr>
      </w:pPr>
      <w:sdt>
        <w:sdtPr>
          <w:rPr>
            <w:rFonts w:ascii="Arial" w:hAnsi="Arial" w:cs="Arial"/>
          </w:rPr>
          <w:id w:val="-109338525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Sexually Transmitted  </w:t>
      </w:r>
    </w:p>
    <w:p w14:paraId="6822D42B" w14:textId="70BE3773" w:rsidR="0007252B" w:rsidRPr="0007252B" w:rsidRDefault="00000000" w:rsidP="0007252B">
      <w:pPr>
        <w:pStyle w:val="BodyText"/>
        <w:rPr>
          <w:rFonts w:ascii="Arial" w:hAnsi="Arial" w:cs="Arial"/>
        </w:rPr>
      </w:pPr>
      <w:sdt>
        <w:sdtPr>
          <w:rPr>
            <w:rFonts w:ascii="Arial" w:hAnsi="Arial" w:cs="Arial"/>
          </w:rPr>
          <w:id w:val="-42673299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Infectious Diseases (ID): Tuberculosis  </w:t>
      </w:r>
    </w:p>
    <w:p w14:paraId="1B325814" w14:textId="69BC4EE9" w:rsidR="0007252B" w:rsidRPr="0007252B" w:rsidRDefault="00000000" w:rsidP="0007252B">
      <w:pPr>
        <w:pStyle w:val="BodyText"/>
        <w:rPr>
          <w:rFonts w:ascii="Arial" w:hAnsi="Arial" w:cs="Arial"/>
        </w:rPr>
      </w:pPr>
      <w:sdt>
        <w:sdtPr>
          <w:rPr>
            <w:rFonts w:ascii="Arial" w:hAnsi="Arial" w:cs="Arial"/>
          </w:rPr>
          <w:id w:val="-173199596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Liver  </w:t>
      </w:r>
    </w:p>
    <w:p w14:paraId="7569C4AA" w14:textId="3309E454" w:rsidR="0007252B" w:rsidRPr="0007252B" w:rsidRDefault="00000000" w:rsidP="0007252B">
      <w:pPr>
        <w:pStyle w:val="BodyText"/>
        <w:rPr>
          <w:rFonts w:ascii="Arial" w:hAnsi="Arial" w:cs="Arial"/>
        </w:rPr>
      </w:pPr>
      <w:sdt>
        <w:sdtPr>
          <w:rPr>
            <w:rFonts w:ascii="Arial" w:hAnsi="Arial" w:cs="Arial"/>
          </w:rPr>
          <w:id w:val="-26269211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Liver: Viral Hepatitis  </w:t>
      </w:r>
    </w:p>
    <w:p w14:paraId="75AA9FF2" w14:textId="3C65A9A0" w:rsidR="0007252B" w:rsidRPr="0007252B" w:rsidRDefault="00000000" w:rsidP="0007252B">
      <w:pPr>
        <w:pStyle w:val="BodyText"/>
        <w:rPr>
          <w:rFonts w:ascii="Arial" w:hAnsi="Arial" w:cs="Arial"/>
        </w:rPr>
      </w:pPr>
      <w:sdt>
        <w:sdtPr>
          <w:rPr>
            <w:rFonts w:ascii="Arial" w:hAnsi="Arial" w:cs="Arial"/>
          </w:rPr>
          <w:id w:val="99106368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w:t>
      </w:r>
    </w:p>
    <w:p w14:paraId="2DC70039" w14:textId="573B083D" w:rsidR="0007252B" w:rsidRPr="0007252B" w:rsidRDefault="00000000" w:rsidP="0007252B">
      <w:pPr>
        <w:pStyle w:val="BodyText"/>
        <w:rPr>
          <w:rFonts w:ascii="Arial" w:hAnsi="Arial" w:cs="Arial"/>
        </w:rPr>
      </w:pPr>
      <w:sdt>
        <w:sdtPr>
          <w:rPr>
            <w:rFonts w:ascii="Arial" w:hAnsi="Arial" w:cs="Arial"/>
          </w:rPr>
          <w:id w:val="117984358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Falls and Traumatic Injury  </w:t>
      </w:r>
    </w:p>
    <w:p w14:paraId="4660678B" w14:textId="42B214C8" w:rsidR="0007252B" w:rsidRPr="0007252B" w:rsidRDefault="00000000" w:rsidP="0007252B">
      <w:pPr>
        <w:pStyle w:val="BodyText"/>
        <w:rPr>
          <w:rFonts w:ascii="Arial" w:hAnsi="Arial" w:cs="Arial"/>
        </w:rPr>
      </w:pPr>
      <w:sdt>
        <w:sdtPr>
          <w:rPr>
            <w:rFonts w:ascii="Arial" w:hAnsi="Arial" w:cs="Arial"/>
          </w:rPr>
          <w:id w:val="124522502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Gout  </w:t>
      </w:r>
    </w:p>
    <w:p w14:paraId="7B711B5B" w14:textId="3C65A49C" w:rsidR="0007252B" w:rsidRPr="0007252B" w:rsidRDefault="00000000" w:rsidP="0007252B">
      <w:pPr>
        <w:pStyle w:val="BodyText"/>
        <w:rPr>
          <w:rFonts w:ascii="Arial" w:hAnsi="Arial" w:cs="Arial"/>
        </w:rPr>
      </w:pPr>
      <w:sdt>
        <w:sdtPr>
          <w:rPr>
            <w:rFonts w:ascii="Arial" w:hAnsi="Arial" w:cs="Arial"/>
          </w:rPr>
          <w:id w:val="-198553140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Joint Surgery  </w:t>
      </w:r>
    </w:p>
    <w:p w14:paraId="3D33666C" w14:textId="1E45DAC3" w:rsidR="0007252B" w:rsidRPr="0007252B" w:rsidRDefault="00000000" w:rsidP="0007252B">
      <w:pPr>
        <w:pStyle w:val="BodyText"/>
        <w:rPr>
          <w:rFonts w:ascii="Arial" w:hAnsi="Arial" w:cs="Arial"/>
        </w:rPr>
      </w:pPr>
      <w:sdt>
        <w:sdtPr>
          <w:rPr>
            <w:rFonts w:ascii="Arial" w:hAnsi="Arial" w:cs="Arial"/>
          </w:rPr>
          <w:id w:val="115456920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Low Back Pain  </w:t>
      </w:r>
    </w:p>
    <w:p w14:paraId="77ED1A84" w14:textId="67460CAC" w:rsidR="0007252B" w:rsidRPr="0007252B" w:rsidRDefault="00000000" w:rsidP="0007252B">
      <w:pPr>
        <w:pStyle w:val="BodyText"/>
        <w:rPr>
          <w:rFonts w:ascii="Arial" w:hAnsi="Arial" w:cs="Arial"/>
        </w:rPr>
      </w:pPr>
      <w:sdt>
        <w:sdtPr>
          <w:rPr>
            <w:rFonts w:ascii="Arial" w:hAnsi="Arial" w:cs="Arial"/>
          </w:rPr>
          <w:id w:val="-23832772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Osteoarthritis  </w:t>
      </w:r>
    </w:p>
    <w:p w14:paraId="5E1F3FA0" w14:textId="6292A55F" w:rsidR="0007252B" w:rsidRPr="0007252B" w:rsidRDefault="00000000" w:rsidP="0007252B">
      <w:pPr>
        <w:pStyle w:val="BodyText"/>
        <w:rPr>
          <w:rFonts w:ascii="Arial" w:hAnsi="Arial" w:cs="Arial"/>
        </w:rPr>
      </w:pPr>
      <w:sdt>
        <w:sdtPr>
          <w:rPr>
            <w:rFonts w:ascii="Arial" w:hAnsi="Arial" w:cs="Arial"/>
          </w:rPr>
          <w:id w:val="18054663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Osteoporosis  </w:t>
      </w:r>
    </w:p>
    <w:p w14:paraId="6FD8B8C2" w14:textId="5B5800EE" w:rsidR="0007252B" w:rsidRPr="0007252B" w:rsidRDefault="00000000" w:rsidP="0007252B">
      <w:pPr>
        <w:pStyle w:val="BodyText"/>
        <w:rPr>
          <w:rFonts w:ascii="Arial" w:hAnsi="Arial" w:cs="Arial"/>
        </w:rPr>
      </w:pPr>
      <w:sdt>
        <w:sdtPr>
          <w:rPr>
            <w:rFonts w:ascii="Arial" w:hAnsi="Arial" w:cs="Arial"/>
          </w:rPr>
          <w:id w:val="157270142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Musculoskeletal: Rheumatoid Arthritis  </w:t>
      </w:r>
    </w:p>
    <w:p w14:paraId="6834F04C" w14:textId="60F3372A" w:rsidR="0007252B" w:rsidRPr="0007252B" w:rsidRDefault="00000000" w:rsidP="0007252B">
      <w:pPr>
        <w:pStyle w:val="BodyText"/>
        <w:rPr>
          <w:rFonts w:ascii="Arial" w:hAnsi="Arial" w:cs="Arial"/>
        </w:rPr>
      </w:pPr>
      <w:sdt>
        <w:sdtPr>
          <w:rPr>
            <w:rFonts w:ascii="Arial" w:hAnsi="Arial" w:cs="Arial"/>
          </w:rPr>
          <w:id w:val="-126977578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w:t>
      </w:r>
    </w:p>
    <w:p w14:paraId="51F37D55" w14:textId="76140499" w:rsidR="0007252B" w:rsidRPr="0007252B" w:rsidRDefault="00000000" w:rsidP="0007252B">
      <w:pPr>
        <w:pStyle w:val="BodyText"/>
        <w:rPr>
          <w:rFonts w:ascii="Arial" w:hAnsi="Arial" w:cs="Arial"/>
        </w:rPr>
      </w:pPr>
      <w:sdt>
        <w:sdtPr>
          <w:rPr>
            <w:rFonts w:ascii="Arial" w:hAnsi="Arial" w:cs="Arial"/>
          </w:rPr>
          <w:id w:val="-61767608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Alzheimer's Disease  </w:t>
      </w:r>
    </w:p>
    <w:p w14:paraId="051C0B09" w14:textId="159F8B45" w:rsidR="0007252B" w:rsidRPr="0007252B" w:rsidRDefault="00000000" w:rsidP="0007252B">
      <w:pPr>
        <w:pStyle w:val="BodyText"/>
        <w:rPr>
          <w:rFonts w:ascii="Arial" w:hAnsi="Arial" w:cs="Arial"/>
        </w:rPr>
      </w:pPr>
      <w:sdt>
        <w:sdtPr>
          <w:rPr>
            <w:rFonts w:ascii="Arial" w:hAnsi="Arial" w:cs="Arial"/>
          </w:rPr>
          <w:id w:val="-23478056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Autism  </w:t>
      </w:r>
    </w:p>
    <w:p w14:paraId="1FE013FD" w14:textId="205CD752" w:rsidR="0007252B" w:rsidRPr="0007252B" w:rsidRDefault="00000000" w:rsidP="0007252B">
      <w:pPr>
        <w:pStyle w:val="BodyText"/>
        <w:rPr>
          <w:rFonts w:ascii="Arial" w:hAnsi="Arial" w:cs="Arial"/>
        </w:rPr>
      </w:pPr>
      <w:sdt>
        <w:sdtPr>
          <w:rPr>
            <w:rFonts w:ascii="Arial" w:hAnsi="Arial" w:cs="Arial"/>
          </w:rPr>
          <w:id w:val="123081227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Brain Injury  </w:t>
      </w:r>
    </w:p>
    <w:p w14:paraId="726BA1D4" w14:textId="56DD83B7" w:rsidR="0007252B" w:rsidRPr="0007252B" w:rsidRDefault="00000000" w:rsidP="0007252B">
      <w:pPr>
        <w:pStyle w:val="BodyText"/>
        <w:rPr>
          <w:rFonts w:ascii="Arial" w:hAnsi="Arial" w:cs="Arial"/>
        </w:rPr>
      </w:pPr>
      <w:sdt>
        <w:sdtPr>
          <w:rPr>
            <w:rFonts w:ascii="Arial" w:hAnsi="Arial" w:cs="Arial"/>
          </w:rPr>
          <w:id w:val="123273671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Epilepsy  </w:t>
      </w:r>
    </w:p>
    <w:p w14:paraId="262C48D0" w14:textId="5EAFF264" w:rsidR="0007252B" w:rsidRPr="0007252B" w:rsidRDefault="00000000" w:rsidP="0007252B">
      <w:pPr>
        <w:pStyle w:val="BodyText"/>
        <w:rPr>
          <w:rFonts w:ascii="Arial" w:hAnsi="Arial" w:cs="Arial"/>
        </w:rPr>
      </w:pPr>
      <w:sdt>
        <w:sdtPr>
          <w:rPr>
            <w:rFonts w:ascii="Arial" w:hAnsi="Arial" w:cs="Arial"/>
          </w:rPr>
          <w:id w:val="37157913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Migraine  </w:t>
      </w:r>
    </w:p>
    <w:p w14:paraId="0BF224B7" w14:textId="304CE316" w:rsidR="0007252B" w:rsidRPr="0007252B" w:rsidRDefault="00000000" w:rsidP="0007252B">
      <w:pPr>
        <w:pStyle w:val="BodyText"/>
        <w:rPr>
          <w:rFonts w:ascii="Arial" w:hAnsi="Arial" w:cs="Arial"/>
        </w:rPr>
      </w:pPr>
      <w:sdt>
        <w:sdtPr>
          <w:rPr>
            <w:rFonts w:ascii="Arial" w:hAnsi="Arial" w:cs="Arial"/>
          </w:rPr>
          <w:id w:val="103846978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Parkinson's Disease  </w:t>
      </w:r>
    </w:p>
    <w:p w14:paraId="63772917" w14:textId="2FAC0740" w:rsidR="0007252B" w:rsidRPr="0007252B" w:rsidRDefault="00000000" w:rsidP="0007252B">
      <w:pPr>
        <w:pStyle w:val="BodyText"/>
        <w:rPr>
          <w:rFonts w:ascii="Arial" w:hAnsi="Arial" w:cs="Arial"/>
        </w:rPr>
      </w:pPr>
      <w:sdt>
        <w:sdtPr>
          <w:rPr>
            <w:rFonts w:ascii="Arial" w:hAnsi="Arial" w:cs="Arial"/>
          </w:rPr>
          <w:id w:val="56005490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Spinal Cord Injury  </w:t>
      </w:r>
    </w:p>
    <w:p w14:paraId="6D70426D" w14:textId="4D788F95" w:rsidR="0007252B" w:rsidRPr="0007252B" w:rsidRDefault="00000000" w:rsidP="0007252B">
      <w:pPr>
        <w:pStyle w:val="BodyText"/>
        <w:rPr>
          <w:rFonts w:ascii="Arial" w:hAnsi="Arial" w:cs="Arial"/>
        </w:rPr>
      </w:pPr>
      <w:sdt>
        <w:sdtPr>
          <w:rPr>
            <w:rFonts w:ascii="Arial" w:hAnsi="Arial" w:cs="Arial"/>
          </w:rPr>
          <w:id w:val="-34833356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Neurology: Stroke/Transient Ischemic Attack (TIA)  </w:t>
      </w:r>
    </w:p>
    <w:p w14:paraId="06B13F18" w14:textId="084CE3F2" w:rsidR="0007252B" w:rsidRPr="0007252B" w:rsidRDefault="00000000" w:rsidP="0007252B">
      <w:pPr>
        <w:pStyle w:val="BodyText"/>
        <w:rPr>
          <w:rFonts w:ascii="Arial" w:hAnsi="Arial" w:cs="Arial"/>
        </w:rPr>
      </w:pPr>
      <w:sdt>
        <w:sdtPr>
          <w:rPr>
            <w:rFonts w:ascii="Arial" w:hAnsi="Arial" w:cs="Arial"/>
          </w:rPr>
          <w:id w:val="124684929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Other (</w:t>
      </w:r>
      <w:r w:rsidR="00BF1D8F">
        <w:rPr>
          <w:rFonts w:ascii="Arial" w:hAnsi="Arial" w:cs="Arial"/>
        </w:rPr>
        <w:t xml:space="preserve">please </w:t>
      </w:r>
      <w:r w:rsidR="0007252B" w:rsidRPr="0007252B">
        <w:rPr>
          <w:rFonts w:ascii="Arial" w:hAnsi="Arial" w:cs="Arial"/>
        </w:rPr>
        <w:t>specify</w:t>
      </w:r>
      <w:r w:rsidR="00BF1D8F">
        <w:rPr>
          <w:rFonts w:ascii="Arial" w:hAnsi="Arial" w:cs="Arial"/>
        </w:rPr>
        <w:t xml:space="preserve"> here:  </w:t>
      </w:r>
      <w:r w:rsidR="0007252B" w:rsidRPr="0007252B">
        <w:rPr>
          <w:rFonts w:ascii="Arial" w:hAnsi="Arial" w:cs="Arial"/>
        </w:rPr>
        <w:t xml:space="preserve">)  </w:t>
      </w:r>
    </w:p>
    <w:p w14:paraId="58CE39FC" w14:textId="69463DE6" w:rsidR="0007252B" w:rsidRPr="0007252B" w:rsidRDefault="00000000" w:rsidP="0007252B">
      <w:pPr>
        <w:pStyle w:val="BodyText"/>
        <w:rPr>
          <w:rFonts w:ascii="Arial" w:hAnsi="Arial" w:cs="Arial"/>
        </w:rPr>
      </w:pPr>
      <w:sdt>
        <w:sdtPr>
          <w:rPr>
            <w:rFonts w:ascii="Arial" w:hAnsi="Arial" w:cs="Arial"/>
          </w:rPr>
          <w:id w:val="-45734155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Palliative Care and End-of-Life Care  </w:t>
      </w:r>
    </w:p>
    <w:p w14:paraId="7A935036" w14:textId="16B258DC" w:rsidR="0007252B" w:rsidRPr="0007252B" w:rsidRDefault="00000000" w:rsidP="0007252B">
      <w:pPr>
        <w:pStyle w:val="BodyText"/>
        <w:rPr>
          <w:rFonts w:ascii="Arial" w:hAnsi="Arial" w:cs="Arial"/>
        </w:rPr>
      </w:pPr>
      <w:sdt>
        <w:sdtPr>
          <w:rPr>
            <w:rFonts w:ascii="Arial" w:hAnsi="Arial" w:cs="Arial"/>
          </w:rPr>
          <w:id w:val="-192085482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Palliative Care and End-of-Life Care: Advanced Directives  </w:t>
      </w:r>
    </w:p>
    <w:p w14:paraId="00791564" w14:textId="09782148" w:rsidR="0007252B" w:rsidRPr="0007252B" w:rsidRDefault="00000000" w:rsidP="0007252B">
      <w:pPr>
        <w:pStyle w:val="BodyText"/>
        <w:rPr>
          <w:rFonts w:ascii="Arial" w:hAnsi="Arial" w:cs="Arial"/>
        </w:rPr>
      </w:pPr>
      <w:sdt>
        <w:sdtPr>
          <w:rPr>
            <w:rFonts w:ascii="Arial" w:hAnsi="Arial" w:cs="Arial"/>
          </w:rPr>
          <w:id w:val="-150897849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Palliative Care and End-of-Life Care: Amyotrophic Lateral Sclerosis (ALS)  </w:t>
      </w:r>
    </w:p>
    <w:p w14:paraId="403654DA" w14:textId="1B177396" w:rsidR="0007252B" w:rsidRPr="0007252B" w:rsidRDefault="00000000" w:rsidP="0007252B">
      <w:pPr>
        <w:pStyle w:val="BodyText"/>
        <w:rPr>
          <w:rFonts w:ascii="Arial" w:hAnsi="Arial" w:cs="Arial"/>
        </w:rPr>
      </w:pPr>
      <w:sdt>
        <w:sdtPr>
          <w:rPr>
            <w:rFonts w:ascii="Arial" w:hAnsi="Arial" w:cs="Arial"/>
          </w:rPr>
          <w:id w:val="-105261622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Palliative Care and End-of-Life Care: Hospice Management  </w:t>
      </w:r>
    </w:p>
    <w:p w14:paraId="7F61F986" w14:textId="4A44B81F" w:rsidR="0007252B" w:rsidRPr="0007252B" w:rsidRDefault="00000000" w:rsidP="0007252B">
      <w:pPr>
        <w:pStyle w:val="BodyText"/>
        <w:rPr>
          <w:rFonts w:ascii="Arial" w:hAnsi="Arial" w:cs="Arial"/>
        </w:rPr>
      </w:pPr>
      <w:sdt>
        <w:sdtPr>
          <w:rPr>
            <w:rFonts w:ascii="Arial" w:hAnsi="Arial" w:cs="Arial"/>
          </w:rPr>
          <w:id w:val="-61321160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Palliative Care and End-of-Life Care: Inappropriate use of acute care services  </w:t>
      </w:r>
    </w:p>
    <w:p w14:paraId="6CAE762C" w14:textId="6BD17BE5" w:rsidR="0007252B" w:rsidRPr="0007252B" w:rsidRDefault="00000000" w:rsidP="0007252B">
      <w:pPr>
        <w:pStyle w:val="BodyText"/>
        <w:rPr>
          <w:rFonts w:ascii="Arial" w:hAnsi="Arial" w:cs="Arial"/>
        </w:rPr>
      </w:pPr>
      <w:sdt>
        <w:sdtPr>
          <w:rPr>
            <w:rFonts w:ascii="Arial" w:hAnsi="Arial" w:cs="Arial"/>
          </w:rPr>
          <w:id w:val="-183391196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Palliative Care and End-of-Life Care: Pain Management  </w:t>
      </w:r>
    </w:p>
    <w:p w14:paraId="7BF876C8" w14:textId="0F5D9054" w:rsidR="0007252B" w:rsidRPr="0007252B" w:rsidRDefault="00000000" w:rsidP="0007252B">
      <w:pPr>
        <w:pStyle w:val="BodyText"/>
        <w:rPr>
          <w:rFonts w:ascii="Arial" w:hAnsi="Arial" w:cs="Arial"/>
        </w:rPr>
      </w:pPr>
      <w:sdt>
        <w:sdtPr>
          <w:rPr>
            <w:rFonts w:ascii="Arial" w:hAnsi="Arial" w:cs="Arial"/>
          </w:rPr>
          <w:id w:val="-1122687994"/>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Perinatal Health  </w:t>
      </w:r>
    </w:p>
    <w:p w14:paraId="05F1E027" w14:textId="46242C49" w:rsidR="0007252B" w:rsidRPr="0007252B" w:rsidRDefault="00000000" w:rsidP="0007252B">
      <w:pPr>
        <w:pStyle w:val="BodyText"/>
        <w:rPr>
          <w:rFonts w:ascii="Arial" w:hAnsi="Arial" w:cs="Arial"/>
        </w:rPr>
      </w:pPr>
      <w:sdt>
        <w:sdtPr>
          <w:rPr>
            <w:rFonts w:ascii="Arial" w:hAnsi="Arial" w:cs="Arial"/>
          </w:rPr>
          <w:id w:val="1252547758"/>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Perinatal Health: Labor and Delivery  </w:t>
      </w:r>
    </w:p>
    <w:p w14:paraId="2B30F7A2" w14:textId="60D8A9A3" w:rsidR="0007252B" w:rsidRPr="0007252B" w:rsidRDefault="00000000" w:rsidP="0007252B">
      <w:pPr>
        <w:pStyle w:val="BodyText"/>
        <w:rPr>
          <w:rFonts w:ascii="Arial" w:hAnsi="Arial" w:cs="Arial"/>
        </w:rPr>
      </w:pPr>
      <w:sdt>
        <w:sdtPr>
          <w:rPr>
            <w:rFonts w:ascii="Arial" w:hAnsi="Arial" w:cs="Arial"/>
          </w:rPr>
          <w:id w:val="-31371701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Perinatal Health: Newborn Care  </w:t>
      </w:r>
    </w:p>
    <w:p w14:paraId="1098D5ED" w14:textId="13F6FC1C" w:rsidR="0007252B" w:rsidRPr="0007252B" w:rsidRDefault="00000000" w:rsidP="0007252B">
      <w:pPr>
        <w:pStyle w:val="BodyText"/>
        <w:rPr>
          <w:rFonts w:ascii="Arial" w:hAnsi="Arial" w:cs="Arial"/>
        </w:rPr>
      </w:pPr>
      <w:sdt>
        <w:sdtPr>
          <w:rPr>
            <w:rFonts w:ascii="Arial" w:hAnsi="Arial" w:cs="Arial"/>
          </w:rPr>
          <w:id w:val="-438293534"/>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Perinatal Health: Post-Partum Care  </w:t>
      </w:r>
    </w:p>
    <w:p w14:paraId="525390EE" w14:textId="0C8A01E7" w:rsidR="0007252B" w:rsidRPr="0007252B" w:rsidRDefault="00000000" w:rsidP="0007252B">
      <w:pPr>
        <w:pStyle w:val="BodyText"/>
        <w:rPr>
          <w:rFonts w:ascii="Arial" w:hAnsi="Arial" w:cs="Arial"/>
        </w:rPr>
      </w:pPr>
      <w:sdt>
        <w:sdtPr>
          <w:rPr>
            <w:rFonts w:ascii="Arial" w:hAnsi="Arial" w:cs="Arial"/>
          </w:rPr>
          <w:id w:val="-14235818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Perinatal Health: Preconception Care  </w:t>
      </w:r>
    </w:p>
    <w:p w14:paraId="6AEBDE43" w14:textId="1F479101" w:rsidR="0007252B" w:rsidRPr="0007252B" w:rsidRDefault="00000000" w:rsidP="0007252B">
      <w:pPr>
        <w:pStyle w:val="BodyText"/>
        <w:rPr>
          <w:rFonts w:ascii="Arial" w:hAnsi="Arial" w:cs="Arial"/>
        </w:rPr>
      </w:pPr>
      <w:sdt>
        <w:sdtPr>
          <w:rPr>
            <w:rFonts w:ascii="Arial" w:hAnsi="Arial" w:cs="Arial"/>
          </w:rPr>
          <w:id w:val="125724007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Perinatal Health: Prenatal Care  </w:t>
      </w:r>
    </w:p>
    <w:p w14:paraId="75BAAE71" w14:textId="15724291" w:rsidR="0007252B" w:rsidRPr="0007252B" w:rsidRDefault="00000000" w:rsidP="0007252B">
      <w:pPr>
        <w:pStyle w:val="BodyText"/>
        <w:rPr>
          <w:rFonts w:ascii="Arial" w:hAnsi="Arial" w:cs="Arial"/>
        </w:rPr>
      </w:pPr>
      <w:sdt>
        <w:sdtPr>
          <w:rPr>
            <w:rFonts w:ascii="Arial" w:hAnsi="Arial" w:cs="Arial"/>
          </w:rPr>
          <w:id w:val="79094444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Renal  </w:t>
      </w:r>
    </w:p>
    <w:p w14:paraId="15C319DE" w14:textId="7FF12EB8" w:rsidR="0007252B" w:rsidRPr="0007252B" w:rsidRDefault="00000000" w:rsidP="0007252B">
      <w:pPr>
        <w:pStyle w:val="BodyText"/>
        <w:rPr>
          <w:rFonts w:ascii="Arial" w:hAnsi="Arial" w:cs="Arial"/>
        </w:rPr>
      </w:pPr>
      <w:sdt>
        <w:sdtPr>
          <w:rPr>
            <w:rFonts w:ascii="Arial" w:hAnsi="Arial" w:cs="Arial"/>
          </w:rPr>
          <w:id w:val="-122683125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Renal: Acute Kidney Injury  </w:t>
      </w:r>
    </w:p>
    <w:p w14:paraId="78C41404" w14:textId="17E72717" w:rsidR="0007252B" w:rsidRPr="0007252B" w:rsidRDefault="00000000" w:rsidP="0007252B">
      <w:pPr>
        <w:pStyle w:val="BodyText"/>
        <w:rPr>
          <w:rFonts w:ascii="Arial" w:hAnsi="Arial" w:cs="Arial"/>
        </w:rPr>
      </w:pPr>
      <w:sdt>
        <w:sdtPr>
          <w:rPr>
            <w:rFonts w:ascii="Arial" w:hAnsi="Arial" w:cs="Arial"/>
          </w:rPr>
          <w:id w:val="-98646990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Renal: Chronic Kidney Disease (CKD)  </w:t>
      </w:r>
    </w:p>
    <w:p w14:paraId="1540CA67" w14:textId="6F99DC56" w:rsidR="0007252B" w:rsidRPr="0007252B" w:rsidRDefault="00000000" w:rsidP="0007252B">
      <w:pPr>
        <w:pStyle w:val="BodyText"/>
        <w:rPr>
          <w:rFonts w:ascii="Arial" w:hAnsi="Arial" w:cs="Arial"/>
        </w:rPr>
      </w:pPr>
      <w:sdt>
        <w:sdtPr>
          <w:rPr>
            <w:rFonts w:ascii="Arial" w:hAnsi="Arial" w:cs="Arial"/>
          </w:rPr>
          <w:id w:val="86656458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Renal: End Stage Renal Disease (ESRD)  </w:t>
      </w:r>
    </w:p>
    <w:p w14:paraId="71A18916" w14:textId="370B9E3D" w:rsidR="0007252B" w:rsidRPr="0007252B" w:rsidRDefault="00000000" w:rsidP="0007252B">
      <w:pPr>
        <w:pStyle w:val="BodyText"/>
        <w:rPr>
          <w:rFonts w:ascii="Arial" w:hAnsi="Arial" w:cs="Arial"/>
        </w:rPr>
      </w:pPr>
      <w:sdt>
        <w:sdtPr>
          <w:rPr>
            <w:rFonts w:ascii="Arial" w:hAnsi="Arial" w:cs="Arial"/>
          </w:rPr>
          <w:id w:val="-11244141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Renal: Infections  </w:t>
      </w:r>
    </w:p>
    <w:p w14:paraId="5D150F9F" w14:textId="02B1DEEA" w:rsidR="0007252B" w:rsidRPr="0007252B" w:rsidRDefault="00000000" w:rsidP="0007252B">
      <w:pPr>
        <w:pStyle w:val="BodyText"/>
        <w:rPr>
          <w:rFonts w:ascii="Arial" w:hAnsi="Arial" w:cs="Arial"/>
        </w:rPr>
      </w:pPr>
      <w:sdt>
        <w:sdtPr>
          <w:rPr>
            <w:rFonts w:ascii="Arial" w:hAnsi="Arial" w:cs="Arial"/>
          </w:rPr>
          <w:id w:val="-148453774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Reproductive Health  </w:t>
      </w:r>
    </w:p>
    <w:p w14:paraId="0C051FB5" w14:textId="44B80C7F" w:rsidR="0007252B" w:rsidRPr="0007252B" w:rsidRDefault="00000000" w:rsidP="0007252B">
      <w:pPr>
        <w:pStyle w:val="BodyText"/>
        <w:rPr>
          <w:rFonts w:ascii="Arial" w:hAnsi="Arial" w:cs="Arial"/>
        </w:rPr>
      </w:pPr>
      <w:sdt>
        <w:sdtPr>
          <w:rPr>
            <w:rFonts w:ascii="Arial" w:hAnsi="Arial" w:cs="Arial"/>
          </w:rPr>
          <w:id w:val="-10896887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Reproductive Health: Family planning and contraception  </w:t>
      </w:r>
    </w:p>
    <w:p w14:paraId="3B9E072B" w14:textId="7929241C" w:rsidR="0007252B" w:rsidRPr="0007252B" w:rsidRDefault="00000000" w:rsidP="0007252B">
      <w:pPr>
        <w:pStyle w:val="BodyText"/>
        <w:rPr>
          <w:rFonts w:ascii="Arial" w:hAnsi="Arial" w:cs="Arial"/>
        </w:rPr>
      </w:pPr>
      <w:sdt>
        <w:sdtPr>
          <w:rPr>
            <w:rFonts w:ascii="Arial" w:hAnsi="Arial" w:cs="Arial"/>
          </w:rPr>
          <w:id w:val="-94739173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Reproductive Health: Infertility  </w:t>
      </w:r>
    </w:p>
    <w:p w14:paraId="3885E11A" w14:textId="11AED89E" w:rsidR="0007252B" w:rsidRPr="0007252B" w:rsidRDefault="00000000" w:rsidP="0007252B">
      <w:pPr>
        <w:pStyle w:val="BodyText"/>
        <w:rPr>
          <w:rFonts w:ascii="Arial" w:hAnsi="Arial" w:cs="Arial"/>
        </w:rPr>
      </w:pPr>
      <w:sdt>
        <w:sdtPr>
          <w:rPr>
            <w:rFonts w:ascii="Arial" w:hAnsi="Arial" w:cs="Arial"/>
          </w:rPr>
          <w:id w:val="195813047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Reproductive Health: Male reproductive health  </w:t>
      </w:r>
    </w:p>
    <w:p w14:paraId="03196C2E" w14:textId="01125C3C" w:rsidR="0007252B" w:rsidRPr="0007252B" w:rsidRDefault="00000000" w:rsidP="0007252B">
      <w:pPr>
        <w:pStyle w:val="BodyText"/>
        <w:rPr>
          <w:rFonts w:ascii="Arial" w:hAnsi="Arial" w:cs="Arial"/>
        </w:rPr>
      </w:pPr>
      <w:sdt>
        <w:sdtPr>
          <w:rPr>
            <w:rFonts w:ascii="Arial" w:hAnsi="Arial" w:cs="Arial"/>
          </w:rPr>
          <w:id w:val="-14365432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w:t>
      </w:r>
    </w:p>
    <w:p w14:paraId="0157CA00" w14:textId="6625AC50" w:rsidR="0007252B" w:rsidRPr="0007252B" w:rsidRDefault="00000000" w:rsidP="0007252B">
      <w:pPr>
        <w:pStyle w:val="BodyText"/>
        <w:rPr>
          <w:rFonts w:ascii="Arial" w:hAnsi="Arial" w:cs="Arial"/>
        </w:rPr>
      </w:pPr>
      <w:sdt>
        <w:sdtPr>
          <w:rPr>
            <w:rFonts w:ascii="Arial" w:hAnsi="Arial" w:cs="Arial"/>
          </w:rPr>
          <w:id w:val="189277150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Acute Bronchitis  </w:t>
      </w:r>
    </w:p>
    <w:p w14:paraId="1FED18B4" w14:textId="49EF16C4" w:rsidR="0007252B" w:rsidRPr="0007252B" w:rsidRDefault="00000000" w:rsidP="0007252B">
      <w:pPr>
        <w:pStyle w:val="BodyText"/>
        <w:rPr>
          <w:rFonts w:ascii="Arial" w:hAnsi="Arial" w:cs="Arial"/>
        </w:rPr>
      </w:pPr>
      <w:sdt>
        <w:sdtPr>
          <w:rPr>
            <w:rFonts w:ascii="Arial" w:hAnsi="Arial" w:cs="Arial"/>
          </w:rPr>
          <w:id w:val="-166717213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Allergy  </w:t>
      </w:r>
    </w:p>
    <w:p w14:paraId="65D96C6D" w14:textId="02AB57FC" w:rsidR="0007252B" w:rsidRPr="0007252B" w:rsidRDefault="00000000" w:rsidP="0007252B">
      <w:pPr>
        <w:pStyle w:val="BodyText"/>
        <w:rPr>
          <w:rFonts w:ascii="Arial" w:hAnsi="Arial" w:cs="Arial"/>
        </w:rPr>
      </w:pPr>
      <w:sdt>
        <w:sdtPr>
          <w:rPr>
            <w:rFonts w:ascii="Arial" w:hAnsi="Arial" w:cs="Arial"/>
          </w:rPr>
          <w:id w:val="-39312085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Asthma  </w:t>
      </w:r>
    </w:p>
    <w:p w14:paraId="612183C0" w14:textId="6C89C0C0" w:rsidR="0007252B" w:rsidRPr="0007252B" w:rsidRDefault="00000000" w:rsidP="0007252B">
      <w:pPr>
        <w:pStyle w:val="BodyText"/>
        <w:rPr>
          <w:rFonts w:ascii="Arial" w:hAnsi="Arial" w:cs="Arial"/>
        </w:rPr>
      </w:pPr>
      <w:sdt>
        <w:sdtPr>
          <w:rPr>
            <w:rFonts w:ascii="Arial" w:hAnsi="Arial" w:cs="Arial"/>
          </w:rPr>
          <w:id w:val="7909875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Chronic Obstructive Pulmonary Disease (COPD)  </w:t>
      </w:r>
    </w:p>
    <w:p w14:paraId="5DC83F5B" w14:textId="4BC13D7A" w:rsidR="0007252B" w:rsidRPr="0007252B" w:rsidRDefault="00000000" w:rsidP="0007252B">
      <w:pPr>
        <w:pStyle w:val="BodyText"/>
        <w:rPr>
          <w:rFonts w:ascii="Arial" w:hAnsi="Arial" w:cs="Arial"/>
        </w:rPr>
      </w:pPr>
      <w:sdt>
        <w:sdtPr>
          <w:rPr>
            <w:rFonts w:ascii="Arial" w:hAnsi="Arial" w:cs="Arial"/>
          </w:rPr>
          <w:id w:val="-14420182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Dyspnea  </w:t>
      </w:r>
    </w:p>
    <w:p w14:paraId="66336165" w14:textId="2BCE1058" w:rsidR="0007252B" w:rsidRPr="0007252B" w:rsidRDefault="00000000" w:rsidP="0007252B">
      <w:pPr>
        <w:pStyle w:val="BodyText"/>
        <w:rPr>
          <w:rFonts w:ascii="Arial" w:hAnsi="Arial" w:cs="Arial"/>
        </w:rPr>
      </w:pPr>
      <w:sdt>
        <w:sdtPr>
          <w:rPr>
            <w:rFonts w:ascii="Arial" w:hAnsi="Arial" w:cs="Arial"/>
          </w:rPr>
          <w:id w:val="-163155182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Pneumonia  </w:t>
      </w:r>
    </w:p>
    <w:p w14:paraId="5C2C49A3" w14:textId="07D116AD" w:rsidR="0007252B" w:rsidRPr="0007252B" w:rsidRDefault="00000000" w:rsidP="0007252B">
      <w:pPr>
        <w:pStyle w:val="BodyText"/>
        <w:rPr>
          <w:rFonts w:ascii="Arial" w:hAnsi="Arial" w:cs="Arial"/>
        </w:rPr>
      </w:pPr>
      <w:sdt>
        <w:sdtPr>
          <w:rPr>
            <w:rFonts w:ascii="Arial" w:hAnsi="Arial" w:cs="Arial"/>
          </w:rPr>
          <w:id w:val="91721131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Respiratory: Sleep Apnea  </w:t>
      </w:r>
    </w:p>
    <w:p w14:paraId="2A11EC46" w14:textId="6F3DDE79" w:rsidR="0007252B" w:rsidRPr="0007252B" w:rsidRDefault="00000000" w:rsidP="0007252B">
      <w:pPr>
        <w:pStyle w:val="BodyText"/>
        <w:rPr>
          <w:rFonts w:ascii="Arial" w:hAnsi="Arial" w:cs="Arial"/>
        </w:rPr>
      </w:pPr>
      <w:sdt>
        <w:sdtPr>
          <w:rPr>
            <w:rFonts w:ascii="Arial" w:hAnsi="Arial" w:cs="Arial"/>
          </w:rPr>
          <w:id w:val="-15530509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w:t>
      </w:r>
    </w:p>
    <w:p w14:paraId="0CA20F27" w14:textId="2449FDA2" w:rsidR="0007252B" w:rsidRPr="0007252B" w:rsidRDefault="00000000" w:rsidP="0007252B">
      <w:pPr>
        <w:pStyle w:val="BodyText"/>
        <w:rPr>
          <w:rFonts w:ascii="Arial" w:hAnsi="Arial" w:cs="Arial"/>
        </w:rPr>
      </w:pPr>
      <w:sdt>
        <w:sdtPr>
          <w:rPr>
            <w:rFonts w:ascii="Arial" w:hAnsi="Arial" w:cs="Arial"/>
          </w:rPr>
          <w:id w:val="172965450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Cardiac Surgery  </w:t>
      </w:r>
    </w:p>
    <w:p w14:paraId="71A9DF0F" w14:textId="3FD1BE94" w:rsidR="0007252B" w:rsidRPr="0007252B" w:rsidRDefault="00000000" w:rsidP="0007252B">
      <w:pPr>
        <w:pStyle w:val="BodyText"/>
        <w:rPr>
          <w:rFonts w:ascii="Arial" w:hAnsi="Arial" w:cs="Arial"/>
        </w:rPr>
      </w:pPr>
      <w:sdt>
        <w:sdtPr>
          <w:rPr>
            <w:rFonts w:ascii="Arial" w:hAnsi="Arial" w:cs="Arial"/>
          </w:rPr>
          <w:id w:val="-196033252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Colorectal</w:t>
      </w:r>
    </w:p>
    <w:p w14:paraId="1CDF48CC" w14:textId="3DFBD7BF" w:rsidR="0007252B" w:rsidRPr="0007252B" w:rsidRDefault="00000000" w:rsidP="0007252B">
      <w:pPr>
        <w:pStyle w:val="BodyText"/>
        <w:rPr>
          <w:rFonts w:ascii="Arial" w:hAnsi="Arial" w:cs="Arial"/>
        </w:rPr>
      </w:pPr>
      <w:sdt>
        <w:sdtPr>
          <w:rPr>
            <w:rFonts w:ascii="Arial" w:hAnsi="Arial" w:cs="Arial"/>
          </w:rPr>
          <w:id w:val="-1824419768"/>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Neurosurgery / Spinal  </w:t>
      </w:r>
    </w:p>
    <w:p w14:paraId="3CF887CF" w14:textId="3666B972" w:rsidR="0007252B" w:rsidRPr="0007252B" w:rsidRDefault="00000000" w:rsidP="0007252B">
      <w:pPr>
        <w:pStyle w:val="BodyText"/>
        <w:rPr>
          <w:rFonts w:ascii="Arial" w:hAnsi="Arial" w:cs="Arial"/>
        </w:rPr>
      </w:pPr>
      <w:sdt>
        <w:sdtPr>
          <w:rPr>
            <w:rFonts w:ascii="Arial" w:hAnsi="Arial" w:cs="Arial"/>
          </w:rPr>
          <w:id w:val="5251177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Orthopedic  </w:t>
      </w:r>
    </w:p>
    <w:p w14:paraId="257EF7E7" w14:textId="1352CF4A" w:rsidR="0007252B" w:rsidRPr="0007252B" w:rsidRDefault="00000000" w:rsidP="0007252B">
      <w:pPr>
        <w:pStyle w:val="BodyText"/>
        <w:rPr>
          <w:rFonts w:ascii="Arial" w:hAnsi="Arial" w:cs="Arial"/>
        </w:rPr>
      </w:pPr>
      <w:sdt>
        <w:sdtPr>
          <w:rPr>
            <w:rFonts w:ascii="Arial" w:hAnsi="Arial" w:cs="Arial"/>
          </w:rPr>
          <w:id w:val="1003089957"/>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Orthopedic Hip/Pelvic Fractures  </w:t>
      </w:r>
    </w:p>
    <w:p w14:paraId="12F91B62" w14:textId="68C8BEB1" w:rsidR="0007252B" w:rsidRPr="0007252B" w:rsidRDefault="00000000" w:rsidP="0007252B">
      <w:pPr>
        <w:pStyle w:val="BodyText"/>
        <w:rPr>
          <w:rFonts w:ascii="Arial" w:hAnsi="Arial" w:cs="Arial"/>
        </w:rPr>
      </w:pPr>
      <w:sdt>
        <w:sdtPr>
          <w:rPr>
            <w:rFonts w:ascii="Arial" w:hAnsi="Arial" w:cs="Arial"/>
          </w:rPr>
          <w:id w:val="-70795544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Pediatric  </w:t>
      </w:r>
    </w:p>
    <w:p w14:paraId="799C367F" w14:textId="6CCBA807" w:rsidR="0007252B" w:rsidRPr="0007252B" w:rsidRDefault="00000000" w:rsidP="0007252B">
      <w:pPr>
        <w:pStyle w:val="BodyText"/>
        <w:rPr>
          <w:rFonts w:ascii="Arial" w:hAnsi="Arial" w:cs="Arial"/>
        </w:rPr>
      </w:pPr>
      <w:sdt>
        <w:sdtPr>
          <w:rPr>
            <w:rFonts w:ascii="Arial" w:hAnsi="Arial" w:cs="Arial"/>
          </w:rPr>
          <w:id w:val="-25898885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Perioperative and Anesthesia  </w:t>
      </w:r>
    </w:p>
    <w:p w14:paraId="78E3934E" w14:textId="6013F49A" w:rsidR="0007252B" w:rsidRPr="0007252B" w:rsidRDefault="00000000" w:rsidP="0007252B">
      <w:pPr>
        <w:pStyle w:val="BodyText"/>
        <w:rPr>
          <w:rFonts w:ascii="Arial" w:hAnsi="Arial" w:cs="Arial"/>
        </w:rPr>
      </w:pPr>
      <w:sdt>
        <w:sdtPr>
          <w:rPr>
            <w:rFonts w:ascii="Arial" w:hAnsi="Arial" w:cs="Arial"/>
          </w:rPr>
          <w:id w:val="-120879314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Plastic  </w:t>
      </w:r>
    </w:p>
    <w:p w14:paraId="4D970A33" w14:textId="4923997C" w:rsidR="0007252B" w:rsidRPr="0007252B" w:rsidRDefault="00000000" w:rsidP="0007252B">
      <w:pPr>
        <w:pStyle w:val="BodyText"/>
        <w:rPr>
          <w:rFonts w:ascii="Arial" w:hAnsi="Arial" w:cs="Arial"/>
        </w:rPr>
      </w:pPr>
      <w:sdt>
        <w:sdtPr>
          <w:rPr>
            <w:rFonts w:ascii="Arial" w:hAnsi="Arial" w:cs="Arial"/>
          </w:rPr>
          <w:id w:val="-24811580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Thoracic Surgery  </w:t>
      </w:r>
    </w:p>
    <w:p w14:paraId="366F31E7" w14:textId="74AFB008" w:rsidR="0007252B" w:rsidRPr="0007252B" w:rsidRDefault="00000000" w:rsidP="0007252B">
      <w:pPr>
        <w:pStyle w:val="BodyText"/>
        <w:rPr>
          <w:rFonts w:ascii="Arial" w:hAnsi="Arial" w:cs="Arial"/>
        </w:rPr>
      </w:pPr>
      <w:sdt>
        <w:sdtPr>
          <w:rPr>
            <w:rFonts w:ascii="Arial" w:hAnsi="Arial" w:cs="Arial"/>
          </w:rPr>
          <w:id w:val="-34341123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Trauma  </w:t>
      </w:r>
    </w:p>
    <w:p w14:paraId="62DA298E" w14:textId="2732B0B4" w:rsidR="0007252B" w:rsidRPr="0007252B" w:rsidRDefault="00000000" w:rsidP="0007252B">
      <w:pPr>
        <w:pStyle w:val="BodyText"/>
        <w:rPr>
          <w:rFonts w:ascii="Arial" w:hAnsi="Arial" w:cs="Arial"/>
        </w:rPr>
      </w:pPr>
      <w:sdt>
        <w:sdtPr>
          <w:rPr>
            <w:rFonts w:ascii="Arial" w:hAnsi="Arial" w:cs="Arial"/>
          </w:rPr>
          <w:id w:val="63768892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Surgery: Vascular Surgery  </w:t>
      </w:r>
    </w:p>
    <w:p w14:paraId="66792717" w14:textId="77777777" w:rsidR="0007252B" w:rsidRPr="0007252B" w:rsidRDefault="0007252B" w:rsidP="0007252B">
      <w:pPr>
        <w:pStyle w:val="BodyText"/>
        <w:rPr>
          <w:rFonts w:ascii="Arial" w:hAnsi="Arial" w:cs="Arial"/>
        </w:rPr>
      </w:pPr>
    </w:p>
    <w:p w14:paraId="50DD9CE2" w14:textId="77777777" w:rsidR="0007252B" w:rsidRPr="00B75147" w:rsidRDefault="0007252B" w:rsidP="0007252B">
      <w:pPr>
        <w:pStyle w:val="BodyText"/>
        <w:rPr>
          <w:rFonts w:ascii="Arial" w:hAnsi="Arial" w:cs="Arial"/>
          <w:b/>
          <w:bCs/>
        </w:rPr>
      </w:pPr>
      <w:r w:rsidRPr="00B75147">
        <w:rPr>
          <w:rFonts w:ascii="Arial" w:hAnsi="Arial" w:cs="Arial"/>
          <w:b/>
          <w:bCs/>
        </w:rPr>
        <w:t>sp.05) Check all the non-condition specific measure domain areas that apply to your measure, below.</w:t>
      </w:r>
    </w:p>
    <w:p w14:paraId="5F153FBB" w14:textId="77777777" w:rsidR="00B75147" w:rsidRPr="0007252B" w:rsidRDefault="00B75147" w:rsidP="0007252B">
      <w:pPr>
        <w:pStyle w:val="BodyText"/>
        <w:rPr>
          <w:rFonts w:ascii="Arial" w:hAnsi="Arial" w:cs="Arial"/>
        </w:rPr>
      </w:pPr>
    </w:p>
    <w:p w14:paraId="60D869C9" w14:textId="44C38552" w:rsidR="0007252B" w:rsidRPr="0007252B" w:rsidRDefault="00000000" w:rsidP="0007252B">
      <w:pPr>
        <w:pStyle w:val="BodyText"/>
        <w:rPr>
          <w:rFonts w:ascii="Arial" w:hAnsi="Arial" w:cs="Arial"/>
        </w:rPr>
      </w:pPr>
      <w:sdt>
        <w:sdtPr>
          <w:rPr>
            <w:rFonts w:ascii="Arial" w:hAnsi="Arial" w:cs="Arial"/>
          </w:rPr>
          <w:id w:val="-1703555515"/>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Access to Care  </w:t>
      </w:r>
    </w:p>
    <w:p w14:paraId="695F1C22" w14:textId="48241014" w:rsidR="0007252B" w:rsidRPr="0007252B" w:rsidRDefault="00000000" w:rsidP="0007252B">
      <w:pPr>
        <w:pStyle w:val="BodyText"/>
        <w:rPr>
          <w:rFonts w:ascii="Arial" w:hAnsi="Arial" w:cs="Arial"/>
        </w:rPr>
      </w:pPr>
      <w:sdt>
        <w:sdtPr>
          <w:rPr>
            <w:rFonts w:ascii="Arial" w:hAnsi="Arial" w:cs="Arial"/>
          </w:rPr>
          <w:id w:val="93510020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Care Coordination  </w:t>
      </w:r>
    </w:p>
    <w:p w14:paraId="00C73593" w14:textId="31365004" w:rsidR="0007252B" w:rsidRPr="0007252B" w:rsidRDefault="00000000" w:rsidP="0007252B">
      <w:pPr>
        <w:pStyle w:val="BodyText"/>
        <w:rPr>
          <w:rFonts w:ascii="Arial" w:hAnsi="Arial" w:cs="Arial"/>
        </w:rPr>
      </w:pPr>
      <w:sdt>
        <w:sdtPr>
          <w:rPr>
            <w:rFonts w:ascii="Arial" w:hAnsi="Arial" w:cs="Arial"/>
          </w:rPr>
          <w:id w:val="1427373666"/>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Care Coordination: Readmissions  </w:t>
      </w:r>
    </w:p>
    <w:p w14:paraId="755EE71F" w14:textId="155DCC49" w:rsidR="0007252B" w:rsidRPr="0007252B" w:rsidRDefault="00000000" w:rsidP="0007252B">
      <w:pPr>
        <w:pStyle w:val="BodyText"/>
        <w:rPr>
          <w:rFonts w:ascii="Arial" w:hAnsi="Arial" w:cs="Arial"/>
        </w:rPr>
      </w:pPr>
      <w:sdt>
        <w:sdtPr>
          <w:rPr>
            <w:rFonts w:ascii="Arial" w:hAnsi="Arial" w:cs="Arial"/>
          </w:rPr>
          <w:id w:val="391164130"/>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Care Coordination: Transitions of Care  </w:t>
      </w:r>
    </w:p>
    <w:p w14:paraId="54D57C3C" w14:textId="6E78BEB5" w:rsidR="0007252B" w:rsidRPr="0007252B" w:rsidRDefault="00000000" w:rsidP="0007252B">
      <w:pPr>
        <w:pStyle w:val="BodyText"/>
        <w:rPr>
          <w:rFonts w:ascii="Arial" w:hAnsi="Arial" w:cs="Arial"/>
        </w:rPr>
      </w:pPr>
      <w:sdt>
        <w:sdtPr>
          <w:rPr>
            <w:rFonts w:ascii="Arial" w:hAnsi="Arial" w:cs="Arial"/>
          </w:rPr>
          <w:id w:val="-179690538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Disparities Sensitive  </w:t>
      </w:r>
    </w:p>
    <w:p w14:paraId="1D0BE570" w14:textId="1121941D" w:rsidR="0007252B" w:rsidRPr="0007252B" w:rsidRDefault="00000000" w:rsidP="0007252B">
      <w:pPr>
        <w:pStyle w:val="BodyText"/>
        <w:rPr>
          <w:rFonts w:ascii="Arial" w:hAnsi="Arial" w:cs="Arial"/>
        </w:rPr>
      </w:pPr>
      <w:sdt>
        <w:sdtPr>
          <w:rPr>
            <w:rFonts w:ascii="Arial" w:hAnsi="Arial" w:cs="Arial"/>
          </w:rPr>
          <w:id w:val="1383211603"/>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Health and Functional Status  </w:t>
      </w:r>
    </w:p>
    <w:p w14:paraId="6C6DB2C8" w14:textId="20DB9634" w:rsidR="0007252B" w:rsidRPr="0007252B" w:rsidRDefault="00000000" w:rsidP="0007252B">
      <w:pPr>
        <w:pStyle w:val="BodyText"/>
        <w:rPr>
          <w:rFonts w:ascii="Arial" w:hAnsi="Arial" w:cs="Arial"/>
        </w:rPr>
      </w:pPr>
      <w:sdt>
        <w:sdtPr>
          <w:rPr>
            <w:rFonts w:ascii="Arial" w:hAnsi="Arial" w:cs="Arial"/>
          </w:rPr>
          <w:id w:val="-1602796089"/>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Health and Functional Status: Change  </w:t>
      </w:r>
    </w:p>
    <w:p w14:paraId="47708C3B" w14:textId="52787B7D" w:rsidR="0007252B" w:rsidRPr="0007252B" w:rsidRDefault="00000000" w:rsidP="0007252B">
      <w:pPr>
        <w:pStyle w:val="BodyText"/>
        <w:rPr>
          <w:rFonts w:ascii="Arial" w:hAnsi="Arial" w:cs="Arial"/>
        </w:rPr>
      </w:pPr>
      <w:sdt>
        <w:sdtPr>
          <w:rPr>
            <w:rFonts w:ascii="Arial" w:hAnsi="Arial" w:cs="Arial"/>
          </w:rPr>
          <w:id w:val="1178315181"/>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Health and Functional Status: Nutrition  </w:t>
      </w:r>
    </w:p>
    <w:p w14:paraId="43C08ABA" w14:textId="0120DC3A" w:rsidR="0007252B" w:rsidRPr="0007252B" w:rsidRDefault="00000000" w:rsidP="0007252B">
      <w:pPr>
        <w:pStyle w:val="BodyText"/>
        <w:rPr>
          <w:rFonts w:ascii="Arial" w:hAnsi="Arial" w:cs="Arial"/>
        </w:rPr>
      </w:pPr>
      <w:sdt>
        <w:sdtPr>
          <w:rPr>
            <w:rFonts w:ascii="Arial" w:hAnsi="Arial" w:cs="Arial"/>
          </w:rPr>
          <w:id w:val="-431275382"/>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Health and Functional Status: Obesity  </w:t>
      </w:r>
    </w:p>
    <w:p w14:paraId="4C96CC80" w14:textId="0D73098F" w:rsidR="0007252B" w:rsidRPr="0007252B" w:rsidRDefault="00000000" w:rsidP="0007252B">
      <w:pPr>
        <w:pStyle w:val="BodyText"/>
        <w:rPr>
          <w:rFonts w:ascii="Arial" w:hAnsi="Arial" w:cs="Arial"/>
        </w:rPr>
      </w:pPr>
      <w:sdt>
        <w:sdtPr>
          <w:rPr>
            <w:rFonts w:ascii="Arial" w:hAnsi="Arial" w:cs="Arial"/>
          </w:rPr>
          <w:id w:val="-916861434"/>
          <w14:checkbox>
            <w14:checked w14:val="0"/>
            <w14:checkedState w14:val="2612" w14:font="MS Gothic"/>
            <w14:uncheckedState w14:val="2610" w14:font="MS Gothic"/>
          </w14:checkbox>
        </w:sdtPr>
        <w:sdtContent>
          <w:r w:rsidR="00B75147">
            <w:rPr>
              <w:rFonts w:ascii="MS Gothic" w:eastAsia="MS Gothic" w:hAnsi="MS Gothic" w:cs="Arial" w:hint="eastAsia"/>
            </w:rPr>
            <w:t>☐</w:t>
          </w:r>
        </w:sdtContent>
      </w:sdt>
      <w:r w:rsidR="0007252B" w:rsidRPr="0007252B">
        <w:rPr>
          <w:rFonts w:ascii="Arial" w:hAnsi="Arial" w:cs="Arial"/>
        </w:rPr>
        <w:t xml:space="preserve">  Health and Functional Status: Physical Activity  </w:t>
      </w:r>
    </w:p>
    <w:p w14:paraId="5030168D" w14:textId="6F487856" w:rsidR="0007252B" w:rsidRPr="0007252B" w:rsidRDefault="00000000" w:rsidP="0007252B">
      <w:pPr>
        <w:pStyle w:val="BodyText"/>
        <w:rPr>
          <w:rFonts w:ascii="Arial" w:hAnsi="Arial" w:cs="Arial"/>
        </w:rPr>
      </w:pPr>
      <w:sdt>
        <w:sdtPr>
          <w:rPr>
            <w:rFonts w:ascii="Arial" w:hAnsi="Arial" w:cs="Arial"/>
          </w:rPr>
          <w:id w:val="1791548907"/>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Health and Functional Status: Quality of Life  </w:t>
      </w:r>
    </w:p>
    <w:p w14:paraId="5FDE0712" w14:textId="7A957A0C" w:rsidR="0007252B" w:rsidRPr="0007252B" w:rsidRDefault="00000000" w:rsidP="0007252B">
      <w:pPr>
        <w:pStyle w:val="BodyText"/>
        <w:rPr>
          <w:rFonts w:ascii="Arial" w:hAnsi="Arial" w:cs="Arial"/>
        </w:rPr>
      </w:pPr>
      <w:sdt>
        <w:sdtPr>
          <w:rPr>
            <w:rFonts w:ascii="Arial" w:hAnsi="Arial" w:cs="Arial"/>
          </w:rPr>
          <w:id w:val="-1803919922"/>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Health and Functional Status: Total Health  </w:t>
      </w:r>
    </w:p>
    <w:p w14:paraId="63C2344C" w14:textId="1416D0D4" w:rsidR="0007252B" w:rsidRPr="0007252B" w:rsidRDefault="00000000" w:rsidP="0007252B">
      <w:pPr>
        <w:pStyle w:val="BodyText"/>
        <w:rPr>
          <w:rFonts w:ascii="Arial" w:hAnsi="Arial" w:cs="Arial"/>
        </w:rPr>
      </w:pPr>
      <w:sdt>
        <w:sdtPr>
          <w:rPr>
            <w:rFonts w:ascii="Arial" w:hAnsi="Arial" w:cs="Arial"/>
          </w:rPr>
          <w:id w:val="-1494254167"/>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Immunization  </w:t>
      </w:r>
    </w:p>
    <w:p w14:paraId="2C5D43FE" w14:textId="5EBE9B80" w:rsidR="0007252B" w:rsidRPr="0007252B" w:rsidRDefault="00000000" w:rsidP="0007252B">
      <w:pPr>
        <w:pStyle w:val="BodyText"/>
        <w:rPr>
          <w:rFonts w:ascii="Arial" w:hAnsi="Arial" w:cs="Arial"/>
        </w:rPr>
      </w:pPr>
      <w:sdt>
        <w:sdtPr>
          <w:rPr>
            <w:rFonts w:ascii="Arial" w:hAnsi="Arial" w:cs="Arial"/>
          </w:rPr>
          <w:id w:val="-1800680834"/>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Other (</w:t>
      </w:r>
      <w:r w:rsidR="00BF1D8F">
        <w:rPr>
          <w:rFonts w:ascii="Arial" w:hAnsi="Arial" w:cs="Arial"/>
        </w:rPr>
        <w:t xml:space="preserve">please </w:t>
      </w:r>
      <w:r w:rsidR="0007252B" w:rsidRPr="0007252B">
        <w:rPr>
          <w:rFonts w:ascii="Arial" w:hAnsi="Arial" w:cs="Arial"/>
        </w:rPr>
        <w:t>specify</w:t>
      </w:r>
      <w:r w:rsidR="00BF1D8F">
        <w:rPr>
          <w:rFonts w:ascii="Arial" w:hAnsi="Arial" w:cs="Arial"/>
        </w:rPr>
        <w:t xml:space="preserve"> here:  </w:t>
      </w:r>
      <w:r w:rsidR="0007252B" w:rsidRPr="0007252B">
        <w:rPr>
          <w:rFonts w:ascii="Arial" w:hAnsi="Arial" w:cs="Arial"/>
        </w:rPr>
        <w:t xml:space="preserve">)  </w:t>
      </w:r>
    </w:p>
    <w:p w14:paraId="11062ED5" w14:textId="63E812F7" w:rsidR="0007252B" w:rsidRPr="0007252B" w:rsidRDefault="00000000" w:rsidP="0007252B">
      <w:pPr>
        <w:pStyle w:val="BodyText"/>
        <w:rPr>
          <w:rFonts w:ascii="Arial" w:hAnsi="Arial" w:cs="Arial"/>
        </w:rPr>
      </w:pPr>
      <w:sdt>
        <w:sdtPr>
          <w:rPr>
            <w:rFonts w:ascii="Arial" w:hAnsi="Arial" w:cs="Arial"/>
          </w:rPr>
          <w:id w:val="1144788383"/>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Person-and Family-Centered Care: Person-and Family-Centered Care  </w:t>
      </w:r>
    </w:p>
    <w:p w14:paraId="353F66C3" w14:textId="3224D95B" w:rsidR="0007252B" w:rsidRPr="0007252B" w:rsidRDefault="00000000" w:rsidP="0007252B">
      <w:pPr>
        <w:pStyle w:val="BodyText"/>
        <w:rPr>
          <w:rFonts w:ascii="Arial" w:hAnsi="Arial" w:cs="Arial"/>
        </w:rPr>
      </w:pPr>
      <w:sdt>
        <w:sdtPr>
          <w:rPr>
            <w:rFonts w:ascii="Arial" w:hAnsi="Arial" w:cs="Arial"/>
          </w:rPr>
          <w:id w:val="-1302843034"/>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Person-and Family-Centered Care: Workforce  </w:t>
      </w:r>
    </w:p>
    <w:p w14:paraId="5C562852" w14:textId="5781B7A0" w:rsidR="0007252B" w:rsidRPr="0007252B" w:rsidRDefault="00000000" w:rsidP="0007252B">
      <w:pPr>
        <w:pStyle w:val="BodyText"/>
        <w:rPr>
          <w:rFonts w:ascii="Arial" w:hAnsi="Arial" w:cs="Arial"/>
        </w:rPr>
      </w:pPr>
      <w:sdt>
        <w:sdtPr>
          <w:rPr>
            <w:rFonts w:ascii="Arial" w:hAnsi="Arial" w:cs="Arial"/>
          </w:rPr>
          <w:id w:val="-1788496596"/>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Primary Prevention  </w:t>
      </w:r>
    </w:p>
    <w:p w14:paraId="7055B7B0" w14:textId="5F20A69F" w:rsidR="0007252B" w:rsidRPr="0007252B" w:rsidRDefault="00000000" w:rsidP="0007252B">
      <w:pPr>
        <w:pStyle w:val="BodyText"/>
        <w:rPr>
          <w:rFonts w:ascii="Arial" w:hAnsi="Arial" w:cs="Arial"/>
        </w:rPr>
      </w:pPr>
      <w:sdt>
        <w:sdtPr>
          <w:rPr>
            <w:rFonts w:ascii="Arial" w:hAnsi="Arial" w:cs="Arial"/>
          </w:rPr>
          <w:id w:val="1289544594"/>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Primary Prevention: Nutrition  </w:t>
      </w:r>
    </w:p>
    <w:p w14:paraId="2374DC57" w14:textId="062ED1B6" w:rsidR="0007252B" w:rsidRPr="0007252B" w:rsidRDefault="00000000" w:rsidP="0007252B">
      <w:pPr>
        <w:pStyle w:val="BodyText"/>
        <w:rPr>
          <w:rFonts w:ascii="Arial" w:hAnsi="Arial" w:cs="Arial"/>
        </w:rPr>
      </w:pPr>
      <w:sdt>
        <w:sdtPr>
          <w:rPr>
            <w:rFonts w:ascii="Arial" w:hAnsi="Arial" w:cs="Arial"/>
          </w:rPr>
          <w:id w:val="88744611"/>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Primary Prevention: Tobacco Use  </w:t>
      </w:r>
    </w:p>
    <w:p w14:paraId="5535C3C1" w14:textId="0E3C7C20" w:rsidR="0007252B" w:rsidRPr="0007252B" w:rsidRDefault="00000000" w:rsidP="0007252B">
      <w:pPr>
        <w:pStyle w:val="BodyText"/>
        <w:rPr>
          <w:rFonts w:ascii="Arial" w:hAnsi="Arial" w:cs="Arial"/>
        </w:rPr>
      </w:pPr>
      <w:sdt>
        <w:sdtPr>
          <w:rPr>
            <w:rFonts w:ascii="Arial" w:hAnsi="Arial" w:cs="Arial"/>
          </w:rPr>
          <w:id w:val="-1705016795"/>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Safety  </w:t>
      </w:r>
    </w:p>
    <w:p w14:paraId="0AA3AE44" w14:textId="79FCCD75" w:rsidR="0007252B" w:rsidRPr="0007252B" w:rsidRDefault="00000000" w:rsidP="0007252B">
      <w:pPr>
        <w:pStyle w:val="BodyText"/>
        <w:rPr>
          <w:rFonts w:ascii="Arial" w:hAnsi="Arial" w:cs="Arial"/>
        </w:rPr>
      </w:pPr>
      <w:sdt>
        <w:sdtPr>
          <w:rPr>
            <w:rFonts w:ascii="Arial" w:hAnsi="Arial" w:cs="Arial"/>
          </w:rPr>
          <w:id w:val="-2098936175"/>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Safety: Complications  </w:t>
      </w:r>
    </w:p>
    <w:p w14:paraId="44611070" w14:textId="52FA90EF" w:rsidR="0007252B" w:rsidRPr="0007252B" w:rsidRDefault="00000000" w:rsidP="0007252B">
      <w:pPr>
        <w:pStyle w:val="BodyText"/>
        <w:rPr>
          <w:rFonts w:ascii="Arial" w:hAnsi="Arial" w:cs="Arial"/>
        </w:rPr>
      </w:pPr>
      <w:sdt>
        <w:sdtPr>
          <w:rPr>
            <w:rFonts w:ascii="Arial" w:hAnsi="Arial" w:cs="Arial"/>
          </w:rPr>
          <w:id w:val="786860912"/>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Safety: Healthcare Associated Infections  </w:t>
      </w:r>
    </w:p>
    <w:p w14:paraId="5AC07932" w14:textId="060E4844" w:rsidR="0007252B" w:rsidRPr="0007252B" w:rsidRDefault="00000000" w:rsidP="0007252B">
      <w:pPr>
        <w:pStyle w:val="BodyText"/>
        <w:rPr>
          <w:rFonts w:ascii="Arial" w:hAnsi="Arial" w:cs="Arial"/>
        </w:rPr>
      </w:pPr>
      <w:sdt>
        <w:sdtPr>
          <w:rPr>
            <w:rFonts w:ascii="Arial" w:hAnsi="Arial" w:cs="Arial"/>
          </w:rPr>
          <w:id w:val="-483551956"/>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Safety: Medication  </w:t>
      </w:r>
    </w:p>
    <w:p w14:paraId="24F64B35" w14:textId="7356EEFC" w:rsidR="0007252B" w:rsidRPr="0007252B" w:rsidRDefault="00000000" w:rsidP="0007252B">
      <w:pPr>
        <w:pStyle w:val="BodyText"/>
        <w:rPr>
          <w:rFonts w:ascii="Arial" w:hAnsi="Arial" w:cs="Arial"/>
        </w:rPr>
      </w:pPr>
      <w:sdt>
        <w:sdtPr>
          <w:rPr>
            <w:rFonts w:ascii="Arial" w:hAnsi="Arial" w:cs="Arial"/>
          </w:rPr>
          <w:id w:val="-638731870"/>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Safety: Overuse  </w:t>
      </w:r>
    </w:p>
    <w:p w14:paraId="17AFF424" w14:textId="032B4B05" w:rsidR="0007252B" w:rsidRPr="0007252B" w:rsidRDefault="00000000" w:rsidP="0007252B">
      <w:pPr>
        <w:pStyle w:val="BodyText"/>
        <w:rPr>
          <w:rFonts w:ascii="Arial" w:hAnsi="Arial" w:cs="Arial"/>
        </w:rPr>
      </w:pPr>
      <w:sdt>
        <w:sdtPr>
          <w:rPr>
            <w:rFonts w:ascii="Arial" w:hAnsi="Arial" w:cs="Arial"/>
          </w:rPr>
          <w:id w:val="-768235069"/>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Screening  </w:t>
      </w:r>
    </w:p>
    <w:p w14:paraId="5435D248" w14:textId="77777777" w:rsidR="0007252B" w:rsidRPr="0007252B" w:rsidRDefault="0007252B" w:rsidP="0007252B">
      <w:pPr>
        <w:pStyle w:val="BodyText"/>
        <w:rPr>
          <w:rFonts w:ascii="Arial" w:hAnsi="Arial" w:cs="Arial"/>
        </w:rPr>
      </w:pPr>
    </w:p>
    <w:p w14:paraId="2FD0FFC1" w14:textId="77777777" w:rsidR="0007252B" w:rsidRPr="0059401F" w:rsidRDefault="0007252B" w:rsidP="0007252B">
      <w:pPr>
        <w:pStyle w:val="BodyText"/>
        <w:rPr>
          <w:rFonts w:ascii="Arial" w:hAnsi="Arial" w:cs="Arial"/>
          <w:b/>
          <w:bCs/>
        </w:rPr>
      </w:pPr>
      <w:r w:rsidRPr="0059401F">
        <w:rPr>
          <w:rFonts w:ascii="Arial" w:hAnsi="Arial" w:cs="Arial"/>
          <w:b/>
          <w:bCs/>
        </w:rPr>
        <w:t>sp.06) Select one or more target population categories.</w:t>
      </w:r>
    </w:p>
    <w:p w14:paraId="568677A0" w14:textId="77777777" w:rsidR="0059401F" w:rsidRPr="0007252B" w:rsidRDefault="0059401F" w:rsidP="0007252B">
      <w:pPr>
        <w:pStyle w:val="BodyText"/>
        <w:rPr>
          <w:rFonts w:ascii="Arial" w:hAnsi="Arial" w:cs="Arial"/>
        </w:rPr>
      </w:pPr>
    </w:p>
    <w:p w14:paraId="7FF062A8" w14:textId="77777777" w:rsidR="0007252B" w:rsidRPr="0059401F" w:rsidRDefault="0007252B" w:rsidP="0007252B">
      <w:pPr>
        <w:pStyle w:val="BodyText"/>
        <w:rPr>
          <w:rFonts w:ascii="Arial" w:hAnsi="Arial" w:cs="Arial"/>
          <w:i/>
          <w:iCs/>
        </w:rPr>
      </w:pPr>
      <w:r w:rsidRPr="0059401F">
        <w:rPr>
          <w:rFonts w:ascii="Arial" w:hAnsi="Arial" w:cs="Arial"/>
          <w:i/>
          <w:iCs/>
        </w:rPr>
        <w:lastRenderedPageBreak/>
        <w:t>Select only those target populations which can be stratified in the reporting of the measure's result.</w:t>
      </w:r>
    </w:p>
    <w:p w14:paraId="3F61F2E2" w14:textId="77777777" w:rsidR="0059401F" w:rsidRPr="0007252B" w:rsidRDefault="0059401F" w:rsidP="0007252B">
      <w:pPr>
        <w:pStyle w:val="BodyText"/>
        <w:rPr>
          <w:rFonts w:ascii="Arial" w:hAnsi="Arial" w:cs="Arial"/>
        </w:rPr>
      </w:pPr>
    </w:p>
    <w:p w14:paraId="761A52AF" w14:textId="29CBA969" w:rsidR="0007252B" w:rsidRPr="0007252B" w:rsidRDefault="00000000" w:rsidP="0007252B">
      <w:pPr>
        <w:pStyle w:val="BodyText"/>
        <w:rPr>
          <w:rFonts w:ascii="Arial" w:hAnsi="Arial" w:cs="Arial"/>
        </w:rPr>
      </w:pPr>
      <w:sdt>
        <w:sdtPr>
          <w:rPr>
            <w:rFonts w:ascii="Arial" w:hAnsi="Arial" w:cs="Arial"/>
          </w:rPr>
          <w:id w:val="1465784195"/>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Adults (Age &gt;= 18)  </w:t>
      </w:r>
    </w:p>
    <w:p w14:paraId="6AE2FB28" w14:textId="27E4BA3E" w:rsidR="0007252B" w:rsidRPr="0007252B" w:rsidRDefault="00000000" w:rsidP="0007252B">
      <w:pPr>
        <w:pStyle w:val="BodyText"/>
        <w:rPr>
          <w:rFonts w:ascii="Arial" w:hAnsi="Arial" w:cs="Arial"/>
        </w:rPr>
      </w:pPr>
      <w:sdt>
        <w:sdtPr>
          <w:rPr>
            <w:rFonts w:ascii="Arial" w:hAnsi="Arial" w:cs="Arial"/>
          </w:rPr>
          <w:id w:val="173926377"/>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Children (Age &lt; 18)  </w:t>
      </w:r>
    </w:p>
    <w:p w14:paraId="20CA29D7" w14:textId="4C1E0333" w:rsidR="0007252B" w:rsidRPr="0007252B" w:rsidRDefault="00000000" w:rsidP="0007252B">
      <w:pPr>
        <w:pStyle w:val="BodyText"/>
        <w:rPr>
          <w:rFonts w:ascii="Arial" w:hAnsi="Arial" w:cs="Arial"/>
        </w:rPr>
      </w:pPr>
      <w:sdt>
        <w:sdtPr>
          <w:rPr>
            <w:rFonts w:ascii="Arial" w:hAnsi="Arial" w:cs="Arial"/>
          </w:rPr>
          <w:id w:val="429088310"/>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Elderly (Age &gt;= 65)  </w:t>
      </w:r>
    </w:p>
    <w:p w14:paraId="06B3DDC6" w14:textId="34BEC430" w:rsidR="0007252B" w:rsidRPr="0007252B" w:rsidRDefault="00000000" w:rsidP="0007252B">
      <w:pPr>
        <w:pStyle w:val="BodyText"/>
        <w:rPr>
          <w:rFonts w:ascii="Arial" w:hAnsi="Arial" w:cs="Arial"/>
        </w:rPr>
      </w:pPr>
      <w:sdt>
        <w:sdtPr>
          <w:rPr>
            <w:rFonts w:ascii="Arial" w:hAnsi="Arial" w:cs="Arial"/>
          </w:rPr>
          <w:id w:val="1826244267"/>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Populations at Risk: Dual eligible beneficiaries of Medicare and Medicaid  </w:t>
      </w:r>
    </w:p>
    <w:p w14:paraId="3D4F9F0A" w14:textId="6A12CE27" w:rsidR="0007252B" w:rsidRPr="0007252B" w:rsidRDefault="00000000" w:rsidP="0007252B">
      <w:pPr>
        <w:pStyle w:val="BodyText"/>
        <w:rPr>
          <w:rFonts w:ascii="Arial" w:hAnsi="Arial" w:cs="Arial"/>
        </w:rPr>
      </w:pPr>
      <w:sdt>
        <w:sdtPr>
          <w:rPr>
            <w:rFonts w:ascii="Arial" w:hAnsi="Arial" w:cs="Arial"/>
          </w:rPr>
          <w:id w:val="720556425"/>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Populations at Risk: Individuals with multiple chronic conditions  </w:t>
      </w:r>
    </w:p>
    <w:p w14:paraId="1DEADA33" w14:textId="32091D3C" w:rsidR="0007252B" w:rsidRPr="0007252B" w:rsidRDefault="00000000" w:rsidP="0007252B">
      <w:pPr>
        <w:pStyle w:val="BodyText"/>
        <w:rPr>
          <w:rFonts w:ascii="Arial" w:hAnsi="Arial" w:cs="Arial"/>
        </w:rPr>
      </w:pPr>
      <w:sdt>
        <w:sdtPr>
          <w:rPr>
            <w:rFonts w:ascii="Arial" w:hAnsi="Arial" w:cs="Arial"/>
          </w:rPr>
          <w:id w:val="376359508"/>
          <w14:checkbox>
            <w14:checked w14:val="0"/>
            <w14:checkedState w14:val="2612" w14:font="MS Gothic"/>
            <w14:uncheckedState w14:val="2610" w14:font="MS Gothic"/>
          </w14:checkbox>
        </w:sdtPr>
        <w:sdtContent>
          <w:r w:rsidR="0059401F">
            <w:rPr>
              <w:rFonts w:ascii="MS Gothic" w:eastAsia="MS Gothic" w:hAnsi="MS Gothic" w:cs="Arial" w:hint="eastAsia"/>
            </w:rPr>
            <w:t>☐</w:t>
          </w:r>
        </w:sdtContent>
      </w:sdt>
      <w:r w:rsidR="0007252B" w:rsidRPr="0007252B">
        <w:rPr>
          <w:rFonts w:ascii="Arial" w:hAnsi="Arial" w:cs="Arial"/>
        </w:rPr>
        <w:t xml:space="preserve">  Populations at Risk: Veterans  </w:t>
      </w:r>
    </w:p>
    <w:p w14:paraId="55C19C49" w14:textId="5B620D35" w:rsidR="0007252B" w:rsidRPr="0007252B" w:rsidRDefault="00000000" w:rsidP="0007252B">
      <w:pPr>
        <w:pStyle w:val="BodyText"/>
        <w:rPr>
          <w:rFonts w:ascii="Arial" w:hAnsi="Arial" w:cs="Arial"/>
        </w:rPr>
      </w:pPr>
      <w:sdt>
        <w:sdtPr>
          <w:rPr>
            <w:rFonts w:ascii="Arial" w:hAnsi="Arial" w:cs="Arial"/>
          </w:rPr>
          <w:id w:val="1164354996"/>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Women  </w:t>
      </w:r>
    </w:p>
    <w:p w14:paraId="7F957A7A" w14:textId="77777777" w:rsidR="0007252B" w:rsidRPr="0007252B" w:rsidRDefault="0007252B" w:rsidP="0007252B">
      <w:pPr>
        <w:pStyle w:val="BodyText"/>
        <w:rPr>
          <w:rFonts w:ascii="Arial" w:hAnsi="Arial" w:cs="Arial"/>
        </w:rPr>
      </w:pPr>
    </w:p>
    <w:p w14:paraId="248891FC" w14:textId="77777777" w:rsidR="0007252B" w:rsidRPr="0059401F" w:rsidRDefault="0007252B" w:rsidP="0007252B">
      <w:pPr>
        <w:pStyle w:val="BodyText"/>
        <w:rPr>
          <w:rFonts w:ascii="Arial" w:hAnsi="Arial" w:cs="Arial"/>
          <w:b/>
          <w:bCs/>
        </w:rPr>
      </w:pPr>
      <w:r w:rsidRPr="0059401F">
        <w:rPr>
          <w:rFonts w:ascii="Arial" w:hAnsi="Arial" w:cs="Arial"/>
          <w:b/>
          <w:bCs/>
        </w:rPr>
        <w:t>sp.07) Select the levels of analysis that apply to your measure.</w:t>
      </w:r>
    </w:p>
    <w:p w14:paraId="43322901" w14:textId="77777777" w:rsidR="0059401F" w:rsidRPr="0007252B" w:rsidRDefault="0059401F" w:rsidP="0007252B">
      <w:pPr>
        <w:pStyle w:val="BodyText"/>
        <w:rPr>
          <w:rFonts w:ascii="Arial" w:hAnsi="Arial" w:cs="Arial"/>
        </w:rPr>
      </w:pPr>
    </w:p>
    <w:p w14:paraId="2655272C" w14:textId="77777777" w:rsidR="0007252B" w:rsidRPr="004B0165" w:rsidRDefault="0007252B" w:rsidP="0007252B">
      <w:pPr>
        <w:pStyle w:val="BodyText"/>
        <w:rPr>
          <w:rFonts w:ascii="Arial" w:hAnsi="Arial" w:cs="Arial"/>
          <w:i/>
          <w:iCs/>
        </w:rPr>
      </w:pPr>
      <w:r w:rsidRPr="004B0165">
        <w:rPr>
          <w:rFonts w:ascii="Arial" w:hAnsi="Arial" w:cs="Arial"/>
          <w:i/>
          <w:iCs/>
        </w:rPr>
        <w:t>Check ONLY the levels of analysis for which the measure is SPECIFIED and TESTED.</w:t>
      </w:r>
    </w:p>
    <w:p w14:paraId="5BAC6E19" w14:textId="77777777" w:rsidR="004B0165" w:rsidRDefault="004B0165" w:rsidP="0007252B">
      <w:pPr>
        <w:pStyle w:val="BodyText"/>
        <w:rPr>
          <w:rFonts w:ascii="Arial" w:hAnsi="Arial" w:cs="Arial"/>
        </w:rPr>
      </w:pPr>
    </w:p>
    <w:p w14:paraId="437DB0A1" w14:textId="7E1159C7" w:rsidR="0007252B" w:rsidRPr="0007252B" w:rsidRDefault="00000000" w:rsidP="0007252B">
      <w:pPr>
        <w:pStyle w:val="BodyText"/>
        <w:rPr>
          <w:rFonts w:ascii="Arial" w:hAnsi="Arial" w:cs="Arial"/>
        </w:rPr>
      </w:pPr>
      <w:sdt>
        <w:sdtPr>
          <w:rPr>
            <w:rFonts w:ascii="Arial" w:hAnsi="Arial" w:cs="Arial"/>
          </w:rPr>
          <w:id w:val="34701313"/>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Accountable Care Organization  </w:t>
      </w:r>
    </w:p>
    <w:p w14:paraId="0E9C5AAC" w14:textId="35807468" w:rsidR="0007252B" w:rsidRPr="0007252B" w:rsidRDefault="00000000" w:rsidP="0007252B">
      <w:pPr>
        <w:pStyle w:val="BodyText"/>
        <w:rPr>
          <w:rFonts w:ascii="Arial" w:hAnsi="Arial" w:cs="Arial"/>
        </w:rPr>
      </w:pPr>
      <w:sdt>
        <w:sdtPr>
          <w:rPr>
            <w:rFonts w:ascii="Arial" w:hAnsi="Arial" w:cs="Arial"/>
          </w:rPr>
          <w:id w:val="1252858433"/>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Clinician: Group/Practice  </w:t>
      </w:r>
    </w:p>
    <w:p w14:paraId="1F4F2FB5" w14:textId="2F90E6C3" w:rsidR="0007252B" w:rsidRPr="0007252B" w:rsidRDefault="00000000" w:rsidP="0007252B">
      <w:pPr>
        <w:pStyle w:val="BodyText"/>
        <w:rPr>
          <w:rFonts w:ascii="Arial" w:hAnsi="Arial" w:cs="Arial"/>
        </w:rPr>
      </w:pPr>
      <w:sdt>
        <w:sdtPr>
          <w:rPr>
            <w:rFonts w:ascii="Arial" w:hAnsi="Arial" w:cs="Arial"/>
          </w:rPr>
          <w:id w:val="-1051523938"/>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Clinician: Individual  </w:t>
      </w:r>
    </w:p>
    <w:p w14:paraId="3BE60793" w14:textId="5EE517EC" w:rsidR="0007252B" w:rsidRPr="0007252B" w:rsidRDefault="00000000" w:rsidP="0007252B">
      <w:pPr>
        <w:pStyle w:val="BodyText"/>
        <w:rPr>
          <w:rFonts w:ascii="Arial" w:hAnsi="Arial" w:cs="Arial"/>
        </w:rPr>
      </w:pPr>
      <w:sdt>
        <w:sdtPr>
          <w:rPr>
            <w:rFonts w:ascii="Arial" w:hAnsi="Arial" w:cs="Arial"/>
          </w:rPr>
          <w:id w:val="-907917298"/>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Facility  </w:t>
      </w:r>
    </w:p>
    <w:p w14:paraId="02BD5D8F" w14:textId="33089BCD" w:rsidR="0007252B" w:rsidRPr="0007252B" w:rsidRDefault="00000000" w:rsidP="0007252B">
      <w:pPr>
        <w:pStyle w:val="BodyText"/>
        <w:rPr>
          <w:rFonts w:ascii="Arial" w:hAnsi="Arial" w:cs="Arial"/>
        </w:rPr>
      </w:pPr>
      <w:sdt>
        <w:sdtPr>
          <w:rPr>
            <w:rFonts w:ascii="Arial" w:hAnsi="Arial" w:cs="Arial"/>
          </w:rPr>
          <w:id w:val="1442571298"/>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Health Plan  </w:t>
      </w:r>
    </w:p>
    <w:p w14:paraId="35BAF18B" w14:textId="25185B04" w:rsidR="0007252B" w:rsidRPr="0007252B" w:rsidRDefault="00000000" w:rsidP="0007252B">
      <w:pPr>
        <w:pStyle w:val="BodyText"/>
        <w:rPr>
          <w:rFonts w:ascii="Arial" w:hAnsi="Arial" w:cs="Arial"/>
        </w:rPr>
      </w:pPr>
      <w:sdt>
        <w:sdtPr>
          <w:rPr>
            <w:rFonts w:ascii="Arial" w:hAnsi="Arial" w:cs="Arial"/>
          </w:rPr>
          <w:id w:val="-660930721"/>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Integrated Delivery System  </w:t>
      </w:r>
    </w:p>
    <w:p w14:paraId="5FD13CFC" w14:textId="663C1F33" w:rsidR="0007252B" w:rsidRPr="0007252B" w:rsidRDefault="00000000" w:rsidP="0007252B">
      <w:pPr>
        <w:pStyle w:val="BodyText"/>
        <w:rPr>
          <w:rFonts w:ascii="Arial" w:hAnsi="Arial" w:cs="Arial"/>
        </w:rPr>
      </w:pPr>
      <w:sdt>
        <w:sdtPr>
          <w:rPr>
            <w:rFonts w:ascii="Arial" w:hAnsi="Arial" w:cs="Arial"/>
          </w:rPr>
          <w:id w:val="-46526011"/>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Other</w:t>
      </w:r>
      <w:r w:rsidR="00BF1D8F">
        <w:rPr>
          <w:rFonts w:ascii="Arial" w:hAnsi="Arial" w:cs="Arial"/>
        </w:rPr>
        <w:t xml:space="preserve"> (please specify here:  )</w:t>
      </w:r>
    </w:p>
    <w:p w14:paraId="791D7812" w14:textId="479DD401" w:rsidR="0007252B" w:rsidRPr="0007252B" w:rsidRDefault="00000000" w:rsidP="0007252B">
      <w:pPr>
        <w:pStyle w:val="BodyText"/>
        <w:rPr>
          <w:rFonts w:ascii="Arial" w:hAnsi="Arial" w:cs="Arial"/>
        </w:rPr>
      </w:pPr>
      <w:sdt>
        <w:sdtPr>
          <w:rPr>
            <w:rFonts w:ascii="Arial" w:hAnsi="Arial" w:cs="Arial"/>
          </w:rPr>
          <w:id w:val="-2080280573"/>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Population: Community, County or City  </w:t>
      </w:r>
    </w:p>
    <w:p w14:paraId="22807554" w14:textId="10406C8D" w:rsidR="0007252B" w:rsidRPr="0007252B" w:rsidRDefault="00000000" w:rsidP="0007252B">
      <w:pPr>
        <w:pStyle w:val="BodyText"/>
        <w:rPr>
          <w:rFonts w:ascii="Arial" w:hAnsi="Arial" w:cs="Arial"/>
        </w:rPr>
      </w:pPr>
      <w:sdt>
        <w:sdtPr>
          <w:rPr>
            <w:rFonts w:ascii="Arial" w:hAnsi="Arial" w:cs="Arial"/>
          </w:rPr>
          <w:id w:val="1716312813"/>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Population: Regional and State  </w:t>
      </w:r>
    </w:p>
    <w:p w14:paraId="3521CA18" w14:textId="77777777" w:rsidR="0007252B" w:rsidRPr="0007252B" w:rsidRDefault="0007252B" w:rsidP="0007252B">
      <w:pPr>
        <w:pStyle w:val="BodyText"/>
        <w:rPr>
          <w:rFonts w:ascii="Arial" w:hAnsi="Arial" w:cs="Arial"/>
        </w:rPr>
      </w:pPr>
    </w:p>
    <w:p w14:paraId="6C52C57F" w14:textId="77777777" w:rsidR="0007252B" w:rsidRPr="004B0165" w:rsidRDefault="0007252B" w:rsidP="0007252B">
      <w:pPr>
        <w:pStyle w:val="BodyText"/>
        <w:rPr>
          <w:rFonts w:ascii="Arial" w:hAnsi="Arial" w:cs="Arial"/>
          <w:b/>
          <w:bCs/>
        </w:rPr>
      </w:pPr>
      <w:r w:rsidRPr="004B0165">
        <w:rPr>
          <w:rFonts w:ascii="Arial" w:hAnsi="Arial" w:cs="Arial"/>
          <w:b/>
          <w:bCs/>
        </w:rPr>
        <w:t>sp.08) Indicate the care settings that apply to your measure.</w:t>
      </w:r>
    </w:p>
    <w:p w14:paraId="62CFEDF9" w14:textId="77777777" w:rsidR="004B0165" w:rsidRPr="0007252B" w:rsidRDefault="004B0165" w:rsidP="0007252B">
      <w:pPr>
        <w:pStyle w:val="BodyText"/>
        <w:rPr>
          <w:rFonts w:ascii="Arial" w:hAnsi="Arial" w:cs="Arial"/>
        </w:rPr>
      </w:pPr>
    </w:p>
    <w:p w14:paraId="5B17B1A4" w14:textId="77777777" w:rsidR="004B0165" w:rsidRDefault="0007252B" w:rsidP="0007252B">
      <w:pPr>
        <w:pStyle w:val="BodyText"/>
        <w:rPr>
          <w:rFonts w:ascii="Arial" w:hAnsi="Arial" w:cs="Arial"/>
        </w:rPr>
      </w:pPr>
      <w:r w:rsidRPr="0007252B">
        <w:rPr>
          <w:rFonts w:ascii="Arial" w:hAnsi="Arial" w:cs="Arial"/>
        </w:rPr>
        <w:t xml:space="preserve"> Check ONLY the settings for which the measure is SPECIFIED and TESTED.  </w:t>
      </w:r>
    </w:p>
    <w:p w14:paraId="3E6F7D9E" w14:textId="6F76FA7C" w:rsidR="0007252B" w:rsidRPr="0007252B" w:rsidRDefault="00000000" w:rsidP="0007252B">
      <w:pPr>
        <w:pStyle w:val="BodyText"/>
        <w:rPr>
          <w:rFonts w:ascii="Arial" w:hAnsi="Arial" w:cs="Arial"/>
        </w:rPr>
      </w:pPr>
      <w:sdt>
        <w:sdtPr>
          <w:rPr>
            <w:rFonts w:ascii="Arial" w:hAnsi="Arial" w:cs="Arial"/>
          </w:rPr>
          <w:id w:val="1435094873"/>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4B0165">
        <w:rPr>
          <w:rFonts w:ascii="Arial" w:hAnsi="Arial" w:cs="Arial"/>
        </w:rPr>
        <w:t xml:space="preserve">  </w:t>
      </w:r>
      <w:r w:rsidR="0007252B" w:rsidRPr="0007252B">
        <w:rPr>
          <w:rFonts w:ascii="Arial" w:hAnsi="Arial" w:cs="Arial"/>
        </w:rPr>
        <w:t xml:space="preserve">Ambulatory Care  </w:t>
      </w:r>
    </w:p>
    <w:p w14:paraId="5632E034" w14:textId="2D219A76" w:rsidR="0007252B" w:rsidRPr="0007252B" w:rsidRDefault="00000000" w:rsidP="0007252B">
      <w:pPr>
        <w:pStyle w:val="BodyText"/>
        <w:rPr>
          <w:rFonts w:ascii="Arial" w:hAnsi="Arial" w:cs="Arial"/>
        </w:rPr>
      </w:pPr>
      <w:sdt>
        <w:sdtPr>
          <w:rPr>
            <w:rFonts w:ascii="Arial" w:hAnsi="Arial" w:cs="Arial"/>
          </w:rPr>
          <w:id w:val="-2065169050"/>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Behavioral Health  </w:t>
      </w:r>
    </w:p>
    <w:p w14:paraId="78D00181" w14:textId="08247065" w:rsidR="0007252B" w:rsidRPr="0007252B" w:rsidRDefault="00000000" w:rsidP="0007252B">
      <w:pPr>
        <w:pStyle w:val="BodyText"/>
        <w:rPr>
          <w:rFonts w:ascii="Arial" w:hAnsi="Arial" w:cs="Arial"/>
        </w:rPr>
      </w:pPr>
      <w:sdt>
        <w:sdtPr>
          <w:rPr>
            <w:rFonts w:ascii="Arial" w:hAnsi="Arial" w:cs="Arial"/>
          </w:rPr>
          <w:id w:val="-94551187"/>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Home Care  </w:t>
      </w:r>
    </w:p>
    <w:p w14:paraId="5ED6B12A" w14:textId="74373A34" w:rsidR="0007252B" w:rsidRPr="0007252B" w:rsidRDefault="00000000" w:rsidP="0007252B">
      <w:pPr>
        <w:pStyle w:val="BodyText"/>
        <w:rPr>
          <w:rFonts w:ascii="Arial" w:hAnsi="Arial" w:cs="Arial"/>
        </w:rPr>
      </w:pPr>
      <w:sdt>
        <w:sdtPr>
          <w:rPr>
            <w:rFonts w:ascii="Arial" w:hAnsi="Arial" w:cs="Arial"/>
          </w:rPr>
          <w:id w:val="-235871393"/>
          <w14:checkbox>
            <w14:checked w14:val="1"/>
            <w14:checkedState w14:val="2612" w14:font="MS Gothic"/>
            <w14:uncheckedState w14:val="2610" w14:font="MS Gothic"/>
          </w14:checkbox>
        </w:sdtPr>
        <w:sdtContent>
          <w:r w:rsidR="002B6989">
            <w:rPr>
              <w:rFonts w:ascii="MS Gothic" w:eastAsia="MS Gothic" w:hAnsi="MS Gothic" w:cs="Arial" w:hint="eastAsia"/>
            </w:rPr>
            <w:t>☒</w:t>
          </w:r>
        </w:sdtContent>
      </w:sdt>
      <w:r w:rsidR="0007252B" w:rsidRPr="0007252B">
        <w:rPr>
          <w:rFonts w:ascii="Arial" w:hAnsi="Arial" w:cs="Arial"/>
        </w:rPr>
        <w:t xml:space="preserve">  Inpatient/Hospital  </w:t>
      </w:r>
    </w:p>
    <w:p w14:paraId="6D578979" w14:textId="7C6451FF" w:rsidR="0007252B" w:rsidRPr="0007252B" w:rsidRDefault="00000000" w:rsidP="0007252B">
      <w:pPr>
        <w:pStyle w:val="BodyText"/>
        <w:rPr>
          <w:rFonts w:ascii="Arial" w:hAnsi="Arial" w:cs="Arial"/>
        </w:rPr>
      </w:pPr>
      <w:sdt>
        <w:sdtPr>
          <w:rPr>
            <w:rFonts w:ascii="Arial" w:hAnsi="Arial" w:cs="Arial"/>
          </w:rPr>
          <w:id w:val="-338007618"/>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Other</w:t>
      </w:r>
      <w:r w:rsidR="00BF1D8F">
        <w:rPr>
          <w:rFonts w:ascii="Arial" w:hAnsi="Arial" w:cs="Arial"/>
        </w:rPr>
        <w:t xml:space="preserve"> (please specify here:  )</w:t>
      </w:r>
    </w:p>
    <w:p w14:paraId="5241D267" w14:textId="07263263" w:rsidR="0007252B" w:rsidRPr="0007252B" w:rsidRDefault="00000000" w:rsidP="0007252B">
      <w:pPr>
        <w:pStyle w:val="BodyText"/>
        <w:rPr>
          <w:rFonts w:ascii="Arial" w:hAnsi="Arial" w:cs="Arial"/>
        </w:rPr>
      </w:pPr>
      <w:sdt>
        <w:sdtPr>
          <w:rPr>
            <w:rFonts w:ascii="Arial" w:hAnsi="Arial" w:cs="Arial"/>
          </w:rPr>
          <w:id w:val="1460690249"/>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Outpatient Services  </w:t>
      </w:r>
    </w:p>
    <w:p w14:paraId="4231A58A" w14:textId="401A3CF3" w:rsidR="0007252B" w:rsidRPr="0007252B" w:rsidRDefault="00000000" w:rsidP="0007252B">
      <w:pPr>
        <w:pStyle w:val="BodyText"/>
        <w:rPr>
          <w:rFonts w:ascii="Arial" w:hAnsi="Arial" w:cs="Arial"/>
        </w:rPr>
      </w:pPr>
      <w:sdt>
        <w:sdtPr>
          <w:rPr>
            <w:rFonts w:ascii="Arial" w:hAnsi="Arial" w:cs="Arial"/>
          </w:rPr>
          <w:id w:val="-1093773671"/>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Post-Acute Care  </w:t>
      </w:r>
    </w:p>
    <w:p w14:paraId="05A87D19" w14:textId="77777777" w:rsidR="0007252B" w:rsidRPr="0007252B" w:rsidRDefault="0007252B" w:rsidP="0007252B">
      <w:pPr>
        <w:pStyle w:val="BodyText"/>
        <w:rPr>
          <w:rFonts w:ascii="Arial" w:hAnsi="Arial" w:cs="Arial"/>
        </w:rPr>
      </w:pPr>
    </w:p>
    <w:p w14:paraId="2BD3D304" w14:textId="4139BC11" w:rsidR="0007252B" w:rsidRPr="004B0165" w:rsidRDefault="0007252B" w:rsidP="0007252B">
      <w:pPr>
        <w:pStyle w:val="BodyText"/>
        <w:rPr>
          <w:rFonts w:ascii="Arial" w:hAnsi="Arial" w:cs="Arial"/>
          <w:b/>
          <w:bCs/>
        </w:rPr>
      </w:pPr>
      <w:r w:rsidRPr="004B0165">
        <w:rPr>
          <w:rFonts w:ascii="Arial" w:hAnsi="Arial" w:cs="Arial"/>
          <w:b/>
          <w:bCs/>
        </w:rPr>
        <w:t xml:space="preserve">sp.09) </w:t>
      </w:r>
      <w:bookmarkStart w:id="9" w:name="_Hlk133351177"/>
      <w:r w:rsidRPr="004B0165">
        <w:rPr>
          <w:rFonts w:ascii="Arial" w:hAnsi="Arial" w:cs="Arial"/>
          <w:b/>
          <w:bCs/>
        </w:rPr>
        <w:t xml:space="preserve">Provide a </w:t>
      </w:r>
      <w:r w:rsidR="00BF1D8F">
        <w:rPr>
          <w:rFonts w:ascii="Arial" w:hAnsi="Arial" w:cs="Arial"/>
          <w:b/>
          <w:bCs/>
        </w:rPr>
        <w:t>Uniform Resource Locator (</w:t>
      </w:r>
      <w:r w:rsidRPr="004B0165">
        <w:rPr>
          <w:rFonts w:ascii="Arial" w:hAnsi="Arial" w:cs="Arial"/>
          <w:b/>
          <w:bCs/>
        </w:rPr>
        <w:t>URL</w:t>
      </w:r>
      <w:r w:rsidR="00BF1D8F">
        <w:rPr>
          <w:rFonts w:ascii="Arial" w:hAnsi="Arial" w:cs="Arial"/>
          <w:b/>
          <w:bCs/>
        </w:rPr>
        <w:t>)</w:t>
      </w:r>
      <w:r w:rsidRPr="004B0165">
        <w:rPr>
          <w:rFonts w:ascii="Arial" w:hAnsi="Arial" w:cs="Arial"/>
          <w:b/>
          <w:bCs/>
        </w:rPr>
        <w:t xml:space="preserve"> link to a web page specific for this measure that contains current detailed specifications including code lists, risk model details, and supplemental materials</w:t>
      </w:r>
      <w:bookmarkEnd w:id="9"/>
      <w:r w:rsidRPr="004B0165">
        <w:rPr>
          <w:rFonts w:ascii="Arial" w:hAnsi="Arial" w:cs="Arial"/>
          <w:b/>
          <w:bCs/>
        </w:rPr>
        <w:t xml:space="preserve">. </w:t>
      </w:r>
    </w:p>
    <w:p w14:paraId="6A6913B0" w14:textId="77777777" w:rsidR="004B0165" w:rsidRPr="0007252B" w:rsidRDefault="004B0165" w:rsidP="0007252B">
      <w:pPr>
        <w:pStyle w:val="BodyText"/>
        <w:rPr>
          <w:rFonts w:ascii="Arial" w:hAnsi="Arial" w:cs="Arial"/>
        </w:rPr>
      </w:pPr>
    </w:p>
    <w:p w14:paraId="78531D5C" w14:textId="651106C7" w:rsidR="0007252B" w:rsidRDefault="0007252B" w:rsidP="0007252B">
      <w:pPr>
        <w:pStyle w:val="BodyText"/>
        <w:rPr>
          <w:rFonts w:ascii="Arial" w:hAnsi="Arial" w:cs="Arial"/>
          <w:i/>
          <w:iCs/>
        </w:rPr>
      </w:pPr>
      <w:r w:rsidRPr="004B0165">
        <w:rPr>
          <w:rFonts w:ascii="Arial" w:hAnsi="Arial" w:cs="Arial"/>
          <w:i/>
          <w:iCs/>
        </w:rPr>
        <w:t>Do not enter a URL linking to a home page or to general information. If no URL is available, indicate “</w:t>
      </w:r>
      <w:proofErr w:type="gramStart"/>
      <w:r w:rsidRPr="004B0165">
        <w:rPr>
          <w:rFonts w:ascii="Arial" w:hAnsi="Arial" w:cs="Arial"/>
          <w:i/>
          <w:iCs/>
        </w:rPr>
        <w:t>none available</w:t>
      </w:r>
      <w:proofErr w:type="gramEnd"/>
      <w:r w:rsidRPr="004B0165">
        <w:rPr>
          <w:rFonts w:ascii="Arial" w:hAnsi="Arial" w:cs="Arial"/>
          <w:i/>
          <w:iCs/>
        </w:rPr>
        <w:t>".</w:t>
      </w:r>
    </w:p>
    <w:p w14:paraId="593DFAE0" w14:textId="77777777" w:rsidR="006B4FB8" w:rsidRDefault="006B4FB8" w:rsidP="0007252B">
      <w:pPr>
        <w:pStyle w:val="BodyText"/>
        <w:rPr>
          <w:rFonts w:ascii="Arial" w:hAnsi="Arial" w:cs="Arial"/>
          <w:i/>
          <w:iCs/>
        </w:rPr>
      </w:pPr>
    </w:p>
    <w:p w14:paraId="532DF09F" w14:textId="496BBBBF" w:rsidR="002B6989" w:rsidRPr="006633FB" w:rsidRDefault="002B6989" w:rsidP="0007252B">
      <w:pPr>
        <w:pStyle w:val="BodyText"/>
        <w:rPr>
          <w:rFonts w:asciiTheme="minorHAnsi" w:hAnsiTheme="minorHAnsi" w:cstheme="minorHAnsi"/>
          <w:sz w:val="22"/>
          <w:szCs w:val="22"/>
        </w:rPr>
      </w:pPr>
      <w:r w:rsidRPr="006633FB">
        <w:rPr>
          <w:rStyle w:val="normaltextrun"/>
          <w:rFonts w:asciiTheme="minorHAnsi" w:hAnsiTheme="minorHAnsi" w:cstheme="minorHAnsi"/>
          <w:color w:val="000000"/>
          <w:sz w:val="22"/>
          <w:szCs w:val="22"/>
          <w:shd w:val="clear" w:color="auto" w:fill="FFFFFF"/>
        </w:rPr>
        <w:t xml:space="preserve">The specifications are posted at </w:t>
      </w:r>
      <w:hyperlink r:id="rId15" w:tgtFrame="_blank" w:history="1">
        <w:r w:rsidRPr="006633FB">
          <w:rPr>
            <w:rStyle w:val="normaltextrun"/>
            <w:rFonts w:asciiTheme="minorHAnsi" w:hAnsiTheme="minorHAnsi" w:cstheme="minorHAnsi"/>
            <w:color w:val="000000"/>
            <w:sz w:val="22"/>
            <w:szCs w:val="22"/>
            <w:u w:val="single"/>
          </w:rPr>
          <w:t>https://ecqi.healthit.gov/ecqm/eh/2023/cms1028v1</w:t>
        </w:r>
      </w:hyperlink>
    </w:p>
    <w:p w14:paraId="1AEDDB5C" w14:textId="77777777" w:rsidR="004B0165" w:rsidRPr="0007252B" w:rsidRDefault="004B0165" w:rsidP="0007252B">
      <w:pPr>
        <w:pStyle w:val="BodyText"/>
        <w:rPr>
          <w:rFonts w:ascii="Arial" w:hAnsi="Arial" w:cs="Arial"/>
        </w:rPr>
      </w:pPr>
    </w:p>
    <w:p w14:paraId="279A5B9E" w14:textId="77777777" w:rsidR="0007252B" w:rsidRPr="004B0165" w:rsidRDefault="0007252B" w:rsidP="0007252B">
      <w:pPr>
        <w:pStyle w:val="BodyText"/>
        <w:rPr>
          <w:rFonts w:ascii="Arial" w:hAnsi="Arial" w:cs="Arial"/>
          <w:b/>
          <w:bCs/>
        </w:rPr>
      </w:pPr>
      <w:r w:rsidRPr="004B0165">
        <w:rPr>
          <w:rFonts w:ascii="Arial" w:hAnsi="Arial" w:cs="Arial"/>
          <w:b/>
          <w:bCs/>
        </w:rPr>
        <w:t>sp.10) Indicate whether Health Quality Measure Format (HQMF) specifications are attached.</w:t>
      </w:r>
    </w:p>
    <w:p w14:paraId="0821B729" w14:textId="77777777" w:rsidR="004B0165" w:rsidRPr="0007252B" w:rsidRDefault="004B0165" w:rsidP="0007252B">
      <w:pPr>
        <w:pStyle w:val="BodyText"/>
        <w:rPr>
          <w:rFonts w:ascii="Arial" w:hAnsi="Arial" w:cs="Arial"/>
        </w:rPr>
      </w:pPr>
    </w:p>
    <w:p w14:paraId="77705A1E" w14:textId="77777777" w:rsidR="00FF7099" w:rsidRDefault="0007252B" w:rsidP="0007252B">
      <w:pPr>
        <w:pStyle w:val="BodyText"/>
        <w:rPr>
          <w:rFonts w:ascii="Arial" w:hAnsi="Arial" w:cs="Arial"/>
          <w:i/>
          <w:iCs/>
        </w:rPr>
      </w:pPr>
      <w:r w:rsidRPr="004B0165">
        <w:rPr>
          <w:rFonts w:ascii="Arial" w:hAnsi="Arial" w:cs="Arial"/>
          <w:i/>
          <w:iCs/>
        </w:rPr>
        <w:t xml:space="preserve">Attach the zipped output from the </w:t>
      </w:r>
      <w:r w:rsidR="00BF1D8F">
        <w:rPr>
          <w:rFonts w:ascii="Arial" w:hAnsi="Arial" w:cs="Arial"/>
          <w:i/>
          <w:iCs/>
        </w:rPr>
        <w:t>measure</w:t>
      </w:r>
      <w:r w:rsidRPr="004B0165">
        <w:rPr>
          <w:rFonts w:ascii="Arial" w:hAnsi="Arial" w:cs="Arial"/>
          <w:i/>
          <w:iCs/>
        </w:rPr>
        <w:t xml:space="preserve"> authoring tool (MAT) </w:t>
      </w:r>
      <w:r w:rsidR="00BF1D8F">
        <w:rPr>
          <w:rFonts w:ascii="Arial" w:hAnsi="Arial" w:cs="Arial"/>
          <w:i/>
          <w:iCs/>
        </w:rPr>
        <w:t xml:space="preserve">for </w:t>
      </w:r>
      <w:proofErr w:type="spellStart"/>
      <w:r w:rsidR="00BF1D8F">
        <w:rPr>
          <w:rFonts w:ascii="Arial" w:hAnsi="Arial" w:cs="Arial"/>
          <w:i/>
          <w:iCs/>
        </w:rPr>
        <w:t>eCQMs</w:t>
      </w:r>
      <w:proofErr w:type="spellEnd"/>
      <w:r w:rsidR="00BF1D8F">
        <w:rPr>
          <w:rFonts w:ascii="Arial" w:hAnsi="Arial" w:cs="Arial"/>
          <w:i/>
          <w:iCs/>
        </w:rPr>
        <w:t xml:space="preserve"> </w:t>
      </w:r>
      <w:r w:rsidRPr="004B0165">
        <w:rPr>
          <w:rFonts w:ascii="Cambria Math" w:hAnsi="Cambria Math" w:cs="Cambria Math"/>
          <w:i/>
          <w:iCs/>
        </w:rPr>
        <w:t>‐</w:t>
      </w:r>
      <w:r w:rsidRPr="004B0165">
        <w:rPr>
          <w:rFonts w:ascii="Arial" w:hAnsi="Arial" w:cs="Arial"/>
          <w:i/>
          <w:iCs/>
        </w:rPr>
        <w:t xml:space="preserve"> if the MAT was not used, contact staff. (Use the specification fields in this online form for the plain</w:t>
      </w:r>
      <w:r w:rsidRPr="004B0165">
        <w:rPr>
          <w:rFonts w:ascii="Cambria Math" w:hAnsi="Cambria Math" w:cs="Cambria Math"/>
          <w:i/>
          <w:iCs/>
        </w:rPr>
        <w:t>‐</w:t>
      </w:r>
      <w:r w:rsidRPr="004B0165">
        <w:rPr>
          <w:rFonts w:ascii="Arial" w:hAnsi="Arial" w:cs="Arial"/>
          <w:i/>
          <w:iCs/>
        </w:rPr>
        <w:t xml:space="preserve">language description of the specifications). </w:t>
      </w:r>
    </w:p>
    <w:p w14:paraId="66C0DD47" w14:textId="77777777" w:rsidR="00FF7099" w:rsidRDefault="00FF7099" w:rsidP="0007252B">
      <w:pPr>
        <w:pStyle w:val="BodyText"/>
        <w:rPr>
          <w:rFonts w:ascii="Arial" w:hAnsi="Arial" w:cs="Arial"/>
          <w:i/>
          <w:iCs/>
        </w:rPr>
      </w:pPr>
    </w:p>
    <w:p w14:paraId="67B9865A" w14:textId="269FCA7C" w:rsidR="0007252B" w:rsidRPr="004B0165" w:rsidRDefault="00000000" w:rsidP="0007252B">
      <w:pPr>
        <w:pStyle w:val="BodyText"/>
        <w:rPr>
          <w:rFonts w:ascii="Arial" w:hAnsi="Arial" w:cs="Arial"/>
          <w:i/>
          <w:iCs/>
        </w:rPr>
      </w:pPr>
      <w:sdt>
        <w:sdtPr>
          <w:rPr>
            <w:rFonts w:ascii="Arial" w:hAnsi="Arial" w:cs="Arial"/>
          </w:rPr>
          <w:id w:val="1059140033"/>
          <w14:checkbox>
            <w14:checked w14:val="1"/>
            <w14:checkedState w14:val="2612" w14:font="MS Gothic"/>
            <w14:uncheckedState w14:val="2610" w14:font="MS Gothic"/>
          </w14:checkbox>
        </w:sdtPr>
        <w:sdtContent>
          <w:r w:rsidR="00FF7099">
            <w:rPr>
              <w:rFonts w:ascii="MS Gothic" w:eastAsia="MS Gothic" w:hAnsi="MS Gothic" w:cs="Arial" w:hint="eastAsia"/>
            </w:rPr>
            <w:t>☒</w:t>
          </w:r>
        </w:sdtContent>
      </w:sdt>
      <w:r w:rsidR="00FF7099" w:rsidRPr="0007252B">
        <w:rPr>
          <w:rFonts w:ascii="Arial" w:hAnsi="Arial" w:cs="Arial"/>
        </w:rPr>
        <w:t xml:space="preserve">  </w:t>
      </w:r>
      <w:r w:rsidR="0007252B" w:rsidRPr="004B0165">
        <w:rPr>
          <w:rFonts w:ascii="Arial" w:hAnsi="Arial" w:cs="Arial"/>
          <w:i/>
          <w:iCs/>
        </w:rPr>
        <w:t xml:space="preserve">HQMF specifications are attached.  </w:t>
      </w:r>
    </w:p>
    <w:p w14:paraId="0B7D81DC" w14:textId="77777777" w:rsidR="004B0165" w:rsidRPr="0007252B" w:rsidRDefault="004B0165" w:rsidP="0007252B">
      <w:pPr>
        <w:pStyle w:val="BodyText"/>
        <w:rPr>
          <w:rFonts w:ascii="Arial" w:hAnsi="Arial" w:cs="Arial"/>
        </w:rPr>
      </w:pPr>
    </w:p>
    <w:bookmarkStart w:id="10" w:name="_Hlk133583314"/>
    <w:p w14:paraId="53640F40" w14:textId="74ED2FD0" w:rsidR="0007252B" w:rsidRDefault="00000000" w:rsidP="0007252B">
      <w:pPr>
        <w:pStyle w:val="BodyText"/>
        <w:rPr>
          <w:rFonts w:ascii="Arial" w:hAnsi="Arial" w:cs="Arial"/>
        </w:rPr>
      </w:pPr>
      <w:sdt>
        <w:sdtPr>
          <w:rPr>
            <w:rFonts w:ascii="Arial" w:hAnsi="Arial" w:cs="Arial"/>
          </w:rPr>
          <w:id w:val="-774478938"/>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w:t>
      </w:r>
      <w:bookmarkEnd w:id="10"/>
      <w:r w:rsidR="0007252B" w:rsidRPr="0007252B">
        <w:rPr>
          <w:rFonts w:ascii="Arial" w:hAnsi="Arial" w:cs="Arial"/>
        </w:rPr>
        <w:t xml:space="preserve">HQMF specifications are NOT attached (Please explain).  </w:t>
      </w:r>
    </w:p>
    <w:p w14:paraId="4A502297" w14:textId="7F4BE793" w:rsidR="002B6989" w:rsidRDefault="002B6989" w:rsidP="0007252B">
      <w:pPr>
        <w:pStyle w:val="BodyText"/>
        <w:rPr>
          <w:rFonts w:ascii="Arial" w:hAnsi="Arial" w:cs="Arial"/>
        </w:rPr>
      </w:pPr>
    </w:p>
    <w:p w14:paraId="1DFFE1C0" w14:textId="7A432C69" w:rsidR="002B6989" w:rsidRPr="006633FB" w:rsidRDefault="002B6989" w:rsidP="0007252B">
      <w:pPr>
        <w:pStyle w:val="BodyText"/>
        <w:rPr>
          <w:rFonts w:asciiTheme="minorHAnsi" w:hAnsiTheme="minorHAnsi" w:cstheme="minorHAnsi"/>
        </w:rPr>
      </w:pPr>
      <w:r w:rsidRPr="008773D6">
        <w:rPr>
          <w:rStyle w:val="normaltextrun"/>
          <w:rFonts w:asciiTheme="minorHAnsi" w:hAnsiTheme="minorHAnsi" w:cstheme="minorHAnsi"/>
          <w:color w:val="000000"/>
          <w:sz w:val="22"/>
          <w:szCs w:val="22"/>
          <w:shd w:val="clear" w:color="auto" w:fill="FFFFFF"/>
        </w:rPr>
        <w:t>Attachment: 3687e_CMS1028v1.zip</w:t>
      </w:r>
      <w:r w:rsidRPr="006633FB">
        <w:rPr>
          <w:rStyle w:val="eop"/>
          <w:rFonts w:asciiTheme="minorHAnsi" w:hAnsiTheme="minorHAnsi" w:cstheme="minorHAnsi"/>
          <w:color w:val="000000"/>
          <w:sz w:val="22"/>
          <w:szCs w:val="22"/>
          <w:shd w:val="clear" w:color="auto" w:fill="FFFFFF"/>
        </w:rPr>
        <w:t> </w:t>
      </w:r>
    </w:p>
    <w:p w14:paraId="40A9DAF3" w14:textId="77777777" w:rsidR="0007252B" w:rsidRPr="0007252B" w:rsidRDefault="0007252B" w:rsidP="0007252B">
      <w:pPr>
        <w:pStyle w:val="BodyText"/>
        <w:rPr>
          <w:rFonts w:ascii="Arial" w:hAnsi="Arial" w:cs="Arial"/>
        </w:rPr>
      </w:pPr>
    </w:p>
    <w:p w14:paraId="4F4167CE" w14:textId="77777777" w:rsidR="0007252B" w:rsidRPr="004B0165" w:rsidRDefault="0007252B" w:rsidP="0007252B">
      <w:pPr>
        <w:pStyle w:val="BodyText"/>
        <w:rPr>
          <w:rFonts w:ascii="Arial" w:hAnsi="Arial" w:cs="Arial"/>
          <w:b/>
          <w:bCs/>
        </w:rPr>
      </w:pPr>
      <w:r w:rsidRPr="004B0165">
        <w:rPr>
          <w:rFonts w:ascii="Arial" w:hAnsi="Arial" w:cs="Arial"/>
          <w:b/>
          <w:bCs/>
        </w:rPr>
        <w:t>sp.11) Attach the simulated testing attachment.</w:t>
      </w:r>
    </w:p>
    <w:p w14:paraId="321DCD63" w14:textId="77777777" w:rsidR="004B0165" w:rsidRPr="0007252B" w:rsidRDefault="004B0165" w:rsidP="0007252B">
      <w:pPr>
        <w:pStyle w:val="BodyText"/>
        <w:rPr>
          <w:rFonts w:ascii="Arial" w:hAnsi="Arial" w:cs="Arial"/>
        </w:rPr>
      </w:pPr>
    </w:p>
    <w:p w14:paraId="5C0A715E" w14:textId="77777777" w:rsidR="004B0165" w:rsidRPr="004B0165" w:rsidRDefault="0007252B" w:rsidP="0007252B">
      <w:pPr>
        <w:pStyle w:val="BodyText"/>
        <w:rPr>
          <w:rFonts w:ascii="Arial" w:hAnsi="Arial" w:cs="Arial"/>
          <w:i/>
          <w:iCs/>
        </w:rPr>
      </w:pPr>
      <w:r w:rsidRPr="004B0165">
        <w:rPr>
          <w:rFonts w:ascii="Arial" w:hAnsi="Arial" w:cs="Arial"/>
          <w:i/>
          <w:iCs/>
        </w:rPr>
        <w:t xml:space="preserve">All </w:t>
      </w:r>
      <w:proofErr w:type="spellStart"/>
      <w:r w:rsidRPr="004B0165">
        <w:rPr>
          <w:rFonts w:ascii="Arial" w:hAnsi="Arial" w:cs="Arial"/>
          <w:i/>
          <w:iCs/>
        </w:rPr>
        <w:t>eCQMs</w:t>
      </w:r>
      <w:proofErr w:type="spellEnd"/>
      <w:r w:rsidRPr="004B0165">
        <w:rPr>
          <w:rFonts w:ascii="Arial" w:hAnsi="Arial" w:cs="Arial"/>
          <w:i/>
          <w:iCs/>
        </w:rPr>
        <w:t xml:space="preserve"> require a simulated testing attachment to confirm that the HTML output from Bonnie testing (or testing of some other simulated data set) includes 100% coverage of measured patient population testing, with pass/fail test cases for each sub-population. This can be submitted in the form of a screenshot.</w:t>
      </w:r>
    </w:p>
    <w:p w14:paraId="3F540235" w14:textId="77777777" w:rsidR="004B0165" w:rsidRDefault="004B0165" w:rsidP="0007252B">
      <w:pPr>
        <w:pStyle w:val="BodyText"/>
        <w:rPr>
          <w:rFonts w:ascii="Arial" w:hAnsi="Arial" w:cs="Arial"/>
        </w:rPr>
      </w:pPr>
    </w:p>
    <w:p w14:paraId="1B382746" w14:textId="50F84D2C" w:rsidR="0007252B" w:rsidRPr="0007252B" w:rsidRDefault="00000000" w:rsidP="0007252B">
      <w:pPr>
        <w:pStyle w:val="BodyText"/>
        <w:rPr>
          <w:rFonts w:ascii="Arial" w:hAnsi="Arial" w:cs="Arial"/>
        </w:rPr>
      </w:pPr>
      <w:sdt>
        <w:sdtPr>
          <w:rPr>
            <w:rFonts w:ascii="Arial" w:hAnsi="Arial" w:cs="Arial"/>
          </w:rPr>
          <w:id w:val="701138872"/>
          <w14:checkbox>
            <w14:checked w14:val="1"/>
            <w14:checkedState w14:val="2612" w14:font="MS Gothic"/>
            <w14:uncheckedState w14:val="2610" w14:font="MS Gothic"/>
          </w14:checkbox>
        </w:sdtPr>
        <w:sdtContent>
          <w:r w:rsidR="009B36E3">
            <w:rPr>
              <w:rFonts w:ascii="MS Gothic" w:eastAsia="MS Gothic" w:hAnsi="MS Gothic" w:cs="Arial" w:hint="eastAsia"/>
            </w:rPr>
            <w:t>☒</w:t>
          </w:r>
        </w:sdtContent>
      </w:sdt>
      <w:r w:rsidR="0007252B" w:rsidRPr="0007252B">
        <w:rPr>
          <w:rFonts w:ascii="Arial" w:hAnsi="Arial" w:cs="Arial"/>
        </w:rPr>
        <w:t xml:space="preserve">  Testing is attached  </w:t>
      </w:r>
    </w:p>
    <w:p w14:paraId="54476F50" w14:textId="5E94908D" w:rsidR="0007252B" w:rsidRDefault="00000000" w:rsidP="0007252B">
      <w:pPr>
        <w:pStyle w:val="BodyText"/>
        <w:rPr>
          <w:rFonts w:ascii="Arial" w:hAnsi="Arial" w:cs="Arial"/>
        </w:rPr>
      </w:pPr>
      <w:sdt>
        <w:sdtPr>
          <w:rPr>
            <w:rFonts w:ascii="Arial" w:hAnsi="Arial" w:cs="Arial"/>
          </w:rPr>
          <w:id w:val="59534868"/>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Testing is NOT attached (</w:t>
      </w:r>
      <w:r w:rsidR="00BF1D8F">
        <w:rPr>
          <w:rFonts w:ascii="Arial" w:hAnsi="Arial" w:cs="Arial"/>
        </w:rPr>
        <w:t>p</w:t>
      </w:r>
      <w:r w:rsidR="0007252B" w:rsidRPr="0007252B">
        <w:rPr>
          <w:rFonts w:ascii="Arial" w:hAnsi="Arial" w:cs="Arial"/>
        </w:rPr>
        <w:t xml:space="preserve">lease </w:t>
      </w:r>
      <w:r w:rsidR="00BF1D8F">
        <w:rPr>
          <w:rFonts w:ascii="Arial" w:hAnsi="Arial" w:cs="Arial"/>
        </w:rPr>
        <w:t>e</w:t>
      </w:r>
      <w:r w:rsidR="0007252B" w:rsidRPr="0007252B">
        <w:rPr>
          <w:rFonts w:ascii="Arial" w:hAnsi="Arial" w:cs="Arial"/>
        </w:rPr>
        <w:t xml:space="preserve">xplain)  </w:t>
      </w:r>
    </w:p>
    <w:p w14:paraId="047A6A9C" w14:textId="01E51848" w:rsidR="009B36E3" w:rsidRDefault="009B36E3" w:rsidP="0007252B">
      <w:pPr>
        <w:pStyle w:val="BodyText"/>
        <w:rPr>
          <w:rFonts w:ascii="Arial" w:hAnsi="Arial" w:cs="Arial"/>
        </w:rPr>
      </w:pPr>
    </w:p>
    <w:p w14:paraId="2CB5DB01" w14:textId="5837F205" w:rsidR="009B36E3" w:rsidRPr="008773D6" w:rsidRDefault="009B36E3" w:rsidP="1FEC1C3E">
      <w:pPr>
        <w:pStyle w:val="paragraph"/>
        <w:spacing w:before="0" w:beforeAutospacing="0" w:after="0" w:afterAutospacing="0"/>
        <w:textAlignment w:val="baseline"/>
        <w:rPr>
          <w:rFonts w:asciiTheme="minorHAnsi" w:hAnsiTheme="minorHAnsi" w:cstheme="minorBidi"/>
          <w:sz w:val="18"/>
          <w:szCs w:val="18"/>
        </w:rPr>
      </w:pPr>
      <w:r w:rsidRPr="1FEC1C3E">
        <w:rPr>
          <w:rStyle w:val="normaltextrun"/>
          <w:rFonts w:asciiTheme="minorHAnsi" w:hAnsiTheme="minorHAnsi" w:cstheme="minorBidi"/>
          <w:color w:val="000000" w:themeColor="text1"/>
          <w:sz w:val="22"/>
          <w:szCs w:val="22"/>
        </w:rPr>
        <w:t>Attachment: 3687e_PC07 Bonnie Results Stratification</w:t>
      </w:r>
      <w:r w:rsidR="1BD3AEE7" w:rsidRPr="1FEC1C3E">
        <w:rPr>
          <w:rStyle w:val="normaltextrun"/>
          <w:rFonts w:asciiTheme="minorHAnsi" w:hAnsiTheme="minorHAnsi" w:cstheme="minorBidi"/>
          <w:color w:val="000000" w:themeColor="text1"/>
          <w:sz w:val="22"/>
          <w:szCs w:val="22"/>
        </w:rPr>
        <w:t>-Alt.pdf</w:t>
      </w:r>
      <w:r w:rsidRPr="1FEC1C3E">
        <w:rPr>
          <w:rStyle w:val="eop"/>
          <w:rFonts w:asciiTheme="minorHAnsi" w:hAnsiTheme="minorHAnsi" w:cstheme="minorBidi"/>
          <w:color w:val="000000" w:themeColor="text1"/>
          <w:sz w:val="22"/>
          <w:szCs w:val="22"/>
        </w:rPr>
        <w:t> </w:t>
      </w:r>
    </w:p>
    <w:p w14:paraId="579F72BA" w14:textId="48293EC0" w:rsidR="009B36E3" w:rsidRPr="006633FB" w:rsidRDefault="009B36E3" w:rsidP="1FEC1C3E">
      <w:pPr>
        <w:pStyle w:val="paragraph"/>
        <w:spacing w:before="0" w:beforeAutospacing="0" w:after="0" w:afterAutospacing="0"/>
        <w:textAlignment w:val="baseline"/>
        <w:rPr>
          <w:rStyle w:val="eop"/>
          <w:rFonts w:asciiTheme="minorHAnsi" w:hAnsiTheme="minorHAnsi" w:cstheme="minorBidi"/>
          <w:color w:val="000000" w:themeColor="text1"/>
          <w:sz w:val="22"/>
          <w:szCs w:val="22"/>
        </w:rPr>
      </w:pPr>
      <w:r w:rsidRPr="1FEC1C3E">
        <w:rPr>
          <w:rStyle w:val="normaltextrun"/>
          <w:rFonts w:asciiTheme="minorHAnsi" w:hAnsiTheme="minorHAnsi" w:cstheme="minorBidi"/>
          <w:color w:val="000000" w:themeColor="text1"/>
          <w:sz w:val="22"/>
          <w:szCs w:val="22"/>
        </w:rPr>
        <w:t>Attachment: 3687e_PC07 Bonnie Results</w:t>
      </w:r>
      <w:r w:rsidR="66A15583" w:rsidRPr="1FEC1C3E">
        <w:rPr>
          <w:rStyle w:val="normaltextrun"/>
          <w:rFonts w:asciiTheme="minorHAnsi" w:hAnsiTheme="minorHAnsi" w:cstheme="minorBidi"/>
          <w:color w:val="000000" w:themeColor="text1"/>
          <w:sz w:val="22"/>
          <w:szCs w:val="22"/>
        </w:rPr>
        <w:t>_Alt.pdf</w:t>
      </w:r>
    </w:p>
    <w:p w14:paraId="4CE1351B" w14:textId="77777777" w:rsidR="009B36E3" w:rsidRPr="0007252B" w:rsidRDefault="009B36E3" w:rsidP="0007252B">
      <w:pPr>
        <w:pStyle w:val="BodyText"/>
        <w:rPr>
          <w:rFonts w:ascii="Arial" w:hAnsi="Arial" w:cs="Arial"/>
        </w:rPr>
      </w:pPr>
    </w:p>
    <w:p w14:paraId="53862375" w14:textId="77777777" w:rsidR="0007252B" w:rsidRPr="0007252B" w:rsidRDefault="0007252B" w:rsidP="0007252B">
      <w:pPr>
        <w:pStyle w:val="BodyText"/>
        <w:rPr>
          <w:rFonts w:ascii="Arial" w:hAnsi="Arial" w:cs="Arial"/>
        </w:rPr>
      </w:pPr>
    </w:p>
    <w:p w14:paraId="5C0B1FB6" w14:textId="77777777" w:rsidR="0007252B" w:rsidRPr="004B0165" w:rsidRDefault="0007252B" w:rsidP="0007252B">
      <w:pPr>
        <w:pStyle w:val="BodyText"/>
        <w:rPr>
          <w:rFonts w:ascii="Arial" w:hAnsi="Arial" w:cs="Arial"/>
          <w:b/>
          <w:bCs/>
        </w:rPr>
      </w:pPr>
      <w:r w:rsidRPr="004B0165">
        <w:rPr>
          <w:rFonts w:ascii="Arial" w:hAnsi="Arial" w:cs="Arial"/>
          <w:b/>
          <w:bCs/>
        </w:rPr>
        <w:t>sp.12) Attach the data dictionary, code table, or value sets (and risk model codes and coefficients when applicable). Excel formats (.xlsx or .csv) are preferred.</w:t>
      </w:r>
    </w:p>
    <w:p w14:paraId="4ECEB21B" w14:textId="77777777" w:rsidR="004B0165" w:rsidRPr="0007252B" w:rsidRDefault="004B0165" w:rsidP="0007252B">
      <w:pPr>
        <w:pStyle w:val="BodyText"/>
        <w:rPr>
          <w:rFonts w:ascii="Arial" w:hAnsi="Arial" w:cs="Arial"/>
        </w:rPr>
      </w:pPr>
    </w:p>
    <w:p w14:paraId="3845B8A3" w14:textId="1D2B59F6" w:rsidR="004B0165" w:rsidRPr="004B0165" w:rsidRDefault="0007252B" w:rsidP="0007252B">
      <w:pPr>
        <w:pStyle w:val="BodyText"/>
        <w:rPr>
          <w:rFonts w:ascii="Arial" w:hAnsi="Arial" w:cs="Arial"/>
          <w:i/>
          <w:iCs/>
        </w:rPr>
      </w:pPr>
      <w:bookmarkStart w:id="11" w:name="_Hlk133351227"/>
      <w:r w:rsidRPr="004B0165">
        <w:rPr>
          <w:rFonts w:ascii="Arial" w:hAnsi="Arial" w:cs="Arial"/>
          <w:i/>
          <w:iCs/>
        </w:rPr>
        <w:t xml:space="preserve">Attach an excel or csv </w:t>
      </w:r>
      <w:r w:rsidRPr="00BF1D8F">
        <w:rPr>
          <w:rFonts w:ascii="Arial" w:hAnsi="Arial" w:cs="Arial"/>
          <w:i/>
          <w:iCs/>
        </w:rPr>
        <w:t xml:space="preserve">file; if this poses an issue, </w:t>
      </w:r>
      <w:r w:rsidRPr="00F674ED">
        <w:rPr>
          <w:rFonts w:ascii="Arial" w:hAnsi="Arial" w:cs="Arial"/>
          <w:i/>
          <w:iCs/>
        </w:rPr>
        <w:t>contact staff</w:t>
      </w:r>
      <w:r w:rsidR="00BF1D8F" w:rsidRPr="00F674ED">
        <w:rPr>
          <w:rFonts w:ascii="Arial" w:hAnsi="Arial" w:cs="Arial"/>
          <w:i/>
          <w:iCs/>
        </w:rPr>
        <w:t xml:space="preserve"> at </w:t>
      </w:r>
      <w:hyperlink r:id="rId16" w:history="1">
        <w:r w:rsidR="00BF1D8F" w:rsidRPr="00F674ED">
          <w:rPr>
            <w:rStyle w:val="Hyperlink"/>
            <w:rFonts w:ascii="Arial" w:hAnsi="Arial" w:cs="Arial"/>
            <w:i/>
            <w:iCs/>
          </w:rPr>
          <w:t>PQMsupport@battelle.org</w:t>
        </w:r>
      </w:hyperlink>
      <w:r w:rsidRPr="00F674ED">
        <w:rPr>
          <w:rFonts w:ascii="Arial" w:hAnsi="Arial" w:cs="Arial"/>
          <w:i/>
          <w:iCs/>
        </w:rPr>
        <w:t>.</w:t>
      </w:r>
      <w:r w:rsidRPr="00BF1D8F">
        <w:rPr>
          <w:rFonts w:ascii="Arial" w:hAnsi="Arial" w:cs="Arial"/>
          <w:i/>
          <w:iCs/>
        </w:rPr>
        <w:t xml:space="preserve"> Provide</w:t>
      </w:r>
      <w:r w:rsidRPr="004B0165">
        <w:rPr>
          <w:rFonts w:ascii="Arial" w:hAnsi="Arial" w:cs="Arial"/>
          <w:i/>
          <w:iCs/>
        </w:rPr>
        <w:t xml:space="preserve"> descriptors for any codes. Use one file with multiple worksheets, if needed</w:t>
      </w:r>
      <w:bookmarkEnd w:id="11"/>
      <w:r w:rsidRPr="004B0165">
        <w:rPr>
          <w:rFonts w:ascii="Arial" w:hAnsi="Arial" w:cs="Arial"/>
          <w:i/>
          <w:iCs/>
        </w:rPr>
        <w:t>.</w:t>
      </w:r>
    </w:p>
    <w:p w14:paraId="703777D6" w14:textId="77777777" w:rsidR="004B0165" w:rsidRDefault="004B0165" w:rsidP="0007252B">
      <w:pPr>
        <w:pStyle w:val="BodyText"/>
        <w:rPr>
          <w:rFonts w:ascii="Arial" w:hAnsi="Arial" w:cs="Arial"/>
        </w:rPr>
      </w:pPr>
    </w:p>
    <w:p w14:paraId="31CC6BA6" w14:textId="2E67C8F1" w:rsidR="0007252B" w:rsidRPr="0007252B" w:rsidRDefault="00000000" w:rsidP="0007252B">
      <w:pPr>
        <w:pStyle w:val="BodyText"/>
        <w:rPr>
          <w:rFonts w:ascii="Arial" w:hAnsi="Arial" w:cs="Arial"/>
        </w:rPr>
      </w:pPr>
      <w:sdt>
        <w:sdtPr>
          <w:rPr>
            <w:rFonts w:ascii="Arial" w:hAnsi="Arial" w:cs="Arial"/>
          </w:rPr>
          <w:id w:val="-879634539"/>
          <w14:checkbox>
            <w14:checked w14:val="1"/>
            <w14:checkedState w14:val="2612" w14:font="MS Gothic"/>
            <w14:uncheckedState w14:val="2610" w14:font="MS Gothic"/>
          </w14:checkbox>
        </w:sdtPr>
        <w:sdtContent>
          <w:r w:rsidR="009B36E3">
            <w:rPr>
              <w:rFonts w:ascii="MS Gothic" w:eastAsia="MS Gothic" w:hAnsi="MS Gothic" w:cs="Arial" w:hint="eastAsia"/>
            </w:rPr>
            <w:t>☒</w:t>
          </w:r>
        </w:sdtContent>
      </w:sdt>
      <w:r w:rsidR="0007252B" w:rsidRPr="0007252B">
        <w:rPr>
          <w:rFonts w:ascii="Arial" w:hAnsi="Arial" w:cs="Arial"/>
        </w:rPr>
        <w:t xml:space="preserve">  Available in attached Excel or csv file  </w:t>
      </w:r>
    </w:p>
    <w:p w14:paraId="3AA2870F" w14:textId="30B9CCB2" w:rsidR="004B0165" w:rsidRDefault="00000000" w:rsidP="0007252B">
      <w:pPr>
        <w:pStyle w:val="BodyText"/>
        <w:rPr>
          <w:rFonts w:ascii="Arial" w:hAnsi="Arial" w:cs="Arial"/>
        </w:rPr>
      </w:pPr>
      <w:sdt>
        <w:sdtPr>
          <w:rPr>
            <w:rFonts w:ascii="Arial" w:hAnsi="Arial" w:cs="Arial"/>
          </w:rPr>
          <w:id w:val="1663278018"/>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No data dictionary/code table – all information provided in the submission form </w:t>
      </w:r>
    </w:p>
    <w:p w14:paraId="62EEA520" w14:textId="78419C01" w:rsidR="009B36E3" w:rsidRDefault="009B36E3" w:rsidP="0007252B">
      <w:pPr>
        <w:pStyle w:val="BodyText"/>
        <w:rPr>
          <w:rFonts w:ascii="Arial" w:hAnsi="Arial" w:cs="Arial"/>
        </w:rPr>
      </w:pPr>
    </w:p>
    <w:p w14:paraId="080ADB56" w14:textId="600EA45E" w:rsidR="009B36E3" w:rsidRPr="006633FB" w:rsidRDefault="009B36E3" w:rsidP="0007252B">
      <w:pPr>
        <w:pStyle w:val="BodyText"/>
        <w:rPr>
          <w:rFonts w:asciiTheme="minorHAnsi" w:hAnsiTheme="minorHAnsi" w:cstheme="minorHAnsi"/>
        </w:rPr>
      </w:pPr>
      <w:bookmarkStart w:id="12" w:name="_Hlk133584330"/>
      <w:r w:rsidRPr="008773D6">
        <w:rPr>
          <w:rStyle w:val="normaltextrun"/>
          <w:rFonts w:asciiTheme="minorHAnsi" w:hAnsiTheme="minorHAnsi" w:cstheme="minorHAnsi"/>
          <w:color w:val="000000"/>
          <w:sz w:val="22"/>
          <w:szCs w:val="22"/>
          <w:shd w:val="clear" w:color="auto" w:fill="FFFFFF"/>
        </w:rPr>
        <w:t>Attachment: 3687e_ValueSets.xlsx</w:t>
      </w:r>
      <w:r w:rsidRPr="006633FB">
        <w:rPr>
          <w:rStyle w:val="eop"/>
          <w:rFonts w:asciiTheme="minorHAnsi" w:hAnsiTheme="minorHAnsi" w:cstheme="minorHAnsi"/>
          <w:color w:val="000000"/>
          <w:sz w:val="22"/>
          <w:szCs w:val="22"/>
          <w:shd w:val="clear" w:color="auto" w:fill="FFFFFF"/>
        </w:rPr>
        <w:t> </w:t>
      </w:r>
    </w:p>
    <w:bookmarkEnd w:id="12"/>
    <w:p w14:paraId="6E741256" w14:textId="77777777" w:rsidR="004B0165" w:rsidRPr="0007252B" w:rsidRDefault="004B0165" w:rsidP="0007252B">
      <w:pPr>
        <w:pStyle w:val="BodyText"/>
        <w:rPr>
          <w:rFonts w:ascii="Arial" w:hAnsi="Arial" w:cs="Arial"/>
        </w:rPr>
      </w:pPr>
    </w:p>
    <w:p w14:paraId="06FDE9E9" w14:textId="033F7F87" w:rsidR="0007252B" w:rsidRDefault="0007252B" w:rsidP="0007252B">
      <w:pPr>
        <w:pStyle w:val="BodyText"/>
        <w:rPr>
          <w:rFonts w:ascii="Arial" w:hAnsi="Arial" w:cs="Arial"/>
        </w:rPr>
      </w:pPr>
      <w:r w:rsidRPr="0007252B">
        <w:rPr>
          <w:rFonts w:ascii="Arial" w:hAnsi="Arial" w:cs="Arial"/>
        </w:rPr>
        <w:t>For the question below: state the outcome</w:t>
      </w:r>
      <w:r w:rsidR="00F71A0B">
        <w:rPr>
          <w:rFonts w:ascii="Arial" w:hAnsi="Arial" w:cs="Arial"/>
        </w:rPr>
        <w:t>/process</w:t>
      </w:r>
      <w:r w:rsidRPr="0007252B">
        <w:rPr>
          <w:rFonts w:ascii="Arial" w:hAnsi="Arial" w:cs="Arial"/>
        </w:rPr>
        <w:t xml:space="preserve"> being measured. Calculation</w:t>
      </w:r>
      <w:r w:rsidR="00F71A0B">
        <w:rPr>
          <w:rFonts w:ascii="Arial" w:hAnsi="Arial" w:cs="Arial"/>
        </w:rPr>
        <w:t>s</w:t>
      </w:r>
      <w:r w:rsidRPr="0007252B">
        <w:rPr>
          <w:rFonts w:ascii="Arial" w:hAnsi="Arial" w:cs="Arial"/>
        </w:rPr>
        <w:t xml:space="preserve"> of the risk-adjusted outcome </w:t>
      </w:r>
      <w:r w:rsidR="00F71A0B">
        <w:rPr>
          <w:rFonts w:ascii="Arial" w:hAnsi="Arial" w:cs="Arial"/>
        </w:rPr>
        <w:t xml:space="preserve">measures </w:t>
      </w:r>
      <w:r w:rsidRPr="0007252B">
        <w:rPr>
          <w:rFonts w:ascii="Arial" w:hAnsi="Arial" w:cs="Arial"/>
        </w:rPr>
        <w:t>should be described in sp.22.</w:t>
      </w:r>
    </w:p>
    <w:p w14:paraId="20C68111" w14:textId="77777777" w:rsidR="004B0165" w:rsidRPr="0007252B" w:rsidRDefault="004B0165" w:rsidP="0007252B">
      <w:pPr>
        <w:pStyle w:val="BodyText"/>
        <w:rPr>
          <w:rFonts w:ascii="Arial" w:hAnsi="Arial" w:cs="Arial"/>
        </w:rPr>
      </w:pPr>
    </w:p>
    <w:p w14:paraId="56034285" w14:textId="77777777" w:rsidR="0007252B" w:rsidRPr="004B0165" w:rsidRDefault="0007252B" w:rsidP="0007252B">
      <w:pPr>
        <w:pStyle w:val="BodyText"/>
        <w:rPr>
          <w:rFonts w:ascii="Arial" w:hAnsi="Arial" w:cs="Arial"/>
          <w:b/>
          <w:bCs/>
        </w:rPr>
      </w:pPr>
      <w:r w:rsidRPr="004B0165">
        <w:rPr>
          <w:rFonts w:ascii="Arial" w:hAnsi="Arial" w:cs="Arial"/>
          <w:b/>
          <w:bCs/>
        </w:rPr>
        <w:t>sp.13) State the numerator.</w:t>
      </w:r>
    </w:p>
    <w:p w14:paraId="3D556AFE" w14:textId="77777777" w:rsidR="004B0165" w:rsidRDefault="004B0165" w:rsidP="0007252B">
      <w:pPr>
        <w:pStyle w:val="BodyText"/>
        <w:rPr>
          <w:rFonts w:ascii="Arial" w:hAnsi="Arial" w:cs="Arial"/>
        </w:rPr>
      </w:pPr>
    </w:p>
    <w:p w14:paraId="561BCEF8" w14:textId="7A522B56" w:rsidR="0007252B" w:rsidRPr="004B0165" w:rsidRDefault="0007252B" w:rsidP="0007252B">
      <w:pPr>
        <w:pStyle w:val="BodyText"/>
        <w:rPr>
          <w:rFonts w:ascii="Arial" w:hAnsi="Arial" w:cs="Arial"/>
          <w:i/>
          <w:iCs/>
        </w:rPr>
      </w:pPr>
      <w:r w:rsidRPr="004B0165">
        <w:rPr>
          <w:rFonts w:ascii="Arial" w:hAnsi="Arial" w:cs="Arial"/>
          <w:i/>
          <w:iCs/>
        </w:rPr>
        <w:t xml:space="preserve">Brief, narrative description of the measure focus or what is being measured about the </w:t>
      </w:r>
      <w:r w:rsidRPr="004B0165">
        <w:rPr>
          <w:rFonts w:ascii="Arial" w:hAnsi="Arial" w:cs="Arial"/>
          <w:i/>
          <w:iCs/>
        </w:rPr>
        <w:lastRenderedPageBreak/>
        <w:t>target population, i.e., cases from the target population with the target process, condition, event, or outcome).</w:t>
      </w:r>
    </w:p>
    <w:p w14:paraId="58426A58" w14:textId="77777777" w:rsidR="004B0165" w:rsidRPr="004B0165" w:rsidRDefault="004B0165" w:rsidP="0007252B">
      <w:pPr>
        <w:pStyle w:val="BodyText"/>
        <w:rPr>
          <w:rFonts w:ascii="Arial" w:hAnsi="Arial" w:cs="Arial"/>
          <w:i/>
          <w:iCs/>
        </w:rPr>
      </w:pPr>
    </w:p>
    <w:p w14:paraId="03DFD418" w14:textId="47D3998A" w:rsidR="0007252B" w:rsidRDefault="0007252B" w:rsidP="0007252B">
      <w:pPr>
        <w:pStyle w:val="BodyText"/>
        <w:rPr>
          <w:rFonts w:ascii="Arial" w:hAnsi="Arial" w:cs="Arial"/>
          <w:i/>
          <w:iCs/>
        </w:rPr>
      </w:pPr>
      <w:r w:rsidRPr="004B0165">
        <w:rPr>
          <w:rFonts w:ascii="Arial" w:hAnsi="Arial" w:cs="Arial"/>
          <w:i/>
          <w:iCs/>
        </w:rPr>
        <w:t>DO NOT include the rationale for the measure.</w:t>
      </w:r>
    </w:p>
    <w:p w14:paraId="1BB6296A" w14:textId="365F78A9" w:rsidR="009B36E3" w:rsidRDefault="009B36E3" w:rsidP="0007252B">
      <w:pPr>
        <w:pStyle w:val="BodyText"/>
        <w:rPr>
          <w:rFonts w:ascii="Arial" w:hAnsi="Arial" w:cs="Arial"/>
          <w:i/>
          <w:iCs/>
        </w:rPr>
      </w:pPr>
    </w:p>
    <w:p w14:paraId="560DF057" w14:textId="6ACDDCD6" w:rsidR="009B36E3" w:rsidRPr="006633FB" w:rsidRDefault="009B36E3" w:rsidP="009B36E3">
      <w:pPr>
        <w:widowControl/>
        <w:autoSpaceDE/>
        <w:autoSpaceDN/>
        <w:textAlignment w:val="baseline"/>
        <w:rPr>
          <w:rFonts w:asciiTheme="minorHAnsi" w:eastAsia="Times New Roman" w:hAnsiTheme="minorHAnsi" w:cstheme="minorHAnsi"/>
          <w:color w:val="000000"/>
          <w14:ligatures w14:val="none"/>
        </w:rPr>
      </w:pPr>
      <w:r w:rsidRPr="006633FB">
        <w:rPr>
          <w:rFonts w:asciiTheme="minorHAnsi" w:eastAsia="Times New Roman" w:hAnsiTheme="minorHAnsi" w:cstheme="minorHAnsi"/>
          <w:color w:val="000000"/>
          <w14:ligatures w14:val="none"/>
        </w:rPr>
        <w:t>Inpatient hospitalizations for patients with severe obstetric complications including the following: </w:t>
      </w:r>
    </w:p>
    <w:p w14:paraId="769DF1BA" w14:textId="77777777" w:rsidR="006B4FB8" w:rsidRPr="006633FB" w:rsidRDefault="006B4FB8" w:rsidP="009B36E3">
      <w:pPr>
        <w:widowControl/>
        <w:autoSpaceDE/>
        <w:autoSpaceDN/>
        <w:textAlignment w:val="baseline"/>
        <w:rPr>
          <w:rFonts w:asciiTheme="minorHAnsi" w:eastAsia="Times New Roman" w:hAnsiTheme="minorHAnsi" w:cstheme="minorHAnsi"/>
          <w:sz w:val="18"/>
          <w:szCs w:val="18"/>
          <w14:ligatures w14:val="none"/>
        </w:rPr>
      </w:pPr>
    </w:p>
    <w:p w14:paraId="6FCA208E" w14:textId="244F73AB" w:rsidR="009B36E3" w:rsidRPr="006633FB" w:rsidRDefault="009B36E3">
      <w:pPr>
        <w:widowControl/>
        <w:numPr>
          <w:ilvl w:val="0"/>
          <w:numId w:val="3"/>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Severe maternal morbidity diagnoses (see list below) </w:t>
      </w:r>
    </w:p>
    <w:p w14:paraId="17152DC8"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2AC97C80" w14:textId="532A28FF" w:rsidR="006B4FB8" w:rsidRPr="006633FB" w:rsidRDefault="009B36E3">
      <w:pPr>
        <w:widowControl/>
        <w:numPr>
          <w:ilvl w:val="0"/>
          <w:numId w:val="3"/>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Severe maternal morbidity procedures (see list below) </w:t>
      </w:r>
    </w:p>
    <w:p w14:paraId="259A4804"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6A095E52" w14:textId="1373976E" w:rsidR="009B36E3" w:rsidRPr="006633FB" w:rsidRDefault="009B36E3">
      <w:pPr>
        <w:widowControl/>
        <w:numPr>
          <w:ilvl w:val="0"/>
          <w:numId w:val="3"/>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Discharge disposition = expired </w:t>
      </w:r>
    </w:p>
    <w:p w14:paraId="10558C32" w14:textId="77777777" w:rsidR="006B4FB8" w:rsidRPr="006633FB" w:rsidRDefault="006B4FB8" w:rsidP="006B4FB8">
      <w:pPr>
        <w:pStyle w:val="ListParagraph"/>
        <w:rPr>
          <w:rFonts w:asciiTheme="minorHAnsi" w:eastAsia="Times New Roman" w:hAnsiTheme="minorHAnsi" w:cstheme="minorHAnsi"/>
          <w14:ligatures w14:val="none"/>
        </w:rPr>
      </w:pPr>
    </w:p>
    <w:p w14:paraId="548513CD"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0474602F" w14:textId="3CF02325" w:rsidR="009B36E3" w:rsidRPr="006633FB" w:rsidRDefault="009B36E3" w:rsidP="009B36E3">
      <w:pPr>
        <w:widowControl/>
        <w:autoSpaceDE/>
        <w:autoSpaceDN/>
        <w:textAlignment w:val="baseline"/>
        <w:rPr>
          <w:rFonts w:asciiTheme="minorHAnsi" w:eastAsia="Times New Roman" w:hAnsiTheme="minorHAnsi" w:cstheme="minorHAnsi"/>
          <w:color w:val="000000"/>
          <w14:ligatures w14:val="none"/>
        </w:rPr>
      </w:pPr>
      <w:r w:rsidRPr="006633FB">
        <w:rPr>
          <w:rFonts w:asciiTheme="minorHAnsi" w:eastAsia="Times New Roman" w:hAnsiTheme="minorHAnsi" w:cstheme="minorHAnsi"/>
          <w:color w:val="000000"/>
          <w14:ligatures w14:val="none"/>
        </w:rPr>
        <w:t>Severe Maternal Morbidity Diagnoses: </w:t>
      </w:r>
    </w:p>
    <w:p w14:paraId="63811922" w14:textId="77777777" w:rsidR="006B4FB8" w:rsidRPr="006633FB" w:rsidRDefault="006B4FB8" w:rsidP="009B36E3">
      <w:pPr>
        <w:widowControl/>
        <w:autoSpaceDE/>
        <w:autoSpaceDN/>
        <w:textAlignment w:val="baseline"/>
        <w:rPr>
          <w:rFonts w:asciiTheme="minorHAnsi" w:eastAsia="Times New Roman" w:hAnsiTheme="minorHAnsi" w:cstheme="minorHAnsi"/>
          <w:sz w:val="18"/>
          <w:szCs w:val="18"/>
          <w14:ligatures w14:val="none"/>
        </w:rPr>
      </w:pPr>
    </w:p>
    <w:p w14:paraId="7F9AB03B" w14:textId="6AAE0D42" w:rsidR="009B36E3" w:rsidRPr="006633FB" w:rsidRDefault="009B36E3">
      <w:pPr>
        <w:widowControl/>
        <w:numPr>
          <w:ilvl w:val="0"/>
          <w:numId w:val="4"/>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Cardiac </w:t>
      </w:r>
    </w:p>
    <w:p w14:paraId="323F8A00"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6C67BA5F" w14:textId="4A9DE07D" w:rsidR="009B36E3" w:rsidRPr="006633FB" w:rsidRDefault="009B36E3">
      <w:pPr>
        <w:widowControl/>
        <w:numPr>
          <w:ilvl w:val="0"/>
          <w:numId w:val="5"/>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Acute heart failure </w:t>
      </w:r>
    </w:p>
    <w:p w14:paraId="25BA07FC"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6265C0ED" w14:textId="6CD10997" w:rsidR="009B36E3" w:rsidRPr="006633FB" w:rsidRDefault="009B36E3">
      <w:pPr>
        <w:widowControl/>
        <w:numPr>
          <w:ilvl w:val="0"/>
          <w:numId w:val="5"/>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Acute myocardial infarction </w:t>
      </w:r>
    </w:p>
    <w:p w14:paraId="2A69C4CB"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6E42C1C1" w14:textId="77777777" w:rsidR="006B4FB8" w:rsidRPr="006633FB" w:rsidRDefault="009B36E3">
      <w:pPr>
        <w:widowControl/>
        <w:numPr>
          <w:ilvl w:val="0"/>
          <w:numId w:val="5"/>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Aortic aneurysm</w:t>
      </w:r>
    </w:p>
    <w:p w14:paraId="74A72C05" w14:textId="7FE77A10" w:rsidR="009B36E3" w:rsidRPr="006633FB" w:rsidRDefault="009B36E3" w:rsidP="006B4FB8">
      <w:pPr>
        <w:widowControl/>
        <w:autoSpaceDE/>
        <w:autoSpaceDN/>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 </w:t>
      </w:r>
    </w:p>
    <w:p w14:paraId="4C50B98C" w14:textId="08D2A1C0" w:rsidR="009B36E3" w:rsidRPr="006633FB" w:rsidRDefault="009B36E3">
      <w:pPr>
        <w:widowControl/>
        <w:numPr>
          <w:ilvl w:val="0"/>
          <w:numId w:val="6"/>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Cardiac arrest/ventricular fibrillation </w:t>
      </w:r>
    </w:p>
    <w:p w14:paraId="1393F7CD"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4FEB01E8" w14:textId="2E963E07" w:rsidR="009B36E3" w:rsidRPr="006633FB" w:rsidRDefault="009B36E3">
      <w:pPr>
        <w:widowControl/>
        <w:numPr>
          <w:ilvl w:val="0"/>
          <w:numId w:val="6"/>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Heart failure/arrest during procedure or surgery </w:t>
      </w:r>
    </w:p>
    <w:p w14:paraId="3F7EEEFE" w14:textId="77777777" w:rsidR="006B4FB8" w:rsidRPr="006633FB" w:rsidRDefault="006B4FB8" w:rsidP="006B4FB8">
      <w:pPr>
        <w:pStyle w:val="ListParagraph"/>
        <w:rPr>
          <w:rFonts w:asciiTheme="minorHAnsi" w:eastAsia="Times New Roman" w:hAnsiTheme="minorHAnsi" w:cstheme="minorHAnsi"/>
          <w14:ligatures w14:val="none"/>
        </w:rPr>
      </w:pPr>
    </w:p>
    <w:p w14:paraId="54D6621E"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05B4F727" w14:textId="03A354CD" w:rsidR="009B36E3" w:rsidRPr="006633FB" w:rsidRDefault="009B36E3">
      <w:pPr>
        <w:widowControl/>
        <w:numPr>
          <w:ilvl w:val="0"/>
          <w:numId w:val="7"/>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Hemorrhage </w:t>
      </w:r>
    </w:p>
    <w:p w14:paraId="2BF8FDBD"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0A7A4CCB" w14:textId="0A2AF728" w:rsidR="009B36E3" w:rsidRPr="006633FB" w:rsidRDefault="009B36E3">
      <w:pPr>
        <w:widowControl/>
        <w:numPr>
          <w:ilvl w:val="0"/>
          <w:numId w:val="8"/>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Disseminated intravascular coagulation </w:t>
      </w:r>
    </w:p>
    <w:p w14:paraId="2D58758D"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10E0AF03" w14:textId="35A268A8" w:rsidR="009B36E3" w:rsidRPr="006633FB" w:rsidRDefault="009B36E3">
      <w:pPr>
        <w:widowControl/>
        <w:numPr>
          <w:ilvl w:val="0"/>
          <w:numId w:val="8"/>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Shock </w:t>
      </w:r>
    </w:p>
    <w:p w14:paraId="36B2A3C1" w14:textId="77777777" w:rsidR="006B4FB8" w:rsidRPr="006633FB" w:rsidRDefault="006B4FB8" w:rsidP="006B4FB8">
      <w:pPr>
        <w:pStyle w:val="ListParagraph"/>
        <w:rPr>
          <w:rFonts w:asciiTheme="minorHAnsi" w:eastAsia="Times New Roman" w:hAnsiTheme="minorHAnsi" w:cstheme="minorHAnsi"/>
          <w14:ligatures w14:val="none"/>
        </w:rPr>
      </w:pPr>
    </w:p>
    <w:p w14:paraId="3295C4FB"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16A6C076" w14:textId="7E410365" w:rsidR="009B36E3" w:rsidRPr="006633FB" w:rsidRDefault="009B36E3">
      <w:pPr>
        <w:widowControl/>
        <w:numPr>
          <w:ilvl w:val="0"/>
          <w:numId w:val="9"/>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Renal </w:t>
      </w:r>
    </w:p>
    <w:p w14:paraId="1F2C2331"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16323574" w14:textId="7B4EDF0C" w:rsidR="009B36E3" w:rsidRPr="006633FB" w:rsidRDefault="009B36E3">
      <w:pPr>
        <w:widowControl/>
        <w:numPr>
          <w:ilvl w:val="0"/>
          <w:numId w:val="10"/>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Acute renal failure </w:t>
      </w:r>
    </w:p>
    <w:p w14:paraId="1BCFBDCE"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1F395AAA" w14:textId="0BB157CA" w:rsidR="009B36E3" w:rsidRPr="006633FB" w:rsidRDefault="009B36E3">
      <w:pPr>
        <w:widowControl/>
        <w:numPr>
          <w:ilvl w:val="0"/>
          <w:numId w:val="11"/>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Respiratory </w:t>
      </w:r>
    </w:p>
    <w:p w14:paraId="2D818C98"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7657F615" w14:textId="5DFB5D23" w:rsidR="009B36E3" w:rsidRPr="006633FB" w:rsidRDefault="009B36E3">
      <w:pPr>
        <w:widowControl/>
        <w:numPr>
          <w:ilvl w:val="0"/>
          <w:numId w:val="12"/>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Adult respiratory distress syndrome </w:t>
      </w:r>
    </w:p>
    <w:p w14:paraId="0F30F138"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27888B07" w14:textId="63A29B3A" w:rsidR="009B36E3" w:rsidRPr="006633FB" w:rsidRDefault="009B36E3">
      <w:pPr>
        <w:widowControl/>
        <w:numPr>
          <w:ilvl w:val="0"/>
          <w:numId w:val="12"/>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Pulmonary edema </w:t>
      </w:r>
    </w:p>
    <w:p w14:paraId="13B00DC1" w14:textId="77777777" w:rsidR="006B4FB8" w:rsidRPr="006633FB" w:rsidRDefault="006B4FB8" w:rsidP="006B4FB8">
      <w:pPr>
        <w:pStyle w:val="ListParagraph"/>
        <w:rPr>
          <w:rFonts w:asciiTheme="minorHAnsi" w:eastAsia="Times New Roman" w:hAnsiTheme="minorHAnsi" w:cstheme="minorHAnsi"/>
          <w14:ligatures w14:val="none"/>
        </w:rPr>
      </w:pPr>
    </w:p>
    <w:p w14:paraId="7029EE83"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3C4A47B6" w14:textId="640C69D2" w:rsidR="009B36E3" w:rsidRPr="006633FB" w:rsidRDefault="009B36E3">
      <w:pPr>
        <w:widowControl/>
        <w:numPr>
          <w:ilvl w:val="0"/>
          <w:numId w:val="13"/>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Sepsis </w:t>
      </w:r>
    </w:p>
    <w:p w14:paraId="4B448CC8"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08ADE57D" w14:textId="1FD9B94A" w:rsidR="009B36E3" w:rsidRPr="006633FB" w:rsidRDefault="009B36E3">
      <w:pPr>
        <w:widowControl/>
        <w:numPr>
          <w:ilvl w:val="0"/>
          <w:numId w:val="13"/>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Other OB </w:t>
      </w:r>
    </w:p>
    <w:p w14:paraId="40EEE1D8" w14:textId="77777777" w:rsidR="006B4FB8" w:rsidRPr="006633FB" w:rsidRDefault="006B4FB8" w:rsidP="006B4FB8">
      <w:pPr>
        <w:pStyle w:val="ListParagraph"/>
        <w:rPr>
          <w:rFonts w:asciiTheme="minorHAnsi" w:eastAsia="Times New Roman" w:hAnsiTheme="minorHAnsi" w:cstheme="minorHAnsi"/>
          <w14:ligatures w14:val="none"/>
        </w:rPr>
      </w:pPr>
    </w:p>
    <w:p w14:paraId="7EA5FD2F" w14:textId="77777777" w:rsidR="006B4FB8" w:rsidRPr="006633FB" w:rsidRDefault="006B4FB8" w:rsidP="006B4FB8">
      <w:pPr>
        <w:widowControl/>
        <w:autoSpaceDE/>
        <w:autoSpaceDN/>
        <w:textAlignment w:val="baseline"/>
        <w:rPr>
          <w:rFonts w:asciiTheme="minorHAnsi" w:eastAsia="Times New Roman" w:hAnsiTheme="minorHAnsi" w:cstheme="minorHAnsi"/>
          <w14:ligatures w14:val="none"/>
        </w:rPr>
      </w:pPr>
    </w:p>
    <w:p w14:paraId="1249B41F" w14:textId="77777777" w:rsidR="009B36E3" w:rsidRPr="006633FB" w:rsidRDefault="009B36E3">
      <w:pPr>
        <w:widowControl/>
        <w:numPr>
          <w:ilvl w:val="0"/>
          <w:numId w:val="14"/>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Air and thrombotic embolism </w:t>
      </w:r>
    </w:p>
    <w:p w14:paraId="308FB638" w14:textId="4770B54D" w:rsidR="009B36E3" w:rsidRPr="006633FB" w:rsidRDefault="009B36E3">
      <w:pPr>
        <w:widowControl/>
        <w:numPr>
          <w:ilvl w:val="0"/>
          <w:numId w:val="14"/>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Amniotic fluid embolism </w:t>
      </w:r>
    </w:p>
    <w:p w14:paraId="49E827BC"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143125ED" w14:textId="77777777" w:rsidR="009528FA" w:rsidRPr="006633FB" w:rsidRDefault="009B36E3">
      <w:pPr>
        <w:widowControl/>
        <w:numPr>
          <w:ilvl w:val="0"/>
          <w:numId w:val="14"/>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Eclampsia</w:t>
      </w:r>
    </w:p>
    <w:p w14:paraId="144E5B96" w14:textId="6A492C30" w:rsidR="009B36E3" w:rsidRPr="006633FB" w:rsidRDefault="009B36E3" w:rsidP="009528FA">
      <w:pPr>
        <w:widowControl/>
        <w:autoSpaceDE/>
        <w:autoSpaceDN/>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 </w:t>
      </w:r>
    </w:p>
    <w:p w14:paraId="1D1C49C8" w14:textId="622ADBE6" w:rsidR="009B36E3" w:rsidRPr="006633FB" w:rsidRDefault="009B36E3">
      <w:pPr>
        <w:widowControl/>
        <w:numPr>
          <w:ilvl w:val="0"/>
          <w:numId w:val="15"/>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Severe anesthesia complications </w:t>
      </w:r>
    </w:p>
    <w:p w14:paraId="2142FAEC"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614751A6" w14:textId="21A0E696" w:rsidR="009B36E3" w:rsidRPr="006633FB" w:rsidRDefault="009B36E3">
      <w:pPr>
        <w:widowControl/>
        <w:numPr>
          <w:ilvl w:val="0"/>
          <w:numId w:val="16"/>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Other Medical </w:t>
      </w:r>
    </w:p>
    <w:p w14:paraId="34BABA78"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08143EE6" w14:textId="7A906D59" w:rsidR="009B36E3" w:rsidRPr="006633FB" w:rsidRDefault="009B36E3">
      <w:pPr>
        <w:widowControl/>
        <w:numPr>
          <w:ilvl w:val="0"/>
          <w:numId w:val="17"/>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Puerperal cerebrovascular disorder </w:t>
      </w:r>
    </w:p>
    <w:p w14:paraId="11BFF4C8"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04DA98A9" w14:textId="77777777" w:rsidR="009528FA" w:rsidRPr="006633FB" w:rsidRDefault="009B36E3">
      <w:pPr>
        <w:widowControl/>
        <w:numPr>
          <w:ilvl w:val="0"/>
          <w:numId w:val="17"/>
        </w:numPr>
        <w:autoSpaceDE/>
        <w:autoSpaceDN/>
        <w:ind w:left="180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Sickle cell disease with crisis</w:t>
      </w:r>
    </w:p>
    <w:p w14:paraId="511F495C" w14:textId="77777777" w:rsidR="009528FA" w:rsidRPr="006633FB" w:rsidRDefault="009528FA" w:rsidP="009528FA">
      <w:pPr>
        <w:pStyle w:val="ListParagraph"/>
        <w:rPr>
          <w:rFonts w:asciiTheme="minorHAnsi" w:eastAsia="Times New Roman" w:hAnsiTheme="minorHAnsi" w:cstheme="minorHAnsi"/>
          <w:color w:val="000000"/>
          <w14:ligatures w14:val="none"/>
        </w:rPr>
      </w:pPr>
    </w:p>
    <w:p w14:paraId="0BBDBF1F" w14:textId="0C1E6378" w:rsidR="009B36E3" w:rsidRPr="006633FB" w:rsidRDefault="009B36E3" w:rsidP="009528FA">
      <w:pPr>
        <w:widowControl/>
        <w:autoSpaceDE/>
        <w:autoSpaceDN/>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 </w:t>
      </w:r>
    </w:p>
    <w:p w14:paraId="0959B945" w14:textId="384E3094" w:rsidR="009B36E3" w:rsidRPr="006633FB" w:rsidRDefault="009B36E3" w:rsidP="009B36E3">
      <w:pPr>
        <w:widowControl/>
        <w:autoSpaceDE/>
        <w:autoSpaceDN/>
        <w:textAlignment w:val="baseline"/>
        <w:rPr>
          <w:rFonts w:asciiTheme="minorHAnsi" w:eastAsia="Times New Roman" w:hAnsiTheme="minorHAnsi" w:cstheme="minorHAnsi"/>
          <w:color w:val="000000"/>
          <w14:ligatures w14:val="none"/>
        </w:rPr>
      </w:pPr>
      <w:r w:rsidRPr="006633FB">
        <w:rPr>
          <w:rFonts w:asciiTheme="minorHAnsi" w:eastAsia="Times New Roman" w:hAnsiTheme="minorHAnsi" w:cstheme="minorHAnsi"/>
          <w:color w:val="000000"/>
          <w14:ligatures w14:val="none"/>
        </w:rPr>
        <w:t>Severe Maternal Morbidity Procedures: </w:t>
      </w:r>
    </w:p>
    <w:p w14:paraId="2AAA75A8" w14:textId="77777777" w:rsidR="009528FA" w:rsidRPr="006633FB" w:rsidRDefault="009528FA" w:rsidP="009B36E3">
      <w:pPr>
        <w:widowControl/>
        <w:autoSpaceDE/>
        <w:autoSpaceDN/>
        <w:textAlignment w:val="baseline"/>
        <w:rPr>
          <w:rFonts w:asciiTheme="minorHAnsi" w:eastAsia="Times New Roman" w:hAnsiTheme="minorHAnsi" w:cstheme="minorHAnsi"/>
          <w:sz w:val="18"/>
          <w:szCs w:val="18"/>
          <w14:ligatures w14:val="none"/>
        </w:rPr>
      </w:pPr>
    </w:p>
    <w:p w14:paraId="52253799" w14:textId="68708A57" w:rsidR="009B36E3" w:rsidRPr="006633FB" w:rsidRDefault="009B36E3">
      <w:pPr>
        <w:widowControl/>
        <w:numPr>
          <w:ilvl w:val="0"/>
          <w:numId w:val="18"/>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Blood transfusion </w:t>
      </w:r>
    </w:p>
    <w:p w14:paraId="4078236B"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78D2D6E0" w14:textId="5BF3845B" w:rsidR="009B36E3" w:rsidRPr="006633FB" w:rsidRDefault="009B36E3">
      <w:pPr>
        <w:widowControl/>
        <w:numPr>
          <w:ilvl w:val="0"/>
          <w:numId w:val="18"/>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Conversion of cardiac rhythm </w:t>
      </w:r>
    </w:p>
    <w:p w14:paraId="282971A6"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4B8A379A" w14:textId="7F12225D" w:rsidR="009B36E3" w:rsidRPr="006633FB" w:rsidRDefault="009B36E3">
      <w:pPr>
        <w:widowControl/>
        <w:numPr>
          <w:ilvl w:val="0"/>
          <w:numId w:val="18"/>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Hysterectomy </w:t>
      </w:r>
    </w:p>
    <w:p w14:paraId="75BD421E"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1083DBE6" w14:textId="70FABED0" w:rsidR="009B36E3" w:rsidRPr="006633FB" w:rsidRDefault="009B36E3">
      <w:pPr>
        <w:widowControl/>
        <w:numPr>
          <w:ilvl w:val="0"/>
          <w:numId w:val="18"/>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Temporary tracheostomy </w:t>
      </w:r>
    </w:p>
    <w:p w14:paraId="5E7723FA" w14:textId="77777777" w:rsidR="009528FA" w:rsidRPr="006633FB" w:rsidRDefault="009528FA" w:rsidP="009528FA">
      <w:pPr>
        <w:widowControl/>
        <w:autoSpaceDE/>
        <w:autoSpaceDN/>
        <w:textAlignment w:val="baseline"/>
        <w:rPr>
          <w:rFonts w:asciiTheme="minorHAnsi" w:eastAsia="Times New Roman" w:hAnsiTheme="minorHAnsi" w:cstheme="minorHAnsi"/>
          <w14:ligatures w14:val="none"/>
        </w:rPr>
      </w:pPr>
    </w:p>
    <w:p w14:paraId="2D97CEF0" w14:textId="77777777" w:rsidR="009B36E3" w:rsidRPr="006633FB" w:rsidRDefault="009B36E3">
      <w:pPr>
        <w:widowControl/>
        <w:numPr>
          <w:ilvl w:val="0"/>
          <w:numId w:val="18"/>
        </w:numPr>
        <w:autoSpaceDE/>
        <w:autoSpaceDN/>
        <w:ind w:left="1080" w:firstLine="0"/>
        <w:textAlignment w:val="baseline"/>
        <w:rPr>
          <w:rFonts w:asciiTheme="minorHAnsi" w:eastAsia="Times New Roman" w:hAnsiTheme="minorHAnsi" w:cstheme="minorHAnsi"/>
          <w14:ligatures w14:val="none"/>
        </w:rPr>
      </w:pPr>
      <w:r w:rsidRPr="006633FB">
        <w:rPr>
          <w:rFonts w:asciiTheme="minorHAnsi" w:eastAsia="Times New Roman" w:hAnsiTheme="minorHAnsi" w:cstheme="minorHAnsi"/>
          <w:color w:val="000000"/>
          <w14:ligatures w14:val="none"/>
        </w:rPr>
        <w:t>Ventilation </w:t>
      </w:r>
    </w:p>
    <w:p w14:paraId="07A4CB3B" w14:textId="77777777" w:rsidR="009B36E3" w:rsidRPr="009B36E3" w:rsidRDefault="009B36E3" w:rsidP="0007252B">
      <w:pPr>
        <w:pStyle w:val="BodyText"/>
        <w:rPr>
          <w:rFonts w:ascii="Arial" w:hAnsi="Arial" w:cs="Arial"/>
        </w:rPr>
      </w:pPr>
    </w:p>
    <w:p w14:paraId="3CD84196" w14:textId="77777777" w:rsidR="0007252B" w:rsidRDefault="0007252B" w:rsidP="0007252B">
      <w:pPr>
        <w:pStyle w:val="BodyText"/>
        <w:rPr>
          <w:rFonts w:ascii="Arial" w:hAnsi="Arial" w:cs="Arial"/>
        </w:rPr>
      </w:pPr>
    </w:p>
    <w:p w14:paraId="3DD0F9AE" w14:textId="77777777" w:rsidR="004B0165" w:rsidRDefault="004B0165" w:rsidP="0007252B">
      <w:pPr>
        <w:pStyle w:val="BodyText"/>
        <w:rPr>
          <w:rFonts w:ascii="Arial" w:hAnsi="Arial" w:cs="Arial"/>
        </w:rPr>
      </w:pPr>
    </w:p>
    <w:p w14:paraId="54D0FAD8" w14:textId="77777777" w:rsidR="004B0165" w:rsidRDefault="004B0165" w:rsidP="0007252B">
      <w:pPr>
        <w:pStyle w:val="BodyText"/>
        <w:rPr>
          <w:rFonts w:ascii="Arial" w:hAnsi="Arial" w:cs="Arial"/>
        </w:rPr>
      </w:pPr>
    </w:p>
    <w:p w14:paraId="1B0E613F" w14:textId="77777777" w:rsidR="004B0165" w:rsidRPr="0007252B" w:rsidRDefault="004B0165" w:rsidP="0007252B">
      <w:pPr>
        <w:pStyle w:val="BodyText"/>
        <w:rPr>
          <w:rFonts w:ascii="Arial" w:hAnsi="Arial" w:cs="Arial"/>
        </w:rPr>
      </w:pPr>
    </w:p>
    <w:p w14:paraId="4F58D90E" w14:textId="77777777" w:rsidR="0007252B" w:rsidRDefault="0007252B" w:rsidP="0007252B">
      <w:pPr>
        <w:pStyle w:val="BodyText"/>
        <w:rPr>
          <w:rFonts w:ascii="Arial" w:hAnsi="Arial" w:cs="Arial"/>
        </w:rPr>
      </w:pPr>
      <w:r w:rsidRPr="0007252B">
        <w:rPr>
          <w:rFonts w:ascii="Arial" w:hAnsi="Arial" w:cs="Arial"/>
        </w:rPr>
        <w:t>For the question below: describe how the observed outcome is identified/counted. Calculation of the risk-adjusted outcome should be described in sp.22.</w:t>
      </w:r>
    </w:p>
    <w:p w14:paraId="7B27C79F" w14:textId="77777777" w:rsidR="004B0165" w:rsidRPr="0007252B" w:rsidRDefault="004B0165" w:rsidP="0007252B">
      <w:pPr>
        <w:pStyle w:val="BodyText"/>
        <w:rPr>
          <w:rFonts w:ascii="Arial" w:hAnsi="Arial" w:cs="Arial"/>
        </w:rPr>
      </w:pPr>
    </w:p>
    <w:p w14:paraId="1E8BC574" w14:textId="77777777" w:rsidR="0007252B" w:rsidRPr="004B0165" w:rsidRDefault="0007252B" w:rsidP="0007252B">
      <w:pPr>
        <w:pStyle w:val="BodyText"/>
        <w:rPr>
          <w:rFonts w:ascii="Arial" w:hAnsi="Arial" w:cs="Arial"/>
          <w:b/>
          <w:bCs/>
        </w:rPr>
      </w:pPr>
      <w:r w:rsidRPr="004B0165">
        <w:rPr>
          <w:rFonts w:ascii="Arial" w:hAnsi="Arial" w:cs="Arial"/>
          <w:b/>
          <w:bCs/>
        </w:rPr>
        <w:t>sp.14) Provide details needed to calculate the numerator.</w:t>
      </w:r>
    </w:p>
    <w:p w14:paraId="74D4A076" w14:textId="77777777" w:rsidR="004B0165" w:rsidRPr="0007252B" w:rsidRDefault="004B0165" w:rsidP="0007252B">
      <w:pPr>
        <w:pStyle w:val="BodyText"/>
        <w:rPr>
          <w:rFonts w:ascii="Arial" w:hAnsi="Arial" w:cs="Arial"/>
        </w:rPr>
      </w:pPr>
    </w:p>
    <w:p w14:paraId="7322C509" w14:textId="77777777" w:rsidR="0007252B" w:rsidRPr="004B0165" w:rsidRDefault="0007252B" w:rsidP="0007252B">
      <w:pPr>
        <w:pStyle w:val="BodyText"/>
        <w:rPr>
          <w:rFonts w:ascii="Arial" w:hAnsi="Arial" w:cs="Arial"/>
          <w:i/>
          <w:iCs/>
        </w:rPr>
      </w:pPr>
      <w:r w:rsidRPr="004B0165">
        <w:rPr>
          <w:rFonts w:ascii="Arial" w:hAnsi="Arial" w:cs="Arial"/>
          <w:i/>
          <w:iCs/>
        </w:rPr>
        <w:t>All information required to identify and calculate the cases from the target population with the target process, condition, event, or outcome such as definitions, time period for data collection, specific data collection items/responses, code/value sets.</w:t>
      </w:r>
    </w:p>
    <w:p w14:paraId="17A29E54" w14:textId="77777777" w:rsidR="004B0165" w:rsidRPr="004B0165" w:rsidRDefault="004B0165" w:rsidP="0007252B">
      <w:pPr>
        <w:pStyle w:val="BodyText"/>
        <w:rPr>
          <w:rFonts w:ascii="Arial" w:hAnsi="Arial" w:cs="Arial"/>
          <w:i/>
          <w:iCs/>
        </w:rPr>
      </w:pPr>
    </w:p>
    <w:p w14:paraId="17EDD891" w14:textId="54A2E24F" w:rsidR="0007252B" w:rsidRDefault="0007252B" w:rsidP="0007252B">
      <w:pPr>
        <w:pStyle w:val="BodyText"/>
        <w:rPr>
          <w:rFonts w:ascii="Arial" w:hAnsi="Arial" w:cs="Arial"/>
          <w:i/>
          <w:iCs/>
        </w:rPr>
      </w:pPr>
      <w:r w:rsidRPr="004B0165">
        <w:rPr>
          <w:rFonts w:ascii="Arial" w:hAnsi="Arial" w:cs="Arial"/>
          <w:i/>
          <w:iCs/>
        </w:rPr>
        <w:t>Note: lists of individual codes with descriptors that exceed 1 page should be provided in an Excel or csv file in required format at sp.11.</w:t>
      </w:r>
    </w:p>
    <w:p w14:paraId="07D0D93A" w14:textId="722A4874" w:rsidR="009B36E3" w:rsidRDefault="009B36E3" w:rsidP="0007252B">
      <w:pPr>
        <w:pStyle w:val="BodyText"/>
        <w:rPr>
          <w:rFonts w:ascii="Arial" w:hAnsi="Arial" w:cs="Arial"/>
          <w:i/>
          <w:iCs/>
        </w:rPr>
      </w:pPr>
    </w:p>
    <w:p w14:paraId="36035590" w14:textId="03F06A0C" w:rsidR="009B36E3" w:rsidRPr="006633FB" w:rsidRDefault="009B36E3" w:rsidP="009B36E3">
      <w:pPr>
        <w:widowControl/>
        <w:autoSpaceDE/>
        <w:autoSpaceDN/>
        <w:textAlignment w:val="baseline"/>
        <w:rPr>
          <w:rFonts w:asciiTheme="minorHAnsi" w:eastAsia="Times New Roman" w:hAnsiTheme="minorHAnsi" w:cstheme="minorHAnsi"/>
          <w:color w:val="000000"/>
          <w14:ligatures w14:val="none"/>
        </w:rPr>
      </w:pPr>
      <w:r w:rsidRPr="006633FB">
        <w:rPr>
          <w:rFonts w:asciiTheme="minorHAnsi" w:eastAsia="Times New Roman" w:hAnsiTheme="minorHAnsi" w:cstheme="minorHAnsi"/>
          <w:color w:val="000000"/>
          <w14:ligatures w14:val="none"/>
        </w:rPr>
        <w:lastRenderedPageBreak/>
        <w:t xml:space="preserve">1. The QDM datatype of Encounter Performed, Diagnosis evaluates the Severe Maternal Morbidity Diagnoses value set (2.16.840.1.113762.1.4.1029.255) to see if a code is present on the encounter.  If so, the Encounter, Performed, </w:t>
      </w:r>
      <w:proofErr w:type="spellStart"/>
      <w:r w:rsidRPr="006633FB">
        <w:rPr>
          <w:rFonts w:asciiTheme="minorHAnsi" w:eastAsia="Times New Roman" w:hAnsiTheme="minorHAnsi" w:cstheme="minorHAnsi"/>
          <w:color w:val="000000"/>
          <w14:ligatures w14:val="none"/>
        </w:rPr>
        <w:t>PresentOnAdmission</w:t>
      </w:r>
      <w:proofErr w:type="spellEnd"/>
      <w:r w:rsidRPr="006633FB">
        <w:rPr>
          <w:rFonts w:asciiTheme="minorHAnsi" w:eastAsia="Times New Roman" w:hAnsiTheme="minorHAnsi" w:cstheme="minorHAnsi"/>
          <w:color w:val="000000"/>
          <w14:ligatures w14:val="none"/>
        </w:rPr>
        <w:t xml:space="preserve"> Indicator datatype evaluates the Present on Admission = No or Unable to Determine value set (2.16.840.1.113762.1.4.1029.370) and the numerator will be met if the code has a POA code of “No” or “Unable to Determine”. </w:t>
      </w:r>
    </w:p>
    <w:p w14:paraId="3920F566" w14:textId="77777777" w:rsidR="00E92D42" w:rsidRPr="006633FB" w:rsidRDefault="00E92D42" w:rsidP="009B36E3">
      <w:pPr>
        <w:widowControl/>
        <w:autoSpaceDE/>
        <w:autoSpaceDN/>
        <w:textAlignment w:val="baseline"/>
        <w:rPr>
          <w:rFonts w:asciiTheme="minorHAnsi" w:eastAsia="Times New Roman" w:hAnsiTheme="minorHAnsi" w:cstheme="minorHAnsi"/>
          <w:sz w:val="18"/>
          <w:szCs w:val="18"/>
          <w14:ligatures w14:val="none"/>
        </w:rPr>
      </w:pPr>
    </w:p>
    <w:p w14:paraId="1A1B520D" w14:textId="77777777" w:rsidR="00E92D42" w:rsidRPr="00DC5280" w:rsidRDefault="009B36E3" w:rsidP="009B36E3">
      <w:pPr>
        <w:widowControl/>
        <w:autoSpaceDE/>
        <w:autoSpaceDN/>
        <w:textAlignment w:val="baseline"/>
        <w:rPr>
          <w:rFonts w:asciiTheme="minorHAnsi" w:eastAsia="Times New Roman" w:hAnsiTheme="minorHAnsi" w:cstheme="minorHAnsi"/>
          <w:color w:val="000000"/>
          <w14:ligatures w14:val="none"/>
        </w:rPr>
      </w:pPr>
      <w:r w:rsidRPr="006633FB">
        <w:rPr>
          <w:rFonts w:asciiTheme="minorHAnsi" w:eastAsia="Times New Roman" w:hAnsiTheme="minorHAnsi" w:cstheme="minorHAnsi"/>
          <w:color w:val="000000"/>
          <w14:ligatures w14:val="none"/>
        </w:rPr>
        <w:t xml:space="preserve">2. The QDM datatype of Procedure, </w:t>
      </w:r>
      <w:proofErr w:type="gramStart"/>
      <w:r w:rsidRPr="006633FB">
        <w:rPr>
          <w:rFonts w:asciiTheme="minorHAnsi" w:eastAsia="Times New Roman" w:hAnsiTheme="minorHAnsi" w:cstheme="minorHAnsi"/>
          <w:color w:val="000000"/>
          <w14:ligatures w14:val="none"/>
        </w:rPr>
        <w:t>Performed</w:t>
      </w:r>
      <w:proofErr w:type="gramEnd"/>
      <w:r w:rsidRPr="006633FB">
        <w:rPr>
          <w:rFonts w:asciiTheme="minorHAnsi" w:eastAsia="Times New Roman" w:hAnsiTheme="minorHAnsi" w:cstheme="minorHAnsi"/>
          <w:color w:val="000000"/>
          <w14:ligatures w14:val="none"/>
        </w:rPr>
        <w:t xml:space="preserve"> evaluates the Severe Maternal Morbidity Procedures value set (2.16.840.1.113762.1.4.1029.256) and the Blood Transfusion value set</w:t>
      </w:r>
      <w:r w:rsidRPr="009B36E3">
        <w:rPr>
          <w:rFonts w:eastAsia="Times New Roman"/>
          <w:color w:val="000000"/>
          <w14:ligatures w14:val="none"/>
        </w:rPr>
        <w:t xml:space="preserve"> </w:t>
      </w:r>
      <w:r w:rsidRPr="00DC5280">
        <w:rPr>
          <w:rFonts w:asciiTheme="minorHAnsi" w:eastAsia="Times New Roman" w:hAnsiTheme="minorHAnsi" w:cstheme="minorHAnsi"/>
          <w:color w:val="000000"/>
          <w14:ligatures w14:val="none"/>
        </w:rPr>
        <w:t>(2.16.840.1.113762.1.4.1029.213) to see if a code is present with a corresponding procedure date anytime during the hospitalization encounter.  The Blood Transfusion value set is kept separate from the other procedures so that the rates can be stratified with and without blood transfusion.</w:t>
      </w:r>
    </w:p>
    <w:p w14:paraId="38F63F91" w14:textId="407315E2" w:rsidR="009B36E3" w:rsidRPr="00DC5280" w:rsidRDefault="009B36E3" w:rsidP="009B36E3">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 </w:t>
      </w:r>
    </w:p>
    <w:p w14:paraId="59F177BD" w14:textId="77777777" w:rsidR="009B36E3" w:rsidRPr="00DC5280" w:rsidRDefault="009B36E3" w:rsidP="009B36E3">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3. The QDM datatype of Encounter, Performed, Discharge Disposition evaluates the Patient Expired value set (2.16.840.1.113883.3.117.1.7.1.309) to determine if the patient expired during the encounter. </w:t>
      </w:r>
    </w:p>
    <w:p w14:paraId="2BCCB99B" w14:textId="77777777" w:rsidR="004A5019" w:rsidRDefault="004A5019" w:rsidP="009B36E3">
      <w:pPr>
        <w:widowControl/>
        <w:autoSpaceDE/>
        <w:autoSpaceDN/>
        <w:textAlignment w:val="baseline"/>
        <w:rPr>
          <w:rFonts w:asciiTheme="minorHAnsi" w:eastAsia="Times New Roman" w:hAnsiTheme="minorHAnsi" w:cstheme="minorHAnsi"/>
          <w:color w:val="000000"/>
          <w14:ligatures w14:val="none"/>
        </w:rPr>
      </w:pPr>
    </w:p>
    <w:p w14:paraId="1F8B743D" w14:textId="6CD468FE" w:rsidR="009B36E3" w:rsidRPr="00DC5280" w:rsidRDefault="009B36E3" w:rsidP="009B36E3">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If any one of the 3 conditions above are met, the patient will be in the numerator.  To access the value sets for the measure, please visit the Value Set Authority Center, sponsored by the National Library of Medicine, at https://vsac.nlm.nih.gov/. A list of value sets for the measure is attached in the Excel workbook provided for question sp.12. </w:t>
      </w:r>
    </w:p>
    <w:p w14:paraId="5B2A87CB" w14:textId="77777777" w:rsidR="009B36E3" w:rsidRPr="009B36E3" w:rsidRDefault="009B36E3" w:rsidP="0007252B">
      <w:pPr>
        <w:pStyle w:val="BodyText"/>
        <w:rPr>
          <w:rFonts w:ascii="Arial" w:hAnsi="Arial" w:cs="Arial"/>
        </w:rPr>
      </w:pPr>
    </w:p>
    <w:p w14:paraId="1A99F48A" w14:textId="77777777" w:rsidR="0007252B" w:rsidRDefault="0007252B" w:rsidP="0007252B">
      <w:pPr>
        <w:pStyle w:val="BodyText"/>
        <w:rPr>
          <w:rFonts w:ascii="Arial" w:hAnsi="Arial" w:cs="Arial"/>
        </w:rPr>
      </w:pPr>
    </w:p>
    <w:p w14:paraId="32F41BCD" w14:textId="77777777" w:rsidR="004B0165" w:rsidRDefault="004B0165" w:rsidP="0007252B">
      <w:pPr>
        <w:pStyle w:val="BodyText"/>
        <w:rPr>
          <w:rFonts w:ascii="Arial" w:hAnsi="Arial" w:cs="Arial"/>
        </w:rPr>
      </w:pPr>
    </w:p>
    <w:p w14:paraId="4E5C80D0" w14:textId="77777777" w:rsidR="004B0165" w:rsidRDefault="004B0165" w:rsidP="0007252B">
      <w:pPr>
        <w:pStyle w:val="BodyText"/>
        <w:rPr>
          <w:rFonts w:ascii="Arial" w:hAnsi="Arial" w:cs="Arial"/>
        </w:rPr>
      </w:pPr>
    </w:p>
    <w:p w14:paraId="56D5911C" w14:textId="77777777" w:rsidR="004B0165" w:rsidRPr="0007252B" w:rsidRDefault="004B0165" w:rsidP="0007252B">
      <w:pPr>
        <w:pStyle w:val="BodyText"/>
        <w:rPr>
          <w:rFonts w:ascii="Arial" w:hAnsi="Arial" w:cs="Arial"/>
        </w:rPr>
      </w:pPr>
    </w:p>
    <w:p w14:paraId="1F471F03" w14:textId="77777777" w:rsidR="0007252B" w:rsidRDefault="0007252B" w:rsidP="0007252B">
      <w:pPr>
        <w:pStyle w:val="BodyText"/>
        <w:rPr>
          <w:rFonts w:ascii="Arial" w:hAnsi="Arial" w:cs="Arial"/>
        </w:rPr>
      </w:pPr>
      <w:r w:rsidRPr="0007252B">
        <w:rPr>
          <w:rFonts w:ascii="Arial" w:hAnsi="Arial" w:cs="Arial"/>
        </w:rPr>
        <w:t>For the question below: state the target population for the outcome. Calculation of the risk-adjusted outcome should be described in sp.22.</w:t>
      </w:r>
    </w:p>
    <w:p w14:paraId="042F3252" w14:textId="77777777" w:rsidR="004B0165" w:rsidRPr="0007252B" w:rsidRDefault="004B0165" w:rsidP="0007252B">
      <w:pPr>
        <w:pStyle w:val="BodyText"/>
        <w:rPr>
          <w:rFonts w:ascii="Arial" w:hAnsi="Arial" w:cs="Arial"/>
        </w:rPr>
      </w:pPr>
    </w:p>
    <w:p w14:paraId="067D7782" w14:textId="77777777" w:rsidR="0007252B" w:rsidRPr="004B0165" w:rsidRDefault="0007252B" w:rsidP="0007252B">
      <w:pPr>
        <w:pStyle w:val="BodyText"/>
        <w:rPr>
          <w:rFonts w:ascii="Arial" w:hAnsi="Arial" w:cs="Arial"/>
          <w:b/>
          <w:bCs/>
        </w:rPr>
      </w:pPr>
      <w:r w:rsidRPr="004B0165">
        <w:rPr>
          <w:rFonts w:ascii="Arial" w:hAnsi="Arial" w:cs="Arial"/>
          <w:b/>
          <w:bCs/>
        </w:rPr>
        <w:t>sp.15) State the denominator.</w:t>
      </w:r>
    </w:p>
    <w:p w14:paraId="18FBBE81" w14:textId="77777777" w:rsidR="004B0165" w:rsidRDefault="004B0165" w:rsidP="0007252B">
      <w:pPr>
        <w:pStyle w:val="BodyText"/>
        <w:rPr>
          <w:rFonts w:ascii="Arial" w:hAnsi="Arial" w:cs="Arial"/>
        </w:rPr>
      </w:pPr>
    </w:p>
    <w:p w14:paraId="165E594C" w14:textId="21AA2FE2" w:rsidR="0007252B" w:rsidRPr="004B0165" w:rsidRDefault="0007252B" w:rsidP="0007252B">
      <w:pPr>
        <w:pStyle w:val="BodyText"/>
        <w:rPr>
          <w:rFonts w:ascii="Arial" w:hAnsi="Arial" w:cs="Arial"/>
          <w:i/>
          <w:iCs/>
        </w:rPr>
      </w:pPr>
      <w:r w:rsidRPr="004B0165">
        <w:rPr>
          <w:rFonts w:ascii="Arial" w:hAnsi="Arial" w:cs="Arial"/>
          <w:i/>
          <w:iCs/>
        </w:rPr>
        <w:t>Brief, narrative description of the target population being measured.</w:t>
      </w:r>
    </w:p>
    <w:p w14:paraId="7581273E" w14:textId="77777777" w:rsidR="004B0165" w:rsidRDefault="004B0165" w:rsidP="0007252B">
      <w:pPr>
        <w:pStyle w:val="BodyText"/>
        <w:rPr>
          <w:rFonts w:ascii="Arial" w:hAnsi="Arial" w:cs="Arial"/>
        </w:rPr>
      </w:pPr>
    </w:p>
    <w:p w14:paraId="77369776" w14:textId="55307D40" w:rsidR="009B36E3" w:rsidRPr="00DC5280" w:rsidRDefault="009B36E3" w:rsidP="009B36E3">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Initial Patient Population:  Inpatient hospitalizations for patients age &gt;= 8 years and &lt; 65 admitted to the hospital for inpatient acute care who undergo a delivery procedure with a discharge date that ends during the measurement period </w:t>
      </w:r>
    </w:p>
    <w:p w14:paraId="4041DB4A" w14:textId="77777777" w:rsidR="009B36E3" w:rsidRPr="00DC5280" w:rsidRDefault="009B36E3" w:rsidP="009B36E3">
      <w:pPr>
        <w:widowControl/>
        <w:autoSpaceDE/>
        <w:autoSpaceDN/>
        <w:textAlignment w:val="baseline"/>
        <w:rPr>
          <w:rFonts w:asciiTheme="minorHAnsi" w:eastAsia="Times New Roman" w:hAnsiTheme="minorHAnsi" w:cstheme="minorHAnsi"/>
          <w:sz w:val="18"/>
          <w:szCs w:val="18"/>
          <w14:ligatures w14:val="none"/>
        </w:rPr>
      </w:pPr>
    </w:p>
    <w:p w14:paraId="045D6F40" w14:textId="77777777" w:rsidR="009B36E3" w:rsidRPr="00DC5280" w:rsidRDefault="009B36E3" w:rsidP="009B36E3">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Denominator:  Inpatient hospitalizations for patients delivering stillborn or live birth with &gt;= 20 weeks, 0 days gestation completed </w:t>
      </w:r>
    </w:p>
    <w:p w14:paraId="76E04D58" w14:textId="77777777" w:rsidR="004B0165" w:rsidRDefault="004B0165" w:rsidP="0007252B">
      <w:pPr>
        <w:pStyle w:val="BodyText"/>
        <w:rPr>
          <w:rFonts w:ascii="Arial" w:hAnsi="Arial" w:cs="Arial"/>
        </w:rPr>
      </w:pPr>
    </w:p>
    <w:p w14:paraId="399DC3DE" w14:textId="77777777" w:rsidR="004B0165" w:rsidRDefault="004B0165" w:rsidP="0007252B">
      <w:pPr>
        <w:pStyle w:val="BodyText"/>
        <w:rPr>
          <w:rFonts w:ascii="Arial" w:hAnsi="Arial" w:cs="Arial"/>
        </w:rPr>
      </w:pPr>
    </w:p>
    <w:p w14:paraId="07012463" w14:textId="77777777" w:rsidR="004B0165" w:rsidRPr="0007252B" w:rsidRDefault="004B0165" w:rsidP="0007252B">
      <w:pPr>
        <w:pStyle w:val="BodyText"/>
        <w:rPr>
          <w:rFonts w:ascii="Arial" w:hAnsi="Arial" w:cs="Arial"/>
        </w:rPr>
      </w:pPr>
    </w:p>
    <w:p w14:paraId="3C946C63" w14:textId="77777777" w:rsidR="0007252B" w:rsidRDefault="0007252B" w:rsidP="0007252B">
      <w:pPr>
        <w:pStyle w:val="BodyText"/>
        <w:rPr>
          <w:rFonts w:ascii="Arial" w:hAnsi="Arial" w:cs="Arial"/>
        </w:rPr>
      </w:pPr>
      <w:r w:rsidRPr="0007252B">
        <w:rPr>
          <w:rFonts w:ascii="Arial" w:hAnsi="Arial" w:cs="Arial"/>
        </w:rPr>
        <w:t>For the question below: describe how the target population is identified. Calculation of the risk-adjusted outcome should be described in sp.22.</w:t>
      </w:r>
    </w:p>
    <w:p w14:paraId="3D8C0E1F" w14:textId="77777777" w:rsidR="004B0165" w:rsidRPr="0007252B" w:rsidRDefault="004B0165" w:rsidP="0007252B">
      <w:pPr>
        <w:pStyle w:val="BodyText"/>
        <w:rPr>
          <w:rFonts w:ascii="Arial" w:hAnsi="Arial" w:cs="Arial"/>
        </w:rPr>
      </w:pPr>
    </w:p>
    <w:p w14:paraId="250ED926" w14:textId="77777777" w:rsidR="0007252B" w:rsidRPr="004B0165" w:rsidRDefault="0007252B" w:rsidP="0007252B">
      <w:pPr>
        <w:pStyle w:val="BodyText"/>
        <w:rPr>
          <w:rFonts w:ascii="Arial" w:hAnsi="Arial" w:cs="Arial"/>
          <w:b/>
          <w:bCs/>
        </w:rPr>
      </w:pPr>
      <w:r w:rsidRPr="004B0165">
        <w:rPr>
          <w:rFonts w:ascii="Arial" w:hAnsi="Arial" w:cs="Arial"/>
          <w:b/>
          <w:bCs/>
        </w:rPr>
        <w:t>sp.16) Provide details needed to calculate the denominator.</w:t>
      </w:r>
    </w:p>
    <w:p w14:paraId="3281EFEA" w14:textId="77777777" w:rsidR="004B0165" w:rsidRDefault="004B0165" w:rsidP="0007252B">
      <w:pPr>
        <w:pStyle w:val="BodyText"/>
        <w:rPr>
          <w:rFonts w:ascii="Arial" w:hAnsi="Arial" w:cs="Arial"/>
        </w:rPr>
      </w:pPr>
    </w:p>
    <w:p w14:paraId="45AD4FB6" w14:textId="41068750" w:rsidR="0007252B" w:rsidRPr="004B0165" w:rsidRDefault="0007252B" w:rsidP="0007252B">
      <w:pPr>
        <w:pStyle w:val="BodyText"/>
        <w:rPr>
          <w:rFonts w:ascii="Arial" w:hAnsi="Arial" w:cs="Arial"/>
          <w:i/>
          <w:iCs/>
        </w:rPr>
      </w:pPr>
      <w:r w:rsidRPr="004B0165">
        <w:rPr>
          <w:rFonts w:ascii="Arial" w:hAnsi="Arial" w:cs="Arial"/>
          <w:i/>
          <w:iCs/>
        </w:rPr>
        <w:t xml:space="preserve">All information required to identify and calculate the target population/denominator such as definitions, time period for data collection, specific data collection items/responses, </w:t>
      </w:r>
      <w:r w:rsidRPr="004B0165">
        <w:rPr>
          <w:rFonts w:ascii="Arial" w:hAnsi="Arial" w:cs="Arial"/>
          <w:i/>
          <w:iCs/>
        </w:rPr>
        <w:lastRenderedPageBreak/>
        <w:t>code/value sets.</w:t>
      </w:r>
    </w:p>
    <w:p w14:paraId="7D5ECFCC" w14:textId="77777777" w:rsidR="004B0165" w:rsidRPr="004B0165" w:rsidRDefault="004B0165" w:rsidP="0007252B">
      <w:pPr>
        <w:pStyle w:val="BodyText"/>
        <w:rPr>
          <w:rFonts w:ascii="Arial" w:hAnsi="Arial" w:cs="Arial"/>
          <w:i/>
          <w:iCs/>
        </w:rPr>
      </w:pPr>
    </w:p>
    <w:p w14:paraId="24D7C8D8" w14:textId="398673F5" w:rsidR="0007252B" w:rsidRDefault="0007252B" w:rsidP="0007252B">
      <w:pPr>
        <w:pStyle w:val="BodyText"/>
        <w:rPr>
          <w:rFonts w:ascii="Arial" w:hAnsi="Arial" w:cs="Arial"/>
          <w:i/>
          <w:iCs/>
        </w:rPr>
      </w:pPr>
      <w:r w:rsidRPr="004B0165">
        <w:rPr>
          <w:rFonts w:ascii="Arial" w:hAnsi="Arial" w:cs="Arial"/>
          <w:i/>
          <w:iCs/>
        </w:rPr>
        <w:t>Note: lists of individual codes with descriptors that exceed 1 page should be provided in an Excel or csv file in required format at sp.11.</w:t>
      </w:r>
    </w:p>
    <w:p w14:paraId="761B622E" w14:textId="1392794C" w:rsidR="009B36E3" w:rsidRDefault="009B36E3" w:rsidP="0007252B">
      <w:pPr>
        <w:pStyle w:val="BodyText"/>
        <w:rPr>
          <w:rFonts w:ascii="Arial" w:hAnsi="Arial" w:cs="Arial"/>
          <w:i/>
          <w:iCs/>
        </w:rPr>
      </w:pPr>
    </w:p>
    <w:p w14:paraId="259D120F" w14:textId="77777777" w:rsidR="009528FA" w:rsidRPr="00DC5280" w:rsidRDefault="009B36E3" w:rsidP="009B36E3">
      <w:pPr>
        <w:pStyle w:val="paragraph"/>
        <w:spacing w:before="0" w:beforeAutospacing="0" w:after="0" w:afterAutospacing="0"/>
        <w:textAlignment w:val="baseline"/>
        <w:rPr>
          <w:rStyle w:val="normaltextrun"/>
          <w:rFonts w:asciiTheme="minorHAnsi" w:hAnsiTheme="minorHAnsi" w:cstheme="minorHAnsi"/>
          <w:color w:val="000000"/>
          <w:sz w:val="22"/>
          <w:szCs w:val="22"/>
        </w:rPr>
      </w:pPr>
      <w:r w:rsidRPr="00DC5280">
        <w:rPr>
          <w:rStyle w:val="normaltextrun"/>
          <w:rFonts w:asciiTheme="minorHAnsi" w:hAnsiTheme="minorHAnsi" w:cstheme="minorHAnsi"/>
          <w:color w:val="000000"/>
          <w:sz w:val="22"/>
          <w:szCs w:val="22"/>
        </w:rPr>
        <w:t>For patients meeting the initial patient population:</w:t>
      </w:r>
    </w:p>
    <w:p w14:paraId="66B6AFC5" w14:textId="568ACB10" w:rsidR="009B36E3" w:rsidRPr="00DC5280" w:rsidRDefault="009B36E3" w:rsidP="009B36E3">
      <w:pPr>
        <w:pStyle w:val="paragraph"/>
        <w:spacing w:before="0" w:beforeAutospacing="0" w:after="0" w:afterAutospacing="0"/>
        <w:textAlignment w:val="baseline"/>
        <w:rPr>
          <w:rFonts w:asciiTheme="minorHAnsi" w:hAnsiTheme="minorHAnsi" w:cstheme="minorHAnsi"/>
          <w:sz w:val="18"/>
          <w:szCs w:val="18"/>
        </w:rPr>
      </w:pPr>
      <w:r w:rsidRPr="00DC5280">
        <w:rPr>
          <w:rStyle w:val="eop"/>
          <w:rFonts w:asciiTheme="minorHAnsi" w:hAnsiTheme="minorHAnsi" w:cstheme="minorHAnsi"/>
          <w:color w:val="000000"/>
          <w:sz w:val="22"/>
          <w:szCs w:val="22"/>
        </w:rPr>
        <w:t> </w:t>
      </w:r>
    </w:p>
    <w:p w14:paraId="098218C6" w14:textId="77777777" w:rsidR="009B36E3" w:rsidRPr="00DC5280" w:rsidRDefault="009B36E3">
      <w:pPr>
        <w:pStyle w:val="paragraph"/>
        <w:numPr>
          <w:ilvl w:val="0"/>
          <w:numId w:val="19"/>
        </w:numPr>
        <w:spacing w:before="0" w:beforeAutospacing="0" w:after="0" w:afterAutospacing="0"/>
        <w:ind w:left="1080" w:firstLine="0"/>
        <w:textAlignment w:val="baseline"/>
        <w:rPr>
          <w:rFonts w:asciiTheme="minorHAnsi" w:hAnsiTheme="minorHAnsi" w:cstheme="minorHAnsi"/>
          <w:sz w:val="22"/>
          <w:szCs w:val="22"/>
        </w:rPr>
      </w:pPr>
      <w:r w:rsidRPr="00DC5280">
        <w:rPr>
          <w:rStyle w:val="normaltextrun"/>
          <w:rFonts w:asciiTheme="minorHAnsi" w:hAnsiTheme="minorHAnsi" w:cstheme="minorHAnsi"/>
          <w:color w:val="000000"/>
          <w:sz w:val="22"/>
          <w:szCs w:val="22"/>
        </w:rPr>
        <w:t>The logic determines calculated gestational age (CGA) as follows:</w:t>
      </w:r>
      <w:r w:rsidRPr="00DC5280">
        <w:rPr>
          <w:rStyle w:val="eop"/>
          <w:rFonts w:asciiTheme="minorHAnsi" w:hAnsiTheme="minorHAnsi" w:cstheme="minorHAnsi"/>
          <w:color w:val="000000"/>
          <w:sz w:val="22"/>
          <w:szCs w:val="22"/>
        </w:rPr>
        <w:t> </w:t>
      </w:r>
    </w:p>
    <w:p w14:paraId="5EFD0F3D" w14:textId="1F0BCB21" w:rsidR="009B36E3" w:rsidRPr="00DC5280" w:rsidRDefault="009B36E3">
      <w:pPr>
        <w:pStyle w:val="paragraph"/>
        <w:numPr>
          <w:ilvl w:val="0"/>
          <w:numId w:val="20"/>
        </w:numPr>
        <w:spacing w:before="0" w:beforeAutospacing="0" w:after="0" w:afterAutospacing="0"/>
        <w:ind w:left="1800" w:firstLine="0"/>
        <w:textAlignment w:val="baseline"/>
        <w:rPr>
          <w:rStyle w:val="eop"/>
          <w:rFonts w:asciiTheme="minorHAnsi" w:hAnsiTheme="minorHAnsi" w:cstheme="minorHAnsi"/>
          <w:sz w:val="22"/>
          <w:szCs w:val="22"/>
        </w:rPr>
      </w:pPr>
      <w:r w:rsidRPr="00DC5280">
        <w:rPr>
          <w:rStyle w:val="normaltextrun"/>
          <w:rFonts w:asciiTheme="minorHAnsi" w:hAnsiTheme="minorHAnsi" w:cstheme="minorHAnsi"/>
          <w:color w:val="000000"/>
          <w:sz w:val="22"/>
          <w:szCs w:val="22"/>
        </w:rPr>
        <w:t xml:space="preserve">For the Estimated Due Date (EDD), the QDM datatype Assessment, </w:t>
      </w:r>
      <w:proofErr w:type="gramStart"/>
      <w:r w:rsidRPr="00DC5280">
        <w:rPr>
          <w:rStyle w:val="normaltextrun"/>
          <w:rFonts w:asciiTheme="minorHAnsi" w:hAnsiTheme="minorHAnsi" w:cstheme="minorHAnsi"/>
          <w:color w:val="000000"/>
          <w:sz w:val="22"/>
          <w:szCs w:val="22"/>
        </w:rPr>
        <w:t>Performed</w:t>
      </w:r>
      <w:proofErr w:type="gramEnd"/>
      <w:r w:rsidRPr="00DC5280">
        <w:rPr>
          <w:rStyle w:val="normaltextrun"/>
          <w:rFonts w:asciiTheme="minorHAnsi" w:hAnsiTheme="minorHAnsi" w:cstheme="minorHAnsi"/>
          <w:color w:val="000000"/>
          <w:sz w:val="22"/>
          <w:szCs w:val="22"/>
        </w:rPr>
        <w:t>:  Delivery date Estimated using Delivery date Estimated LOINC Direct Reference Code 11778-8 is used.  To assure the most up to date EDD is used the logic looks for the last EDD 42 weeks or less before or on delivery.</w:t>
      </w:r>
      <w:r w:rsidRPr="00DC5280">
        <w:rPr>
          <w:rStyle w:val="eop"/>
          <w:rFonts w:asciiTheme="minorHAnsi" w:hAnsiTheme="minorHAnsi" w:cstheme="minorHAnsi"/>
          <w:color w:val="000000"/>
          <w:sz w:val="22"/>
          <w:szCs w:val="22"/>
        </w:rPr>
        <w:t> </w:t>
      </w:r>
    </w:p>
    <w:p w14:paraId="1E7F246F" w14:textId="77777777" w:rsidR="009B36E3" w:rsidRPr="00DC5280" w:rsidRDefault="009B36E3" w:rsidP="009B36E3">
      <w:pPr>
        <w:pStyle w:val="paragraph"/>
        <w:spacing w:before="0" w:beforeAutospacing="0" w:after="0" w:afterAutospacing="0"/>
        <w:textAlignment w:val="baseline"/>
        <w:rPr>
          <w:rFonts w:asciiTheme="minorHAnsi" w:hAnsiTheme="minorHAnsi" w:cstheme="minorHAnsi"/>
          <w:sz w:val="22"/>
          <w:szCs w:val="22"/>
        </w:rPr>
      </w:pPr>
    </w:p>
    <w:p w14:paraId="2D3E708D" w14:textId="227C7001" w:rsidR="009B36E3" w:rsidRPr="00DC5280" w:rsidRDefault="009B36E3">
      <w:pPr>
        <w:pStyle w:val="paragraph"/>
        <w:numPr>
          <w:ilvl w:val="0"/>
          <w:numId w:val="21"/>
        </w:numPr>
        <w:spacing w:before="0" w:beforeAutospacing="0" w:after="0" w:afterAutospacing="0"/>
        <w:ind w:left="1800" w:firstLine="0"/>
        <w:textAlignment w:val="baseline"/>
        <w:rPr>
          <w:rStyle w:val="eop"/>
          <w:rFonts w:asciiTheme="minorHAnsi" w:hAnsiTheme="minorHAnsi" w:cstheme="minorHAnsi"/>
          <w:sz w:val="22"/>
          <w:szCs w:val="22"/>
        </w:rPr>
      </w:pPr>
      <w:r w:rsidRPr="00DC5280">
        <w:rPr>
          <w:rStyle w:val="normaltextrun"/>
          <w:rFonts w:asciiTheme="minorHAnsi" w:hAnsiTheme="minorHAnsi" w:cstheme="minorHAnsi"/>
          <w:color w:val="000000"/>
          <w:sz w:val="22"/>
          <w:szCs w:val="22"/>
        </w:rPr>
        <w:t xml:space="preserve">For the Date of Delivery, the QDM datatype Assessment, </w:t>
      </w:r>
      <w:proofErr w:type="gramStart"/>
      <w:r w:rsidRPr="00DC5280">
        <w:rPr>
          <w:rStyle w:val="normaltextrun"/>
          <w:rFonts w:asciiTheme="minorHAnsi" w:hAnsiTheme="minorHAnsi" w:cstheme="minorHAnsi"/>
          <w:color w:val="000000"/>
          <w:sz w:val="22"/>
          <w:szCs w:val="22"/>
        </w:rPr>
        <w:t>Performed</w:t>
      </w:r>
      <w:proofErr w:type="gramEnd"/>
      <w:r w:rsidRPr="00DC5280">
        <w:rPr>
          <w:rStyle w:val="normaltextrun"/>
          <w:rFonts w:asciiTheme="minorHAnsi" w:hAnsiTheme="minorHAnsi" w:cstheme="minorHAnsi"/>
          <w:color w:val="000000"/>
          <w:sz w:val="22"/>
          <w:szCs w:val="22"/>
        </w:rPr>
        <w:t>: Date and time of obstetric delivery using Date and time of obstetric delivery LOINC Direct Reference Code 93857-1 is used.  To assure the most accurate date/time of delivery the logic looks for the last assessment of date/time of delivery during the encounter.  To account for deliveries that may occur outside of the inpatient encounter, the logic looks at the expanded encounter including any Emergency Department, Observation or OB Triage visits within one hour of the inpatient admission.</w:t>
      </w:r>
      <w:r w:rsidRPr="00DC5280">
        <w:rPr>
          <w:rStyle w:val="eop"/>
          <w:rFonts w:asciiTheme="minorHAnsi" w:hAnsiTheme="minorHAnsi" w:cstheme="minorHAnsi"/>
          <w:color w:val="000000"/>
          <w:sz w:val="22"/>
          <w:szCs w:val="22"/>
        </w:rPr>
        <w:t> </w:t>
      </w:r>
    </w:p>
    <w:p w14:paraId="1AE1A6FD" w14:textId="77777777" w:rsidR="009B36E3" w:rsidRPr="00DC5280" w:rsidRDefault="009B36E3" w:rsidP="009B36E3">
      <w:pPr>
        <w:pStyle w:val="paragraph"/>
        <w:spacing w:before="0" w:beforeAutospacing="0" w:after="0" w:afterAutospacing="0"/>
        <w:textAlignment w:val="baseline"/>
        <w:rPr>
          <w:rFonts w:asciiTheme="minorHAnsi" w:hAnsiTheme="minorHAnsi" w:cstheme="minorHAnsi"/>
          <w:sz w:val="22"/>
          <w:szCs w:val="22"/>
        </w:rPr>
      </w:pPr>
    </w:p>
    <w:p w14:paraId="4F709F72" w14:textId="77777777" w:rsidR="009B36E3" w:rsidRPr="00DC5280" w:rsidRDefault="009B36E3">
      <w:pPr>
        <w:pStyle w:val="paragraph"/>
        <w:numPr>
          <w:ilvl w:val="0"/>
          <w:numId w:val="22"/>
        </w:numPr>
        <w:spacing w:before="0" w:beforeAutospacing="0" w:after="0" w:afterAutospacing="0"/>
        <w:ind w:left="1800" w:firstLine="0"/>
        <w:textAlignment w:val="baseline"/>
        <w:rPr>
          <w:rFonts w:asciiTheme="minorHAnsi" w:hAnsiTheme="minorHAnsi" w:cstheme="minorHAnsi"/>
          <w:sz w:val="22"/>
          <w:szCs w:val="22"/>
        </w:rPr>
      </w:pPr>
      <w:r w:rsidRPr="00DC5280">
        <w:rPr>
          <w:rStyle w:val="normaltextrun"/>
          <w:rFonts w:asciiTheme="minorHAnsi" w:hAnsiTheme="minorHAnsi" w:cstheme="minorHAnsi"/>
          <w:color w:val="000000"/>
          <w:sz w:val="22"/>
          <w:szCs w:val="22"/>
        </w:rPr>
        <w:t xml:space="preserve">The logic includes a function which calculates the gestational age. This function reflects the ACOG (American College of Obstetrics and Gynecology) </w:t>
      </w:r>
      <w:proofErr w:type="spellStart"/>
      <w:r w:rsidRPr="00DC5280">
        <w:rPr>
          <w:rStyle w:val="normaltextrun"/>
          <w:rFonts w:asciiTheme="minorHAnsi" w:hAnsiTheme="minorHAnsi" w:cstheme="minorHAnsi"/>
          <w:color w:val="000000"/>
          <w:sz w:val="22"/>
          <w:szCs w:val="22"/>
        </w:rPr>
        <w:t>ReVITALize</w:t>
      </w:r>
      <w:proofErr w:type="spellEnd"/>
      <w:r w:rsidRPr="00DC5280">
        <w:rPr>
          <w:rStyle w:val="normaltextrun"/>
          <w:rFonts w:asciiTheme="minorHAnsi" w:hAnsiTheme="minorHAnsi" w:cstheme="minorHAnsi"/>
          <w:color w:val="000000"/>
          <w:sz w:val="22"/>
          <w:szCs w:val="22"/>
        </w:rPr>
        <w:t xml:space="preserve"> Guidelines for Calculating Gestational Age (CGA):     </w:t>
      </w:r>
      <w:r w:rsidRPr="00DC5280">
        <w:rPr>
          <w:rStyle w:val="eop"/>
          <w:rFonts w:asciiTheme="minorHAnsi" w:hAnsiTheme="minorHAnsi" w:cstheme="minorHAnsi"/>
          <w:color w:val="000000"/>
          <w:sz w:val="22"/>
          <w:szCs w:val="22"/>
        </w:rPr>
        <w:t> </w:t>
      </w:r>
    </w:p>
    <w:p w14:paraId="2EA1CA88" w14:textId="77777777" w:rsidR="009B36E3" w:rsidRPr="00DC5280" w:rsidRDefault="009B36E3" w:rsidP="009B36E3">
      <w:pPr>
        <w:pStyle w:val="paragraph"/>
        <w:spacing w:before="0" w:beforeAutospacing="0" w:after="0" w:afterAutospacing="0"/>
        <w:ind w:left="1440"/>
        <w:textAlignment w:val="baseline"/>
        <w:rPr>
          <w:rFonts w:asciiTheme="minorHAnsi" w:hAnsiTheme="minorHAnsi" w:cstheme="minorHAnsi"/>
          <w:sz w:val="18"/>
          <w:szCs w:val="18"/>
        </w:rPr>
      </w:pPr>
      <w:r w:rsidRPr="00DC5280">
        <w:rPr>
          <w:rStyle w:val="normaltextrun"/>
          <w:rFonts w:asciiTheme="minorHAnsi" w:hAnsiTheme="minorHAnsi" w:cstheme="minorHAnsi"/>
          <w:color w:val="000000"/>
          <w:sz w:val="22"/>
          <w:szCs w:val="22"/>
        </w:rPr>
        <w:t>   </w:t>
      </w:r>
      <w:r w:rsidRPr="00DC5280">
        <w:rPr>
          <w:rStyle w:val="eop"/>
          <w:rFonts w:asciiTheme="minorHAnsi" w:hAnsiTheme="minorHAnsi" w:cstheme="minorHAnsi"/>
          <w:color w:val="000000"/>
          <w:sz w:val="22"/>
          <w:szCs w:val="22"/>
        </w:rPr>
        <w:t> </w:t>
      </w:r>
    </w:p>
    <w:p w14:paraId="0FE38F63" w14:textId="5DCFFC78" w:rsidR="009B36E3" w:rsidRPr="00DC5280" w:rsidRDefault="009B36E3" w:rsidP="009B36E3">
      <w:pPr>
        <w:pStyle w:val="paragraph"/>
        <w:spacing w:before="0" w:beforeAutospacing="0" w:after="0" w:afterAutospacing="0"/>
        <w:ind w:left="1440"/>
        <w:textAlignment w:val="baseline"/>
        <w:rPr>
          <w:rStyle w:val="eop"/>
          <w:rFonts w:asciiTheme="minorHAnsi" w:hAnsiTheme="minorHAnsi" w:cstheme="minorHAnsi"/>
          <w:color w:val="000000"/>
          <w:sz w:val="22"/>
          <w:szCs w:val="22"/>
        </w:rPr>
      </w:pPr>
      <w:r w:rsidRPr="00DC5280">
        <w:rPr>
          <w:rStyle w:val="normaltextrun"/>
          <w:rFonts w:asciiTheme="minorHAnsi" w:hAnsiTheme="minorHAnsi" w:cstheme="minorHAnsi"/>
          <w:color w:val="000000"/>
          <w:sz w:val="22"/>
          <w:szCs w:val="22"/>
        </w:rPr>
        <w:t>                               Gestational Age = (280-(EDD minus Reference Date))/7</w:t>
      </w:r>
      <w:r w:rsidRPr="00DC5280">
        <w:rPr>
          <w:rStyle w:val="eop"/>
          <w:rFonts w:asciiTheme="minorHAnsi" w:hAnsiTheme="minorHAnsi" w:cstheme="minorHAnsi"/>
          <w:color w:val="000000"/>
          <w:sz w:val="22"/>
          <w:szCs w:val="22"/>
        </w:rPr>
        <w:t> </w:t>
      </w:r>
    </w:p>
    <w:p w14:paraId="0F156927" w14:textId="77777777" w:rsidR="009B36E3" w:rsidRPr="00DC5280" w:rsidRDefault="009B36E3" w:rsidP="009B36E3">
      <w:pPr>
        <w:pStyle w:val="paragraph"/>
        <w:spacing w:before="0" w:beforeAutospacing="0" w:after="0" w:afterAutospacing="0"/>
        <w:ind w:left="1440"/>
        <w:textAlignment w:val="baseline"/>
        <w:rPr>
          <w:rFonts w:asciiTheme="minorHAnsi" w:hAnsiTheme="minorHAnsi" w:cstheme="minorHAnsi"/>
          <w:sz w:val="18"/>
          <w:szCs w:val="18"/>
        </w:rPr>
      </w:pPr>
    </w:p>
    <w:p w14:paraId="2800837C" w14:textId="436FC3AD" w:rsidR="009B36E3" w:rsidRPr="00DC5280" w:rsidRDefault="009B36E3" w:rsidP="009B36E3">
      <w:pPr>
        <w:pStyle w:val="paragraph"/>
        <w:spacing w:before="0" w:beforeAutospacing="0" w:after="0" w:afterAutospacing="0"/>
        <w:ind w:left="1440"/>
        <w:textAlignment w:val="baseline"/>
        <w:rPr>
          <w:rStyle w:val="eop"/>
          <w:rFonts w:asciiTheme="minorHAnsi" w:hAnsiTheme="minorHAnsi" w:cstheme="minorHAnsi"/>
          <w:color w:val="000000"/>
          <w:sz w:val="22"/>
          <w:szCs w:val="22"/>
        </w:rPr>
      </w:pPr>
      <w:r w:rsidRPr="00DC5280">
        <w:rPr>
          <w:rStyle w:val="normaltextrun"/>
          <w:rFonts w:asciiTheme="minorHAnsi" w:hAnsiTheme="minorHAnsi" w:cstheme="minorHAnsi"/>
          <w:color w:val="000000"/>
          <w:sz w:val="22"/>
          <w:szCs w:val="22"/>
        </w:rPr>
        <w:t xml:space="preserve">Reference Date is the date on which you are trying to determine gestational age. For purposes of this </w:t>
      </w:r>
      <w:proofErr w:type="spellStart"/>
      <w:r w:rsidRPr="00DC5280">
        <w:rPr>
          <w:rStyle w:val="normaltextrun"/>
          <w:rFonts w:asciiTheme="minorHAnsi" w:hAnsiTheme="minorHAnsi" w:cstheme="minorHAnsi"/>
          <w:color w:val="000000"/>
          <w:sz w:val="22"/>
          <w:szCs w:val="22"/>
        </w:rPr>
        <w:t>eCQM</w:t>
      </w:r>
      <w:proofErr w:type="spellEnd"/>
      <w:r w:rsidRPr="00DC5280">
        <w:rPr>
          <w:rStyle w:val="normaltextrun"/>
          <w:rFonts w:asciiTheme="minorHAnsi" w:hAnsiTheme="minorHAnsi" w:cstheme="minorHAnsi"/>
          <w:color w:val="000000"/>
          <w:sz w:val="22"/>
          <w:szCs w:val="22"/>
        </w:rPr>
        <w:t>, Reference Date would be the Date of Delivery.</w:t>
      </w:r>
      <w:r w:rsidRPr="00DC5280">
        <w:rPr>
          <w:rStyle w:val="eop"/>
          <w:rFonts w:asciiTheme="minorHAnsi" w:hAnsiTheme="minorHAnsi" w:cstheme="minorHAnsi"/>
          <w:color w:val="000000"/>
          <w:sz w:val="22"/>
          <w:szCs w:val="22"/>
        </w:rPr>
        <w:t> </w:t>
      </w:r>
    </w:p>
    <w:p w14:paraId="31B29AC4" w14:textId="77777777" w:rsidR="009B36E3" w:rsidRPr="00DC5280" w:rsidRDefault="009B36E3" w:rsidP="009B36E3">
      <w:pPr>
        <w:pStyle w:val="paragraph"/>
        <w:spacing w:before="0" w:beforeAutospacing="0" w:after="0" w:afterAutospacing="0"/>
        <w:ind w:left="1440"/>
        <w:textAlignment w:val="baseline"/>
        <w:rPr>
          <w:rFonts w:asciiTheme="minorHAnsi" w:hAnsiTheme="minorHAnsi" w:cstheme="minorHAnsi"/>
          <w:sz w:val="18"/>
          <w:szCs w:val="18"/>
        </w:rPr>
      </w:pPr>
    </w:p>
    <w:p w14:paraId="36C10091" w14:textId="2BE81FA8" w:rsidR="009B36E3" w:rsidRPr="00DC5280" w:rsidRDefault="009B36E3">
      <w:pPr>
        <w:pStyle w:val="paragraph"/>
        <w:numPr>
          <w:ilvl w:val="0"/>
          <w:numId w:val="23"/>
        </w:numPr>
        <w:spacing w:before="0" w:beforeAutospacing="0" w:after="0" w:afterAutospacing="0"/>
        <w:ind w:left="1080" w:firstLine="0"/>
        <w:textAlignment w:val="baseline"/>
        <w:rPr>
          <w:rStyle w:val="eop"/>
          <w:rFonts w:asciiTheme="minorHAnsi" w:hAnsiTheme="minorHAnsi" w:cstheme="minorHAnsi"/>
          <w:sz w:val="22"/>
          <w:szCs w:val="22"/>
        </w:rPr>
      </w:pPr>
      <w:r w:rsidRPr="00DC5280">
        <w:rPr>
          <w:rStyle w:val="normaltextrun"/>
          <w:rFonts w:asciiTheme="minorHAnsi" w:hAnsiTheme="minorHAnsi" w:cstheme="minorHAnsi"/>
          <w:color w:val="000000"/>
          <w:sz w:val="22"/>
          <w:szCs w:val="22"/>
        </w:rPr>
        <w:t xml:space="preserve">If the necessary elements are not available to calculate CGA, CGA will be null. Then the estimated gestational age, which is derived from the QDM datatype Assessment, </w:t>
      </w:r>
      <w:proofErr w:type="gramStart"/>
      <w:r w:rsidRPr="00DC5280">
        <w:rPr>
          <w:rStyle w:val="normaltextrun"/>
          <w:rFonts w:asciiTheme="minorHAnsi" w:hAnsiTheme="minorHAnsi" w:cstheme="minorHAnsi"/>
          <w:color w:val="000000"/>
          <w:sz w:val="22"/>
          <w:szCs w:val="22"/>
        </w:rPr>
        <w:t>Performed</w:t>
      </w:r>
      <w:proofErr w:type="gramEnd"/>
      <w:r w:rsidRPr="00DC5280">
        <w:rPr>
          <w:rStyle w:val="normaltextrun"/>
          <w:rFonts w:asciiTheme="minorHAnsi" w:hAnsiTheme="minorHAnsi" w:cstheme="minorHAnsi"/>
          <w:color w:val="000000"/>
          <w:sz w:val="22"/>
          <w:szCs w:val="22"/>
        </w:rPr>
        <w:t>: Estimated Gestational Age at Delivery using SNOMEDCT Value Set (2.16.840.1.113762.1.4.1045.26) is used.</w:t>
      </w:r>
      <w:r w:rsidRPr="00DC5280">
        <w:rPr>
          <w:rStyle w:val="eop"/>
          <w:rFonts w:asciiTheme="minorHAnsi" w:hAnsiTheme="minorHAnsi" w:cstheme="minorHAnsi"/>
          <w:color w:val="000000"/>
          <w:sz w:val="22"/>
          <w:szCs w:val="22"/>
        </w:rPr>
        <w:t> </w:t>
      </w:r>
    </w:p>
    <w:p w14:paraId="03132A54" w14:textId="77777777" w:rsidR="009B36E3" w:rsidRPr="00DC5280" w:rsidRDefault="009B36E3" w:rsidP="009B36E3">
      <w:pPr>
        <w:pStyle w:val="paragraph"/>
        <w:spacing w:before="0" w:beforeAutospacing="0" w:after="0" w:afterAutospacing="0"/>
        <w:textAlignment w:val="baseline"/>
        <w:rPr>
          <w:rFonts w:asciiTheme="minorHAnsi" w:hAnsiTheme="minorHAnsi" w:cstheme="minorHAnsi"/>
          <w:sz w:val="22"/>
          <w:szCs w:val="22"/>
        </w:rPr>
      </w:pPr>
    </w:p>
    <w:p w14:paraId="253F9052" w14:textId="114B9822" w:rsidR="009B36E3" w:rsidRPr="00DC5280" w:rsidRDefault="009B36E3">
      <w:pPr>
        <w:pStyle w:val="paragraph"/>
        <w:numPr>
          <w:ilvl w:val="0"/>
          <w:numId w:val="24"/>
        </w:numPr>
        <w:spacing w:before="0" w:beforeAutospacing="0" w:after="0" w:afterAutospacing="0"/>
        <w:ind w:left="1080" w:firstLine="0"/>
        <w:textAlignment w:val="baseline"/>
        <w:rPr>
          <w:rStyle w:val="eop"/>
          <w:rFonts w:asciiTheme="minorHAnsi" w:hAnsiTheme="minorHAnsi" w:cstheme="minorHAnsi"/>
          <w:sz w:val="22"/>
          <w:szCs w:val="22"/>
        </w:rPr>
      </w:pPr>
      <w:r w:rsidRPr="00DC5280">
        <w:rPr>
          <w:rStyle w:val="normaltextrun"/>
          <w:rFonts w:asciiTheme="minorHAnsi" w:hAnsiTheme="minorHAnsi" w:cstheme="minorHAnsi"/>
          <w:color w:val="000000"/>
          <w:sz w:val="22"/>
          <w:szCs w:val="22"/>
        </w:rPr>
        <w:t>Gestational age &gt;= 20 weeks, 0 days will meet the logic.</w:t>
      </w:r>
      <w:r w:rsidRPr="00DC5280">
        <w:rPr>
          <w:rStyle w:val="eop"/>
          <w:rFonts w:asciiTheme="minorHAnsi" w:hAnsiTheme="minorHAnsi" w:cstheme="minorHAnsi"/>
          <w:color w:val="000000"/>
          <w:sz w:val="22"/>
          <w:szCs w:val="22"/>
        </w:rPr>
        <w:t> </w:t>
      </w:r>
    </w:p>
    <w:p w14:paraId="1C180C00" w14:textId="77777777" w:rsidR="009B36E3" w:rsidRPr="00DC5280" w:rsidRDefault="009B36E3" w:rsidP="009B36E3">
      <w:pPr>
        <w:pStyle w:val="paragraph"/>
        <w:spacing w:before="0" w:beforeAutospacing="0" w:after="0" w:afterAutospacing="0"/>
        <w:textAlignment w:val="baseline"/>
        <w:rPr>
          <w:rFonts w:asciiTheme="minorHAnsi" w:hAnsiTheme="minorHAnsi" w:cstheme="minorHAnsi"/>
          <w:sz w:val="22"/>
          <w:szCs w:val="22"/>
        </w:rPr>
      </w:pPr>
    </w:p>
    <w:p w14:paraId="129064DF" w14:textId="77777777" w:rsidR="009B36E3" w:rsidRPr="00DC5280" w:rsidRDefault="009B36E3">
      <w:pPr>
        <w:pStyle w:val="paragraph"/>
        <w:numPr>
          <w:ilvl w:val="0"/>
          <w:numId w:val="25"/>
        </w:numPr>
        <w:spacing w:before="0" w:beforeAutospacing="0" w:after="0" w:afterAutospacing="0"/>
        <w:ind w:left="1080" w:firstLine="0"/>
        <w:textAlignment w:val="baseline"/>
        <w:rPr>
          <w:rFonts w:asciiTheme="minorHAnsi" w:hAnsiTheme="minorHAnsi" w:cstheme="minorHAnsi"/>
          <w:sz w:val="22"/>
          <w:szCs w:val="22"/>
        </w:rPr>
      </w:pPr>
      <w:r w:rsidRPr="00DC5280">
        <w:rPr>
          <w:rStyle w:val="normaltextrun"/>
          <w:rFonts w:asciiTheme="minorHAnsi" w:hAnsiTheme="minorHAnsi" w:cstheme="minorHAnsi"/>
          <w:color w:val="000000"/>
          <w:sz w:val="22"/>
          <w:szCs w:val="22"/>
        </w:rPr>
        <w:t xml:space="preserve">Lastly, the QDM datatype of Procedure, </w:t>
      </w:r>
      <w:proofErr w:type="gramStart"/>
      <w:r w:rsidRPr="00DC5280">
        <w:rPr>
          <w:rStyle w:val="normaltextrun"/>
          <w:rFonts w:asciiTheme="minorHAnsi" w:hAnsiTheme="minorHAnsi" w:cstheme="minorHAnsi"/>
          <w:color w:val="000000"/>
          <w:sz w:val="22"/>
          <w:szCs w:val="22"/>
        </w:rPr>
        <w:t>Performed</w:t>
      </w:r>
      <w:proofErr w:type="gramEnd"/>
      <w:r w:rsidRPr="00DC5280">
        <w:rPr>
          <w:rStyle w:val="normaltextrun"/>
          <w:rFonts w:asciiTheme="minorHAnsi" w:hAnsiTheme="minorHAnsi" w:cstheme="minorHAnsi"/>
          <w:color w:val="000000"/>
          <w:sz w:val="22"/>
          <w:szCs w:val="22"/>
        </w:rPr>
        <w:t xml:space="preserve"> evaluates Procedure, Performed: Delivery Procedures (2.16.840.1.113762.1.4.1045.59) to determine if a delivery code is present. The delivery procedure codes do not distinguish live from stillborn deliveries.</w:t>
      </w:r>
      <w:r w:rsidRPr="00DC5280">
        <w:rPr>
          <w:rStyle w:val="eop"/>
          <w:rFonts w:asciiTheme="minorHAnsi" w:hAnsiTheme="minorHAnsi" w:cstheme="minorHAnsi"/>
          <w:color w:val="000000"/>
          <w:sz w:val="22"/>
          <w:szCs w:val="22"/>
        </w:rPr>
        <w:t> </w:t>
      </w:r>
    </w:p>
    <w:p w14:paraId="75441260" w14:textId="77777777" w:rsidR="009B36E3" w:rsidRPr="009B36E3" w:rsidRDefault="009B36E3" w:rsidP="0007252B">
      <w:pPr>
        <w:pStyle w:val="BodyText"/>
        <w:rPr>
          <w:rFonts w:ascii="Arial" w:hAnsi="Arial" w:cs="Arial"/>
        </w:rPr>
      </w:pPr>
    </w:p>
    <w:p w14:paraId="0540C423" w14:textId="77777777" w:rsidR="0007252B" w:rsidRPr="0007252B" w:rsidRDefault="0007252B" w:rsidP="0007252B">
      <w:pPr>
        <w:pStyle w:val="BodyText"/>
        <w:rPr>
          <w:rFonts w:ascii="Arial" w:hAnsi="Arial" w:cs="Arial"/>
        </w:rPr>
      </w:pPr>
    </w:p>
    <w:p w14:paraId="20B13900" w14:textId="77777777" w:rsidR="0007252B" w:rsidRPr="004B0165" w:rsidRDefault="0007252B" w:rsidP="0007252B">
      <w:pPr>
        <w:pStyle w:val="BodyText"/>
        <w:rPr>
          <w:rFonts w:ascii="Arial" w:hAnsi="Arial" w:cs="Arial"/>
          <w:b/>
          <w:bCs/>
        </w:rPr>
      </w:pPr>
      <w:r w:rsidRPr="004B0165">
        <w:rPr>
          <w:rFonts w:ascii="Arial" w:hAnsi="Arial" w:cs="Arial"/>
          <w:b/>
          <w:bCs/>
        </w:rPr>
        <w:t>sp.17) Describe the denominator exclusions.</w:t>
      </w:r>
    </w:p>
    <w:p w14:paraId="4E1EFF5D" w14:textId="77777777" w:rsidR="004B0165" w:rsidRDefault="004B0165" w:rsidP="0007252B">
      <w:pPr>
        <w:pStyle w:val="BodyText"/>
        <w:rPr>
          <w:rFonts w:ascii="Arial" w:hAnsi="Arial" w:cs="Arial"/>
        </w:rPr>
      </w:pPr>
    </w:p>
    <w:p w14:paraId="49E47703" w14:textId="14E3B511" w:rsidR="0007252B" w:rsidRDefault="0007252B" w:rsidP="0007252B">
      <w:pPr>
        <w:pStyle w:val="BodyText"/>
        <w:rPr>
          <w:rFonts w:ascii="Arial" w:hAnsi="Arial" w:cs="Arial"/>
          <w:i/>
          <w:iCs/>
        </w:rPr>
      </w:pPr>
      <w:r w:rsidRPr="004B0165">
        <w:rPr>
          <w:rFonts w:ascii="Arial" w:hAnsi="Arial" w:cs="Arial"/>
          <w:i/>
          <w:iCs/>
        </w:rPr>
        <w:t>Brief narrative description of exclusions from the target population.</w:t>
      </w:r>
    </w:p>
    <w:p w14:paraId="7EA5F9D4" w14:textId="406E441C" w:rsidR="009B36E3" w:rsidRDefault="009B36E3" w:rsidP="0007252B">
      <w:pPr>
        <w:pStyle w:val="BodyText"/>
        <w:rPr>
          <w:rFonts w:ascii="Arial" w:hAnsi="Arial" w:cs="Arial"/>
          <w:i/>
          <w:iCs/>
        </w:rPr>
      </w:pPr>
    </w:p>
    <w:p w14:paraId="6137B705" w14:textId="6A1C2600" w:rsidR="009B36E3" w:rsidRPr="00DC5280" w:rsidRDefault="009B36E3" w:rsidP="0007252B">
      <w:pPr>
        <w:pStyle w:val="BodyText"/>
        <w:rPr>
          <w:rFonts w:asciiTheme="minorHAnsi" w:hAnsiTheme="minorHAnsi" w:cstheme="minorHAnsi"/>
        </w:rPr>
      </w:pPr>
      <w:r w:rsidRPr="00DC5280">
        <w:rPr>
          <w:rStyle w:val="normaltextrun"/>
          <w:rFonts w:asciiTheme="minorHAnsi" w:hAnsiTheme="minorHAnsi" w:cstheme="minorHAnsi"/>
          <w:color w:val="000000"/>
          <w:sz w:val="22"/>
          <w:szCs w:val="22"/>
          <w:shd w:val="clear" w:color="auto" w:fill="FFFFFF"/>
        </w:rPr>
        <w:t xml:space="preserve">Patients with confirmed diagnosis of COVID with COVID-related respiratory condition or patients with </w:t>
      </w:r>
      <w:r w:rsidRPr="00DC5280">
        <w:rPr>
          <w:rStyle w:val="normaltextrun"/>
          <w:rFonts w:asciiTheme="minorHAnsi" w:hAnsiTheme="minorHAnsi" w:cstheme="minorHAnsi"/>
          <w:color w:val="000000"/>
          <w:sz w:val="22"/>
          <w:szCs w:val="22"/>
          <w:shd w:val="clear" w:color="auto" w:fill="FFFFFF"/>
        </w:rPr>
        <w:lastRenderedPageBreak/>
        <w:t>confirmed diagnosis of COVID with COVID-related respiratory procedure.</w:t>
      </w:r>
      <w:r w:rsidRPr="00DC5280">
        <w:rPr>
          <w:rStyle w:val="eop"/>
          <w:rFonts w:asciiTheme="minorHAnsi" w:hAnsiTheme="minorHAnsi" w:cstheme="minorHAnsi"/>
          <w:color w:val="000000"/>
          <w:sz w:val="22"/>
          <w:szCs w:val="22"/>
          <w:shd w:val="clear" w:color="auto" w:fill="FFFFFF"/>
        </w:rPr>
        <w:t> </w:t>
      </w:r>
    </w:p>
    <w:p w14:paraId="697F8E93" w14:textId="77777777" w:rsidR="004B0165" w:rsidRPr="0007252B" w:rsidRDefault="004B0165" w:rsidP="0007252B">
      <w:pPr>
        <w:pStyle w:val="BodyText"/>
        <w:rPr>
          <w:rFonts w:ascii="Arial" w:hAnsi="Arial" w:cs="Arial"/>
        </w:rPr>
      </w:pPr>
    </w:p>
    <w:p w14:paraId="5CB688E7" w14:textId="77777777" w:rsidR="0007252B" w:rsidRPr="004B0165" w:rsidRDefault="0007252B" w:rsidP="0007252B">
      <w:pPr>
        <w:pStyle w:val="BodyText"/>
        <w:rPr>
          <w:rFonts w:ascii="Arial" w:hAnsi="Arial" w:cs="Arial"/>
          <w:b/>
          <w:bCs/>
        </w:rPr>
      </w:pPr>
      <w:r w:rsidRPr="004B0165">
        <w:rPr>
          <w:rFonts w:ascii="Arial" w:hAnsi="Arial" w:cs="Arial"/>
          <w:b/>
          <w:bCs/>
        </w:rPr>
        <w:t>sp.18) Provide details needed to calculate the denominator exclusions.</w:t>
      </w:r>
    </w:p>
    <w:p w14:paraId="1D207244" w14:textId="77777777" w:rsidR="004B0165" w:rsidRPr="0007252B" w:rsidRDefault="004B0165" w:rsidP="0007252B">
      <w:pPr>
        <w:pStyle w:val="BodyText"/>
        <w:rPr>
          <w:rFonts w:ascii="Arial" w:hAnsi="Arial" w:cs="Arial"/>
        </w:rPr>
      </w:pPr>
    </w:p>
    <w:p w14:paraId="61AEE573" w14:textId="6555054C" w:rsidR="0007252B" w:rsidRDefault="0007252B" w:rsidP="0007252B">
      <w:pPr>
        <w:pStyle w:val="BodyText"/>
        <w:rPr>
          <w:rFonts w:ascii="Arial" w:hAnsi="Arial" w:cs="Arial"/>
          <w:i/>
          <w:iCs/>
        </w:rPr>
      </w:pPr>
      <w:r w:rsidRPr="004B0165">
        <w:rPr>
          <w:rFonts w:ascii="Arial" w:hAnsi="Arial" w:cs="Arial"/>
          <w:i/>
          <w:iCs/>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14:paraId="09B92A53" w14:textId="1F997358" w:rsidR="00F4740D" w:rsidRDefault="00F4740D" w:rsidP="0007252B">
      <w:pPr>
        <w:pStyle w:val="BodyText"/>
        <w:rPr>
          <w:rFonts w:ascii="Arial" w:hAnsi="Arial" w:cs="Arial"/>
          <w:i/>
          <w:iCs/>
        </w:rPr>
      </w:pPr>
    </w:p>
    <w:p w14:paraId="2793CEB4"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A denominator exclusion for COVID plus respiratory conditions was added post pilot due to the growing evidence of perinatal complications in women who have COVID infection with respiratory conditions. </w:t>
      </w:r>
    </w:p>
    <w:p w14:paraId="6C6D9273" w14:textId="4218AC72" w:rsidR="00F4740D" w:rsidRPr="00DC5280" w:rsidRDefault="00F4740D" w:rsidP="00F4740D">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Patients with confirmed diagnosis of COVID with COVID-related respiratory condition or patients with confirmed diagnosis of COVID with COVID-related respiratory procedure are excluded. </w:t>
      </w:r>
    </w:p>
    <w:p w14:paraId="479C6FAD"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p>
    <w:p w14:paraId="4298356C" w14:textId="77777777" w:rsidR="00F4740D" w:rsidRPr="00DC5280" w:rsidRDefault="00F4740D" w:rsidP="00F4740D">
      <w:pPr>
        <w:widowControl/>
        <w:autoSpaceDE/>
        <w:autoSpaceDN/>
        <w:ind w:left="600"/>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1. The QDM datatype of Encounter Performed, Diagnosis evaluates the COVID 19 Confirmed value set (2.16.840.1.113762.1.4.1029.373) to see if a code is present on the encounter.  </w:t>
      </w:r>
    </w:p>
    <w:p w14:paraId="64463C96" w14:textId="57751DA8" w:rsidR="00F4740D" w:rsidRPr="00DC5280" w:rsidRDefault="00F4740D" w:rsidP="00F4740D">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AND </w:t>
      </w:r>
    </w:p>
    <w:p w14:paraId="42FF9FC1"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p>
    <w:p w14:paraId="758F23DA" w14:textId="77777777" w:rsidR="00F4740D" w:rsidRPr="00DC5280" w:rsidRDefault="00F4740D" w:rsidP="00F4740D">
      <w:pPr>
        <w:widowControl/>
        <w:autoSpaceDE/>
        <w:autoSpaceDN/>
        <w:ind w:left="720"/>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2.  The QDM datatype of Encounter Performed, Diagnosis evaluates the COVID 19 Related Respiratory Conditions value set (2.16.840.1.113762.1.4.1029.376) to see if a code is present on the encounter OR the QDM datatype of Procedure Performed evaluates COVID 19 Related Respiratory Procedures (2.16.840.1.113762.1.4.1029.379) and that the procedure starts during the encounter. </w:t>
      </w:r>
    </w:p>
    <w:p w14:paraId="5CEAAB7E" w14:textId="77777777" w:rsidR="00F4740D" w:rsidRPr="00F4740D" w:rsidRDefault="00F4740D" w:rsidP="0007252B">
      <w:pPr>
        <w:pStyle w:val="BodyText"/>
        <w:rPr>
          <w:rFonts w:ascii="Arial" w:hAnsi="Arial" w:cs="Arial"/>
        </w:rPr>
      </w:pPr>
    </w:p>
    <w:p w14:paraId="3D15FBE3" w14:textId="77777777" w:rsidR="004B0165" w:rsidRPr="0007252B" w:rsidRDefault="004B0165" w:rsidP="0007252B">
      <w:pPr>
        <w:pStyle w:val="BodyText"/>
        <w:rPr>
          <w:rFonts w:ascii="Arial" w:hAnsi="Arial" w:cs="Arial"/>
        </w:rPr>
      </w:pPr>
    </w:p>
    <w:p w14:paraId="0DA55D53" w14:textId="77777777" w:rsidR="0007252B" w:rsidRPr="004B0165" w:rsidRDefault="0007252B" w:rsidP="0007252B">
      <w:pPr>
        <w:pStyle w:val="BodyText"/>
        <w:rPr>
          <w:rFonts w:ascii="Arial" w:hAnsi="Arial" w:cs="Arial"/>
          <w:b/>
          <w:bCs/>
        </w:rPr>
      </w:pPr>
      <w:r w:rsidRPr="004B0165">
        <w:rPr>
          <w:rFonts w:ascii="Arial" w:hAnsi="Arial" w:cs="Arial"/>
          <w:b/>
          <w:bCs/>
        </w:rPr>
        <w:t>sp.19) Provide all information required to stratify the measure results, if necessary.</w:t>
      </w:r>
    </w:p>
    <w:p w14:paraId="63F23A00" w14:textId="77777777" w:rsidR="004B0165" w:rsidRPr="0007252B" w:rsidRDefault="004B0165" w:rsidP="0007252B">
      <w:pPr>
        <w:pStyle w:val="BodyText"/>
        <w:rPr>
          <w:rFonts w:ascii="Arial" w:hAnsi="Arial" w:cs="Arial"/>
        </w:rPr>
      </w:pPr>
    </w:p>
    <w:p w14:paraId="1BF9E5E3" w14:textId="2928BF9B" w:rsidR="0007252B" w:rsidRDefault="0007252B" w:rsidP="0007252B">
      <w:pPr>
        <w:pStyle w:val="BodyText"/>
        <w:rPr>
          <w:rFonts w:ascii="Arial" w:hAnsi="Arial" w:cs="Arial"/>
          <w:i/>
          <w:iCs/>
        </w:rPr>
      </w:pPr>
      <w:r w:rsidRPr="004B0165">
        <w:rPr>
          <w:rFonts w:ascii="Arial" w:hAnsi="Arial" w:cs="Arial"/>
          <w:i/>
          <w:iCs/>
        </w:rPr>
        <w:t xml:space="preserve">Include the stratification variables, definitions, specific data collection items/responses, code/value sets, and the risk-model covariates and coefficients for the </w:t>
      </w:r>
      <w:r w:rsidR="006B4FB8" w:rsidRPr="004B0165">
        <w:rPr>
          <w:rFonts w:ascii="Arial" w:hAnsi="Arial" w:cs="Arial"/>
          <w:i/>
          <w:iCs/>
        </w:rPr>
        <w:t>clinically adjusted</w:t>
      </w:r>
      <w:r w:rsidRPr="004B0165">
        <w:rPr>
          <w:rFonts w:ascii="Arial" w:hAnsi="Arial" w:cs="Arial"/>
          <w:i/>
          <w:iCs/>
        </w:rPr>
        <w:t xml:space="preserve"> version of the measure when appropriate. Note: lists of individual codes with descriptors that exceed 1 page should be provided in an Excel or csv file in required format in the Data Dictionary field.</w:t>
      </w:r>
    </w:p>
    <w:p w14:paraId="2264D6C9" w14:textId="1190ADF2" w:rsidR="00F4740D" w:rsidRDefault="00F4740D" w:rsidP="0007252B">
      <w:pPr>
        <w:pStyle w:val="BodyText"/>
        <w:rPr>
          <w:rFonts w:ascii="Arial" w:hAnsi="Arial" w:cs="Arial"/>
          <w:i/>
          <w:iCs/>
        </w:rPr>
      </w:pPr>
    </w:p>
    <w:p w14:paraId="424BD4B5" w14:textId="112133E7" w:rsidR="00F4740D" w:rsidRPr="00DC5280" w:rsidRDefault="00F4740D" w:rsidP="00F4740D">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A subset of the numerator population will be reported in Stratification as Stratum 1:  </w:t>
      </w:r>
      <w:proofErr w:type="spellStart"/>
      <w:r w:rsidRPr="00DC5280">
        <w:rPr>
          <w:rFonts w:asciiTheme="minorHAnsi" w:eastAsia="Times New Roman" w:hAnsiTheme="minorHAnsi" w:cstheme="minorHAnsi"/>
          <w:color w:val="000000"/>
          <w14:ligatures w14:val="none"/>
        </w:rPr>
        <w:t>Nontransfusion</w:t>
      </w:r>
      <w:proofErr w:type="spellEnd"/>
      <w:r w:rsidRPr="00DC5280">
        <w:rPr>
          <w:rFonts w:asciiTheme="minorHAnsi" w:eastAsia="Times New Roman" w:hAnsiTheme="minorHAnsi" w:cstheme="minorHAnsi"/>
          <w:color w:val="000000"/>
          <w14:ligatures w14:val="none"/>
        </w:rPr>
        <w:t xml:space="preserve"> only severe obstetric complications (excluding cases where transfusion was the only severe obstetric complication) </w:t>
      </w:r>
    </w:p>
    <w:p w14:paraId="41D0EC8D"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p>
    <w:p w14:paraId="722C0515" w14:textId="070FA994" w:rsidR="00F4740D" w:rsidRPr="00DC5280" w:rsidRDefault="00F4740D" w:rsidP="00F4740D">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Calculation:  </w:t>
      </w:r>
    </w:p>
    <w:p w14:paraId="7EE949C2"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p>
    <w:p w14:paraId="1DCBF4F6" w14:textId="56BFA41E" w:rsidR="00F4740D" w:rsidRPr="00DC5280" w:rsidRDefault="00F4740D" w:rsidP="00F4740D">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 xml:space="preserve">(Risk-standardized number of encounters with </w:t>
      </w:r>
      <w:proofErr w:type="spellStart"/>
      <w:r w:rsidRPr="00DC5280">
        <w:rPr>
          <w:rFonts w:asciiTheme="minorHAnsi" w:eastAsia="Times New Roman" w:hAnsiTheme="minorHAnsi" w:cstheme="minorHAnsi"/>
          <w:color w:val="000000"/>
          <w14:ligatures w14:val="none"/>
        </w:rPr>
        <w:t>nontransfusion</w:t>
      </w:r>
      <w:proofErr w:type="spellEnd"/>
      <w:r w:rsidRPr="00DC5280">
        <w:rPr>
          <w:rFonts w:asciiTheme="minorHAnsi" w:eastAsia="Times New Roman" w:hAnsiTheme="minorHAnsi" w:cstheme="minorHAnsi"/>
          <w:color w:val="000000"/>
          <w14:ligatures w14:val="none"/>
        </w:rPr>
        <w:t xml:space="preserve"> only severe obstetric complications (excluding cases where transfusion was the only severe obstetric complication) / Number of encounters in Denominator) * 10,000 </w:t>
      </w:r>
    </w:p>
    <w:p w14:paraId="1107EA7E"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p>
    <w:p w14:paraId="34813E6F" w14:textId="77BBA435" w:rsidR="00F4740D" w:rsidRPr="00DC5280" w:rsidRDefault="00F4740D" w:rsidP="00F4740D">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 xml:space="preserve">The logic includes a definition entitled: "Delivery Encounter Greater Than </w:t>
      </w:r>
      <w:proofErr w:type="gramStart"/>
      <w:r w:rsidRPr="00DC5280">
        <w:rPr>
          <w:rFonts w:asciiTheme="minorHAnsi" w:eastAsia="Times New Roman" w:hAnsiTheme="minorHAnsi" w:cstheme="minorHAnsi"/>
          <w:color w:val="000000"/>
          <w14:ligatures w14:val="none"/>
        </w:rPr>
        <w:t>Or</w:t>
      </w:r>
      <w:proofErr w:type="gramEnd"/>
      <w:r w:rsidRPr="00DC5280">
        <w:rPr>
          <w:rFonts w:asciiTheme="minorHAnsi" w:eastAsia="Times New Roman" w:hAnsiTheme="minorHAnsi" w:cstheme="minorHAnsi"/>
          <w:color w:val="000000"/>
          <w14:ligatures w14:val="none"/>
        </w:rPr>
        <w:t xml:space="preserve"> Equal To 20 Weeks Gestation Completed With Severe Obstetric Complications (Excluding Blood Transfusions)".  This definition unions the following 2 definitions: </w:t>
      </w:r>
    </w:p>
    <w:p w14:paraId="5D450396" w14:textId="189FF5C8" w:rsidR="00F4740D" w:rsidRPr="00B9122C" w:rsidRDefault="00F4740D">
      <w:pPr>
        <w:pStyle w:val="ListParagraph"/>
        <w:widowControl/>
        <w:numPr>
          <w:ilvl w:val="0"/>
          <w:numId w:val="36"/>
        </w:numPr>
        <w:autoSpaceDE/>
        <w:autoSpaceDN/>
        <w:textAlignment w:val="baseline"/>
        <w:rPr>
          <w:rFonts w:asciiTheme="minorHAnsi" w:eastAsia="Times New Roman" w:hAnsiTheme="minorHAnsi" w:cstheme="minorHAnsi"/>
          <w:color w:val="000000"/>
          <w14:ligatures w14:val="none"/>
        </w:rPr>
      </w:pPr>
      <w:r w:rsidRPr="00B9122C">
        <w:rPr>
          <w:rFonts w:asciiTheme="minorHAnsi" w:eastAsia="Times New Roman" w:hAnsiTheme="minorHAnsi" w:cstheme="minorHAnsi"/>
          <w:color w:val="000000"/>
          <w14:ligatures w14:val="none"/>
        </w:rPr>
        <w:lastRenderedPageBreak/>
        <w:t xml:space="preserve">"Delivery Encounter Greater Than </w:t>
      </w:r>
      <w:proofErr w:type="gramStart"/>
      <w:r w:rsidRPr="00B9122C">
        <w:rPr>
          <w:rFonts w:asciiTheme="minorHAnsi" w:eastAsia="Times New Roman" w:hAnsiTheme="minorHAnsi" w:cstheme="minorHAnsi"/>
          <w:color w:val="000000"/>
          <w14:ligatures w14:val="none"/>
        </w:rPr>
        <w:t>Or</w:t>
      </w:r>
      <w:proofErr w:type="gramEnd"/>
      <w:r w:rsidRPr="00B9122C">
        <w:rPr>
          <w:rFonts w:asciiTheme="minorHAnsi" w:eastAsia="Times New Roman" w:hAnsiTheme="minorHAnsi" w:cstheme="minorHAnsi"/>
          <w:color w:val="000000"/>
          <w14:ligatures w14:val="none"/>
        </w:rPr>
        <w:t xml:space="preserve"> Equal To 20 Weeks Gestation Completed With Severe Obstetric Complications Diagnosis or Procedure (Excluding Blood Transfusion)" </w:t>
      </w:r>
    </w:p>
    <w:p w14:paraId="3BA77479" w14:textId="533A0A91" w:rsidR="00F4740D" w:rsidRPr="00B9122C" w:rsidRDefault="00F4740D">
      <w:pPr>
        <w:pStyle w:val="ListParagraph"/>
        <w:widowControl/>
        <w:numPr>
          <w:ilvl w:val="0"/>
          <w:numId w:val="36"/>
        </w:numPr>
        <w:autoSpaceDE/>
        <w:autoSpaceDN/>
        <w:textAlignment w:val="baseline"/>
        <w:rPr>
          <w:rFonts w:asciiTheme="minorHAnsi" w:eastAsia="Times New Roman" w:hAnsiTheme="minorHAnsi" w:cstheme="minorHAnsi"/>
          <w:color w:val="000000"/>
          <w14:ligatures w14:val="none"/>
        </w:rPr>
      </w:pPr>
      <w:r w:rsidRPr="00B9122C">
        <w:rPr>
          <w:rFonts w:asciiTheme="minorHAnsi" w:eastAsia="Times New Roman" w:hAnsiTheme="minorHAnsi" w:cstheme="minorHAnsi"/>
          <w:color w:val="000000"/>
          <w14:ligatures w14:val="none"/>
        </w:rPr>
        <w:t xml:space="preserve">Union "Delivery Encounter Greater Than </w:t>
      </w:r>
      <w:proofErr w:type="gramStart"/>
      <w:r w:rsidRPr="00B9122C">
        <w:rPr>
          <w:rFonts w:asciiTheme="minorHAnsi" w:eastAsia="Times New Roman" w:hAnsiTheme="minorHAnsi" w:cstheme="minorHAnsi"/>
          <w:color w:val="000000"/>
          <w14:ligatures w14:val="none"/>
        </w:rPr>
        <w:t>Or</w:t>
      </w:r>
      <w:proofErr w:type="gramEnd"/>
      <w:r w:rsidRPr="00B9122C">
        <w:rPr>
          <w:rFonts w:asciiTheme="minorHAnsi" w:eastAsia="Times New Roman" w:hAnsiTheme="minorHAnsi" w:cstheme="minorHAnsi"/>
          <w:color w:val="000000"/>
          <w14:ligatures w14:val="none"/>
        </w:rPr>
        <w:t xml:space="preserve"> Equal To 20 Weeks Gestation Completed With Expiration" </w:t>
      </w:r>
    </w:p>
    <w:p w14:paraId="751818FA" w14:textId="77777777" w:rsidR="00F4740D" w:rsidRPr="00DC5280" w:rsidRDefault="00F4740D" w:rsidP="00F4740D">
      <w:pPr>
        <w:widowControl/>
        <w:autoSpaceDE/>
        <w:autoSpaceDN/>
        <w:textAlignment w:val="baseline"/>
        <w:rPr>
          <w:rFonts w:asciiTheme="minorHAnsi" w:eastAsia="Times New Roman" w:hAnsiTheme="minorHAnsi" w:cstheme="minorHAnsi"/>
          <w:sz w:val="18"/>
          <w:szCs w:val="18"/>
          <w14:ligatures w14:val="none"/>
        </w:rPr>
      </w:pPr>
    </w:p>
    <w:p w14:paraId="7FAF45DA" w14:textId="77777777" w:rsidR="00441767" w:rsidRDefault="00441767" w:rsidP="00441767">
      <w:pPr>
        <w:spacing w:after="240"/>
        <w:rPr>
          <w:color w:val="000000"/>
        </w:rPr>
      </w:pPr>
      <w:r>
        <w:rPr>
          <w:color w:val="000000"/>
        </w:rPr>
        <w:t>The first definition includes patients with a Severe Obstetric Complication Diagnosis or a procedure indicative of severe obstetric complication (other than blood transfusion) as described in the numerator.  Cases with blood transfusions are not excluded from this definition if they have another SOC.  Thereby, patients who only had a SOC of blood transfusion would not qualify for Stratum 1.</w:t>
      </w:r>
    </w:p>
    <w:p w14:paraId="766DD6FB" w14:textId="77777777" w:rsidR="00F4740D" w:rsidRPr="00F4740D" w:rsidRDefault="00F4740D" w:rsidP="0007252B">
      <w:pPr>
        <w:pStyle w:val="BodyText"/>
        <w:rPr>
          <w:rFonts w:ascii="Arial" w:hAnsi="Arial" w:cs="Arial"/>
        </w:rPr>
      </w:pPr>
    </w:p>
    <w:p w14:paraId="6B0F68C6" w14:textId="77777777" w:rsidR="004B0165" w:rsidRPr="0007252B" w:rsidRDefault="004B0165" w:rsidP="0007252B">
      <w:pPr>
        <w:pStyle w:val="BodyText"/>
        <w:rPr>
          <w:rFonts w:ascii="Arial" w:hAnsi="Arial" w:cs="Arial"/>
        </w:rPr>
      </w:pPr>
    </w:p>
    <w:p w14:paraId="5CF4F9CC" w14:textId="77777777" w:rsidR="0007252B" w:rsidRPr="004B0165" w:rsidRDefault="0007252B" w:rsidP="0007252B">
      <w:pPr>
        <w:pStyle w:val="BodyText"/>
        <w:rPr>
          <w:rFonts w:ascii="Arial" w:hAnsi="Arial" w:cs="Arial"/>
          <w:b/>
          <w:bCs/>
        </w:rPr>
      </w:pPr>
      <w:r w:rsidRPr="004B0165">
        <w:rPr>
          <w:rFonts w:ascii="Arial" w:hAnsi="Arial" w:cs="Arial"/>
          <w:b/>
          <w:bCs/>
        </w:rPr>
        <w:t>sp.20) Is this measure adjusted for socioeconomic status (SES)?</w:t>
      </w:r>
    </w:p>
    <w:p w14:paraId="77B5E4CF" w14:textId="77777777" w:rsidR="004B0165" w:rsidRPr="0007252B" w:rsidRDefault="004B0165" w:rsidP="0007252B">
      <w:pPr>
        <w:pStyle w:val="BodyText"/>
        <w:rPr>
          <w:rFonts w:ascii="Arial" w:hAnsi="Arial" w:cs="Arial"/>
        </w:rPr>
      </w:pPr>
    </w:p>
    <w:p w14:paraId="3D1FFA20" w14:textId="05B23A1A" w:rsidR="0007252B" w:rsidRPr="0007252B" w:rsidRDefault="00000000" w:rsidP="0007252B">
      <w:pPr>
        <w:pStyle w:val="BodyText"/>
        <w:rPr>
          <w:rFonts w:ascii="Arial" w:hAnsi="Arial" w:cs="Arial"/>
        </w:rPr>
      </w:pPr>
      <w:sdt>
        <w:sdtPr>
          <w:rPr>
            <w:rFonts w:ascii="Arial" w:hAnsi="Arial" w:cs="Arial"/>
          </w:rPr>
          <w:id w:val="-1838765102"/>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Yes  </w:t>
      </w:r>
    </w:p>
    <w:p w14:paraId="0ECB7080" w14:textId="196573B3" w:rsidR="0007252B" w:rsidRPr="0007252B" w:rsidRDefault="00000000" w:rsidP="0007252B">
      <w:pPr>
        <w:pStyle w:val="BodyText"/>
        <w:rPr>
          <w:rFonts w:ascii="Arial" w:hAnsi="Arial" w:cs="Arial"/>
        </w:rPr>
      </w:pPr>
      <w:sdt>
        <w:sdtPr>
          <w:rPr>
            <w:rFonts w:ascii="Arial" w:hAnsi="Arial" w:cs="Arial"/>
          </w:rPr>
          <w:id w:val="1121349549"/>
          <w14:checkbox>
            <w14:checked w14:val="1"/>
            <w14:checkedState w14:val="2612" w14:font="MS Gothic"/>
            <w14:uncheckedState w14:val="2610" w14:font="MS Gothic"/>
          </w14:checkbox>
        </w:sdtPr>
        <w:sdtContent>
          <w:r w:rsidR="00F4740D">
            <w:rPr>
              <w:rFonts w:ascii="MS Gothic" w:eastAsia="MS Gothic" w:hAnsi="MS Gothic" w:cs="Arial" w:hint="eastAsia"/>
            </w:rPr>
            <w:t>☒</w:t>
          </w:r>
        </w:sdtContent>
      </w:sdt>
      <w:r w:rsidR="0007252B" w:rsidRPr="0007252B">
        <w:rPr>
          <w:rFonts w:ascii="Arial" w:hAnsi="Arial" w:cs="Arial"/>
        </w:rPr>
        <w:t xml:space="preserve">  No  </w:t>
      </w:r>
    </w:p>
    <w:p w14:paraId="2DA78DEE" w14:textId="77777777" w:rsidR="0007252B" w:rsidRPr="0007252B" w:rsidRDefault="0007252B" w:rsidP="0007252B">
      <w:pPr>
        <w:pStyle w:val="BodyText"/>
        <w:rPr>
          <w:rFonts w:ascii="Arial" w:hAnsi="Arial" w:cs="Arial"/>
        </w:rPr>
      </w:pPr>
    </w:p>
    <w:p w14:paraId="0FFCBC7B" w14:textId="77777777" w:rsidR="0007252B" w:rsidRPr="004B0165" w:rsidRDefault="0007252B" w:rsidP="0007252B">
      <w:pPr>
        <w:pStyle w:val="BodyText"/>
        <w:rPr>
          <w:rFonts w:ascii="Arial" w:hAnsi="Arial" w:cs="Arial"/>
          <w:b/>
          <w:bCs/>
        </w:rPr>
      </w:pPr>
      <w:r w:rsidRPr="004B0165">
        <w:rPr>
          <w:rFonts w:ascii="Arial" w:hAnsi="Arial" w:cs="Arial"/>
          <w:b/>
          <w:bCs/>
        </w:rPr>
        <w:t>sp.21) Select the risk adjustment type.</w:t>
      </w:r>
    </w:p>
    <w:p w14:paraId="6361342B" w14:textId="77777777" w:rsidR="004B0165" w:rsidRPr="0007252B" w:rsidRDefault="004B0165" w:rsidP="0007252B">
      <w:pPr>
        <w:pStyle w:val="BodyText"/>
        <w:rPr>
          <w:rFonts w:ascii="Arial" w:hAnsi="Arial" w:cs="Arial"/>
        </w:rPr>
      </w:pPr>
    </w:p>
    <w:p w14:paraId="657FAD75" w14:textId="77777777" w:rsidR="004B0165" w:rsidRPr="004B0165" w:rsidRDefault="0007252B" w:rsidP="0007252B">
      <w:pPr>
        <w:pStyle w:val="BodyText"/>
        <w:rPr>
          <w:rFonts w:ascii="Arial" w:hAnsi="Arial" w:cs="Arial"/>
          <w:i/>
          <w:iCs/>
        </w:rPr>
      </w:pPr>
      <w:r w:rsidRPr="004B0165">
        <w:rPr>
          <w:rFonts w:ascii="Arial" w:hAnsi="Arial" w:cs="Arial"/>
          <w:i/>
          <w:iCs/>
        </w:rPr>
        <w:t>Select type. Provide specifications for risk stratification and/or risk models in the Scientific Acceptability section.</w:t>
      </w:r>
    </w:p>
    <w:p w14:paraId="040E1270" w14:textId="77777777" w:rsidR="004B0165" w:rsidRDefault="004B0165" w:rsidP="0007252B">
      <w:pPr>
        <w:pStyle w:val="BodyText"/>
        <w:rPr>
          <w:rFonts w:ascii="Arial" w:hAnsi="Arial" w:cs="Arial"/>
        </w:rPr>
      </w:pPr>
    </w:p>
    <w:p w14:paraId="6DD76611" w14:textId="676E3BEB" w:rsidR="0007252B" w:rsidRPr="0007252B" w:rsidRDefault="00000000" w:rsidP="0007252B">
      <w:pPr>
        <w:pStyle w:val="BodyText"/>
        <w:rPr>
          <w:rFonts w:ascii="Arial" w:hAnsi="Arial" w:cs="Arial"/>
        </w:rPr>
      </w:pPr>
      <w:sdt>
        <w:sdtPr>
          <w:rPr>
            <w:rFonts w:ascii="Arial" w:hAnsi="Arial" w:cs="Arial"/>
          </w:rPr>
          <w:id w:val="1439411900"/>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No risk adjustment or risk stratification  </w:t>
      </w:r>
    </w:p>
    <w:p w14:paraId="7B737A88" w14:textId="3375F475" w:rsidR="0007252B" w:rsidRDefault="00000000" w:rsidP="0007252B">
      <w:pPr>
        <w:pStyle w:val="BodyText"/>
        <w:rPr>
          <w:rFonts w:ascii="Arial" w:hAnsi="Arial" w:cs="Arial"/>
        </w:rPr>
      </w:pPr>
      <w:sdt>
        <w:sdtPr>
          <w:rPr>
            <w:rFonts w:ascii="Arial" w:hAnsi="Arial" w:cs="Arial"/>
          </w:rPr>
          <w:id w:val="368801735"/>
          <w14:checkbox>
            <w14:checked w14:val="1"/>
            <w14:checkedState w14:val="2612" w14:font="MS Gothic"/>
            <w14:uncheckedState w14:val="2610" w14:font="MS Gothic"/>
          </w14:checkbox>
        </w:sdtPr>
        <w:sdtContent>
          <w:r w:rsidR="00F4740D">
            <w:rPr>
              <w:rFonts w:ascii="MS Gothic" w:eastAsia="MS Gothic" w:hAnsi="MS Gothic" w:cs="Arial" w:hint="eastAsia"/>
            </w:rPr>
            <w:t>☒</w:t>
          </w:r>
        </w:sdtContent>
      </w:sdt>
      <w:r w:rsidR="0007252B" w:rsidRPr="0007252B">
        <w:rPr>
          <w:rFonts w:ascii="Arial" w:hAnsi="Arial" w:cs="Arial"/>
        </w:rPr>
        <w:t xml:space="preserve">  Statistical risk model  </w:t>
      </w:r>
    </w:p>
    <w:p w14:paraId="4F2FF2DC" w14:textId="6818A6AC" w:rsidR="00F4740D" w:rsidRDefault="00F4740D" w:rsidP="0007252B">
      <w:pPr>
        <w:pStyle w:val="BodyText"/>
        <w:rPr>
          <w:rFonts w:ascii="Arial" w:hAnsi="Arial" w:cs="Arial"/>
        </w:rPr>
      </w:pPr>
    </w:p>
    <w:p w14:paraId="14BF088D" w14:textId="1EB3474F" w:rsidR="00F4740D" w:rsidRPr="009528FA" w:rsidRDefault="00F4740D" w:rsidP="0007252B">
      <w:pPr>
        <w:pStyle w:val="BodyText"/>
        <w:rPr>
          <w:rStyle w:val="eop"/>
          <w:rFonts w:ascii="Arial" w:hAnsi="Arial" w:cs="Arial"/>
          <w:color w:val="000000"/>
          <w:sz w:val="22"/>
          <w:szCs w:val="22"/>
          <w:shd w:val="clear" w:color="auto" w:fill="FFFFFF"/>
        </w:rPr>
      </w:pPr>
      <w:r w:rsidRPr="009528FA">
        <w:rPr>
          <w:rStyle w:val="normaltextrun"/>
          <w:rFonts w:ascii="Arial" w:hAnsi="Arial" w:cs="Arial"/>
          <w:color w:val="000000"/>
          <w:sz w:val="22"/>
          <w:szCs w:val="22"/>
          <w:shd w:val="clear" w:color="auto" w:fill="FFFFFF"/>
        </w:rPr>
        <w:t>There are 34 risk factors in the risk model. The measure is not adjusted for SES; however, it does adjust for Economic Housing Instability. </w:t>
      </w:r>
      <w:r w:rsidRPr="009528FA">
        <w:rPr>
          <w:rStyle w:val="eop"/>
          <w:rFonts w:ascii="Arial" w:hAnsi="Arial" w:cs="Arial"/>
          <w:color w:val="000000"/>
          <w:sz w:val="22"/>
          <w:szCs w:val="22"/>
          <w:shd w:val="clear" w:color="auto" w:fill="FFFFFF"/>
        </w:rPr>
        <w:t> </w:t>
      </w:r>
    </w:p>
    <w:p w14:paraId="5EC3643C" w14:textId="77777777" w:rsidR="00F4740D" w:rsidRPr="0007252B" w:rsidRDefault="00F4740D" w:rsidP="0007252B">
      <w:pPr>
        <w:pStyle w:val="BodyText"/>
        <w:rPr>
          <w:rFonts w:ascii="Arial" w:hAnsi="Arial" w:cs="Arial"/>
        </w:rPr>
      </w:pPr>
    </w:p>
    <w:p w14:paraId="1830A407" w14:textId="14608B05" w:rsidR="0007252B" w:rsidRPr="0007252B" w:rsidRDefault="00000000" w:rsidP="0007252B">
      <w:pPr>
        <w:pStyle w:val="BodyText"/>
        <w:rPr>
          <w:rFonts w:ascii="Arial" w:hAnsi="Arial" w:cs="Arial"/>
        </w:rPr>
      </w:pPr>
      <w:sdt>
        <w:sdtPr>
          <w:rPr>
            <w:rFonts w:ascii="Arial" w:hAnsi="Arial" w:cs="Arial"/>
          </w:rPr>
          <w:id w:val="-1932427392"/>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Stratification by risk category/subgroup (specify number of risk factors)  </w:t>
      </w:r>
    </w:p>
    <w:p w14:paraId="1D115452" w14:textId="6313E144" w:rsidR="0007252B" w:rsidRPr="0007252B" w:rsidRDefault="00000000" w:rsidP="0007252B">
      <w:pPr>
        <w:pStyle w:val="BodyText"/>
        <w:rPr>
          <w:rFonts w:ascii="Arial" w:hAnsi="Arial" w:cs="Arial"/>
        </w:rPr>
      </w:pPr>
      <w:sdt>
        <w:sdtPr>
          <w:rPr>
            <w:rFonts w:ascii="Arial" w:hAnsi="Arial" w:cs="Arial"/>
          </w:rPr>
          <w:id w:val="-731303595"/>
          <w14:checkbox>
            <w14:checked w14:val="0"/>
            <w14:checkedState w14:val="2612" w14:font="MS Gothic"/>
            <w14:uncheckedState w14:val="2610" w14:font="MS Gothic"/>
          </w14:checkbox>
        </w:sdtPr>
        <w:sdtContent>
          <w:r w:rsidR="004B0165">
            <w:rPr>
              <w:rFonts w:ascii="MS Gothic" w:eastAsia="MS Gothic" w:hAnsi="MS Gothic" w:cs="Arial" w:hint="eastAsia"/>
            </w:rPr>
            <w:t>☐</w:t>
          </w:r>
        </w:sdtContent>
      </w:sdt>
      <w:r w:rsidR="0007252B" w:rsidRPr="0007252B">
        <w:rPr>
          <w:rFonts w:ascii="Arial" w:hAnsi="Arial" w:cs="Arial"/>
        </w:rPr>
        <w:t xml:space="preserve">  Other approach to address risk factors (</w:t>
      </w:r>
      <w:r w:rsidR="00B4645E">
        <w:rPr>
          <w:rFonts w:ascii="Arial" w:hAnsi="Arial" w:cs="Arial"/>
        </w:rPr>
        <w:t xml:space="preserve">please </w:t>
      </w:r>
      <w:r w:rsidR="0007252B" w:rsidRPr="0007252B">
        <w:rPr>
          <w:rFonts w:ascii="Arial" w:hAnsi="Arial" w:cs="Arial"/>
        </w:rPr>
        <w:t>specify</w:t>
      </w:r>
      <w:r w:rsidR="00B4645E">
        <w:rPr>
          <w:rFonts w:ascii="Arial" w:hAnsi="Arial" w:cs="Arial"/>
        </w:rPr>
        <w:t xml:space="preserve"> here:  </w:t>
      </w:r>
      <w:r w:rsidR="0007252B" w:rsidRPr="0007252B">
        <w:rPr>
          <w:rFonts w:ascii="Arial" w:hAnsi="Arial" w:cs="Arial"/>
        </w:rPr>
        <w:t xml:space="preserve">)  </w:t>
      </w:r>
    </w:p>
    <w:p w14:paraId="3CDC94F9" w14:textId="77777777" w:rsidR="0007252B" w:rsidRPr="0007252B" w:rsidRDefault="0007252B" w:rsidP="0007252B">
      <w:pPr>
        <w:pStyle w:val="BodyText"/>
        <w:rPr>
          <w:rFonts w:ascii="Arial" w:hAnsi="Arial" w:cs="Arial"/>
        </w:rPr>
      </w:pPr>
    </w:p>
    <w:p w14:paraId="754BDD5C" w14:textId="77777777" w:rsidR="0007252B" w:rsidRPr="00FA1FE4" w:rsidRDefault="0007252B" w:rsidP="0007252B">
      <w:pPr>
        <w:pStyle w:val="BodyText"/>
        <w:rPr>
          <w:rFonts w:ascii="Arial" w:hAnsi="Arial" w:cs="Arial"/>
          <w:b/>
          <w:bCs/>
        </w:rPr>
      </w:pPr>
      <w:r w:rsidRPr="00FA1FE4">
        <w:rPr>
          <w:rFonts w:ascii="Arial" w:hAnsi="Arial" w:cs="Arial"/>
          <w:b/>
          <w:bCs/>
        </w:rPr>
        <w:t>sp.22) Select the most relevant type of score.</w:t>
      </w:r>
    </w:p>
    <w:p w14:paraId="6DB7A3AC" w14:textId="77777777" w:rsidR="00FA1FE4" w:rsidRPr="0007252B" w:rsidRDefault="00FA1FE4" w:rsidP="0007252B">
      <w:pPr>
        <w:pStyle w:val="BodyText"/>
        <w:rPr>
          <w:rFonts w:ascii="Arial" w:hAnsi="Arial" w:cs="Arial"/>
        </w:rPr>
      </w:pPr>
    </w:p>
    <w:p w14:paraId="20DAFE69" w14:textId="77777777" w:rsidR="00FA1FE4" w:rsidRDefault="0007252B" w:rsidP="0007252B">
      <w:pPr>
        <w:pStyle w:val="BodyText"/>
        <w:rPr>
          <w:rFonts w:ascii="Arial" w:hAnsi="Arial" w:cs="Arial"/>
          <w:i/>
          <w:iCs/>
        </w:rPr>
      </w:pPr>
      <w:r w:rsidRPr="00FA1FE4">
        <w:rPr>
          <w:rFonts w:ascii="Arial" w:hAnsi="Arial" w:cs="Arial"/>
          <w:i/>
          <w:iCs/>
        </w:rPr>
        <w:t>Attachment: If available, please provide a sample report.</w:t>
      </w:r>
    </w:p>
    <w:p w14:paraId="2D38AF15" w14:textId="77777777" w:rsidR="00FA1FE4" w:rsidRDefault="00FA1FE4" w:rsidP="0007252B">
      <w:pPr>
        <w:pStyle w:val="BodyText"/>
        <w:rPr>
          <w:rFonts w:ascii="Arial" w:hAnsi="Arial" w:cs="Arial"/>
          <w:i/>
          <w:iCs/>
        </w:rPr>
      </w:pPr>
    </w:p>
    <w:p w14:paraId="0F83168D" w14:textId="3A74B929" w:rsidR="00FA1FE4" w:rsidRPr="0007252B" w:rsidRDefault="00000000" w:rsidP="0007252B">
      <w:pPr>
        <w:pStyle w:val="BodyText"/>
        <w:rPr>
          <w:rFonts w:ascii="Arial" w:hAnsi="Arial" w:cs="Arial"/>
        </w:rPr>
      </w:pPr>
      <w:sdt>
        <w:sdtPr>
          <w:rPr>
            <w:rFonts w:ascii="Arial" w:hAnsi="Arial" w:cs="Arial"/>
          </w:rPr>
          <w:id w:val="1998301698"/>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FA1FE4">
        <w:rPr>
          <w:rFonts w:ascii="Arial" w:hAnsi="Arial" w:cs="Arial"/>
        </w:rPr>
        <w:t xml:space="preserve">  Categorical, e.g., yes/no  </w:t>
      </w:r>
    </w:p>
    <w:p w14:paraId="69EB4741" w14:textId="230A7766" w:rsidR="0007252B" w:rsidRPr="0007252B" w:rsidRDefault="00000000" w:rsidP="0007252B">
      <w:pPr>
        <w:pStyle w:val="BodyText"/>
        <w:rPr>
          <w:rFonts w:ascii="Arial" w:hAnsi="Arial" w:cs="Arial"/>
        </w:rPr>
      </w:pPr>
      <w:sdt>
        <w:sdtPr>
          <w:rPr>
            <w:rFonts w:ascii="Arial" w:hAnsi="Arial" w:cs="Arial"/>
          </w:rPr>
          <w:id w:val="1711911699"/>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Continuous variable, </w:t>
      </w:r>
      <w:proofErr w:type="gramStart"/>
      <w:r w:rsidR="0007252B" w:rsidRPr="0007252B">
        <w:rPr>
          <w:rFonts w:ascii="Arial" w:hAnsi="Arial" w:cs="Arial"/>
        </w:rPr>
        <w:t>e.g.</w:t>
      </w:r>
      <w:proofErr w:type="gramEnd"/>
      <w:r w:rsidR="0007252B" w:rsidRPr="0007252B">
        <w:rPr>
          <w:rFonts w:ascii="Arial" w:hAnsi="Arial" w:cs="Arial"/>
        </w:rPr>
        <w:t xml:space="preserve"> average  </w:t>
      </w:r>
    </w:p>
    <w:p w14:paraId="02197557" w14:textId="0D7EAA8A" w:rsidR="0007252B" w:rsidRPr="0007252B" w:rsidRDefault="00000000" w:rsidP="0007252B">
      <w:pPr>
        <w:pStyle w:val="BodyText"/>
        <w:rPr>
          <w:rFonts w:ascii="Arial" w:hAnsi="Arial" w:cs="Arial"/>
        </w:rPr>
      </w:pPr>
      <w:sdt>
        <w:sdtPr>
          <w:rPr>
            <w:rFonts w:ascii="Arial" w:hAnsi="Arial" w:cs="Arial"/>
          </w:rPr>
          <w:id w:val="-953858131"/>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Count  </w:t>
      </w:r>
    </w:p>
    <w:p w14:paraId="25B72D39" w14:textId="795E54B1" w:rsidR="0007252B" w:rsidRPr="0007252B" w:rsidRDefault="00000000" w:rsidP="0007252B">
      <w:pPr>
        <w:pStyle w:val="BodyText"/>
        <w:rPr>
          <w:rFonts w:ascii="Arial" w:hAnsi="Arial" w:cs="Arial"/>
        </w:rPr>
      </w:pPr>
      <w:sdt>
        <w:sdtPr>
          <w:rPr>
            <w:rFonts w:ascii="Arial" w:hAnsi="Arial" w:cs="Arial"/>
          </w:rPr>
          <w:id w:val="-1631469843"/>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Frequency Distribution  </w:t>
      </w:r>
    </w:p>
    <w:p w14:paraId="7F4EBA66" w14:textId="0D8B7BA1" w:rsidR="0007252B" w:rsidRPr="0007252B" w:rsidRDefault="00000000" w:rsidP="0007252B">
      <w:pPr>
        <w:pStyle w:val="BodyText"/>
        <w:rPr>
          <w:rFonts w:ascii="Arial" w:hAnsi="Arial" w:cs="Arial"/>
        </w:rPr>
      </w:pPr>
      <w:sdt>
        <w:sdtPr>
          <w:rPr>
            <w:rFonts w:ascii="Arial" w:hAnsi="Arial" w:cs="Arial"/>
          </w:rPr>
          <w:id w:val="1707599061"/>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Non-weighted score/composite/scale  </w:t>
      </w:r>
    </w:p>
    <w:p w14:paraId="0A51D1F8" w14:textId="7DE91428" w:rsidR="0007252B" w:rsidRPr="0007252B" w:rsidRDefault="00000000" w:rsidP="0007252B">
      <w:pPr>
        <w:pStyle w:val="BodyText"/>
        <w:rPr>
          <w:rFonts w:ascii="Arial" w:hAnsi="Arial" w:cs="Arial"/>
        </w:rPr>
      </w:pPr>
      <w:sdt>
        <w:sdtPr>
          <w:rPr>
            <w:rFonts w:ascii="Arial" w:hAnsi="Arial" w:cs="Arial"/>
          </w:rPr>
          <w:id w:val="1982113118"/>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Other (</w:t>
      </w:r>
      <w:r w:rsidR="00B4645E">
        <w:rPr>
          <w:rFonts w:ascii="Arial" w:hAnsi="Arial" w:cs="Arial"/>
        </w:rPr>
        <w:t xml:space="preserve">please </w:t>
      </w:r>
      <w:r w:rsidR="0007252B" w:rsidRPr="0007252B">
        <w:rPr>
          <w:rFonts w:ascii="Arial" w:hAnsi="Arial" w:cs="Arial"/>
        </w:rPr>
        <w:t>specify</w:t>
      </w:r>
      <w:r w:rsidR="00B4645E">
        <w:rPr>
          <w:rFonts w:ascii="Arial" w:hAnsi="Arial" w:cs="Arial"/>
        </w:rPr>
        <w:t xml:space="preserve"> here:  </w:t>
      </w:r>
      <w:r w:rsidR="0007252B" w:rsidRPr="0007252B">
        <w:rPr>
          <w:rFonts w:ascii="Arial" w:hAnsi="Arial" w:cs="Arial"/>
        </w:rPr>
        <w:t xml:space="preserve">)  </w:t>
      </w:r>
    </w:p>
    <w:p w14:paraId="7FF0D4C2" w14:textId="75F0CA3A" w:rsidR="0007252B" w:rsidRPr="0007252B" w:rsidRDefault="00000000" w:rsidP="0007252B">
      <w:pPr>
        <w:pStyle w:val="BodyText"/>
        <w:rPr>
          <w:rFonts w:ascii="Arial" w:hAnsi="Arial" w:cs="Arial"/>
        </w:rPr>
      </w:pPr>
      <w:sdt>
        <w:sdtPr>
          <w:rPr>
            <w:rFonts w:ascii="Arial" w:hAnsi="Arial" w:cs="Arial"/>
          </w:rPr>
          <w:id w:val="-1643641993"/>
          <w14:checkbox>
            <w14:checked w14:val="1"/>
            <w14:checkedState w14:val="2612" w14:font="MS Gothic"/>
            <w14:uncheckedState w14:val="2610" w14:font="MS Gothic"/>
          </w14:checkbox>
        </w:sdtPr>
        <w:sdtContent>
          <w:r w:rsidR="00F4740D">
            <w:rPr>
              <w:rFonts w:ascii="MS Gothic" w:eastAsia="MS Gothic" w:hAnsi="MS Gothic" w:cs="Arial" w:hint="eastAsia"/>
            </w:rPr>
            <w:t>☒</w:t>
          </w:r>
        </w:sdtContent>
      </w:sdt>
      <w:r w:rsidR="0007252B" w:rsidRPr="0007252B">
        <w:rPr>
          <w:rFonts w:ascii="Arial" w:hAnsi="Arial" w:cs="Arial"/>
        </w:rPr>
        <w:t xml:space="preserve">  Rate/proportion  </w:t>
      </w:r>
    </w:p>
    <w:p w14:paraId="551F031F" w14:textId="17567D96" w:rsidR="0007252B" w:rsidRPr="0007252B" w:rsidRDefault="00000000" w:rsidP="0007252B">
      <w:pPr>
        <w:pStyle w:val="BodyText"/>
        <w:rPr>
          <w:rFonts w:ascii="Arial" w:hAnsi="Arial" w:cs="Arial"/>
        </w:rPr>
      </w:pPr>
      <w:sdt>
        <w:sdtPr>
          <w:rPr>
            <w:rFonts w:ascii="Arial" w:hAnsi="Arial" w:cs="Arial"/>
          </w:rPr>
          <w:id w:val="1046866350"/>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Ratio  </w:t>
      </w:r>
    </w:p>
    <w:p w14:paraId="21C7A4CA" w14:textId="5846A210" w:rsidR="0007252B" w:rsidRPr="0007252B" w:rsidRDefault="00000000" w:rsidP="0007252B">
      <w:pPr>
        <w:pStyle w:val="BodyText"/>
        <w:rPr>
          <w:rFonts w:ascii="Arial" w:hAnsi="Arial" w:cs="Arial"/>
        </w:rPr>
      </w:pPr>
      <w:sdt>
        <w:sdtPr>
          <w:rPr>
            <w:rFonts w:ascii="Arial" w:hAnsi="Arial" w:cs="Arial"/>
          </w:rPr>
          <w:id w:val="-667401285"/>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Weighted score/composite scale  </w:t>
      </w:r>
    </w:p>
    <w:p w14:paraId="03099BC6" w14:textId="77777777" w:rsidR="0007252B" w:rsidRPr="0007252B" w:rsidRDefault="0007252B" w:rsidP="0007252B">
      <w:pPr>
        <w:pStyle w:val="BodyText"/>
        <w:rPr>
          <w:rFonts w:ascii="Arial" w:hAnsi="Arial" w:cs="Arial"/>
        </w:rPr>
      </w:pPr>
    </w:p>
    <w:p w14:paraId="22A9ABDC" w14:textId="77777777" w:rsidR="0007252B" w:rsidRPr="00FA1FE4" w:rsidRDefault="0007252B" w:rsidP="0007252B">
      <w:pPr>
        <w:pStyle w:val="BodyText"/>
        <w:rPr>
          <w:rFonts w:ascii="Arial" w:hAnsi="Arial" w:cs="Arial"/>
          <w:b/>
          <w:bCs/>
        </w:rPr>
      </w:pPr>
      <w:r w:rsidRPr="00FA1FE4">
        <w:rPr>
          <w:rFonts w:ascii="Arial" w:hAnsi="Arial" w:cs="Arial"/>
          <w:b/>
          <w:bCs/>
        </w:rPr>
        <w:lastRenderedPageBreak/>
        <w:t>sp.23) Select the appropriate interpretation of the measure score.</w:t>
      </w:r>
    </w:p>
    <w:p w14:paraId="050D995F" w14:textId="77777777" w:rsidR="00FA1FE4" w:rsidRDefault="00FA1FE4" w:rsidP="0007252B">
      <w:pPr>
        <w:pStyle w:val="BodyText"/>
        <w:rPr>
          <w:rFonts w:ascii="Arial" w:hAnsi="Arial" w:cs="Arial"/>
        </w:rPr>
      </w:pPr>
    </w:p>
    <w:p w14:paraId="16B133CD" w14:textId="77777777" w:rsidR="00FA1FE4" w:rsidRPr="00FA1FE4" w:rsidRDefault="0007252B" w:rsidP="0007252B">
      <w:pPr>
        <w:pStyle w:val="BodyText"/>
        <w:rPr>
          <w:rFonts w:ascii="Arial" w:hAnsi="Arial" w:cs="Arial"/>
          <w:b/>
          <w:bCs/>
          <w:i/>
          <w:iCs/>
        </w:rPr>
      </w:pPr>
      <w:r w:rsidRPr="00FA1FE4">
        <w:rPr>
          <w:rFonts w:ascii="Arial" w:hAnsi="Arial" w:cs="Arial"/>
          <w:b/>
          <w:bCs/>
          <w:i/>
          <w:iCs/>
        </w:rPr>
        <w:t>Classifies interpretation of score according to whether better quality or resource use is associated with a higher score, a lower score, a score falling within a defined interval, or a passing score</w:t>
      </w:r>
      <w:r w:rsidR="00FA1FE4" w:rsidRPr="00FA1FE4">
        <w:rPr>
          <w:rFonts w:ascii="Arial" w:hAnsi="Arial" w:cs="Arial"/>
          <w:b/>
          <w:bCs/>
          <w:i/>
          <w:iCs/>
        </w:rPr>
        <w:t>.</w:t>
      </w:r>
    </w:p>
    <w:p w14:paraId="1B50D515" w14:textId="77777777" w:rsidR="00FA1FE4" w:rsidRDefault="00FA1FE4" w:rsidP="0007252B">
      <w:pPr>
        <w:pStyle w:val="BodyText"/>
        <w:rPr>
          <w:rFonts w:ascii="Arial" w:hAnsi="Arial" w:cs="Arial"/>
        </w:rPr>
      </w:pPr>
    </w:p>
    <w:p w14:paraId="6232E1DA" w14:textId="4D13FDE9" w:rsidR="0007252B" w:rsidRPr="0007252B" w:rsidRDefault="00000000" w:rsidP="0007252B">
      <w:pPr>
        <w:pStyle w:val="BodyText"/>
        <w:rPr>
          <w:rFonts w:ascii="Arial" w:hAnsi="Arial" w:cs="Arial"/>
        </w:rPr>
      </w:pPr>
      <w:sdt>
        <w:sdtPr>
          <w:rPr>
            <w:rFonts w:ascii="Arial" w:hAnsi="Arial" w:cs="Arial"/>
          </w:rPr>
          <w:id w:val="236367847"/>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Better quality = Higher score  </w:t>
      </w:r>
    </w:p>
    <w:p w14:paraId="550F4B40" w14:textId="3D7B0CAE" w:rsidR="0007252B" w:rsidRPr="0007252B" w:rsidRDefault="00000000" w:rsidP="0007252B">
      <w:pPr>
        <w:pStyle w:val="BodyText"/>
        <w:rPr>
          <w:rFonts w:ascii="Arial" w:hAnsi="Arial" w:cs="Arial"/>
        </w:rPr>
      </w:pPr>
      <w:sdt>
        <w:sdtPr>
          <w:rPr>
            <w:rFonts w:ascii="Arial" w:hAnsi="Arial" w:cs="Arial"/>
          </w:rPr>
          <w:id w:val="637615518"/>
          <w14:checkbox>
            <w14:checked w14:val="1"/>
            <w14:checkedState w14:val="2612" w14:font="MS Gothic"/>
            <w14:uncheckedState w14:val="2610" w14:font="MS Gothic"/>
          </w14:checkbox>
        </w:sdtPr>
        <w:sdtContent>
          <w:r w:rsidR="00F4740D">
            <w:rPr>
              <w:rFonts w:ascii="MS Gothic" w:eastAsia="MS Gothic" w:hAnsi="MS Gothic" w:cs="Arial" w:hint="eastAsia"/>
            </w:rPr>
            <w:t>☒</w:t>
          </w:r>
        </w:sdtContent>
      </w:sdt>
      <w:r w:rsidR="0007252B" w:rsidRPr="0007252B">
        <w:rPr>
          <w:rFonts w:ascii="Arial" w:hAnsi="Arial" w:cs="Arial"/>
        </w:rPr>
        <w:t xml:space="preserve">  Better quality = Lower score  </w:t>
      </w:r>
    </w:p>
    <w:p w14:paraId="46C6B509" w14:textId="6CEFEBC9" w:rsidR="0007252B" w:rsidRPr="0007252B" w:rsidRDefault="00000000" w:rsidP="0007252B">
      <w:pPr>
        <w:pStyle w:val="BodyText"/>
        <w:rPr>
          <w:rFonts w:ascii="Arial" w:hAnsi="Arial" w:cs="Arial"/>
        </w:rPr>
      </w:pPr>
      <w:sdt>
        <w:sdtPr>
          <w:rPr>
            <w:rFonts w:ascii="Arial" w:hAnsi="Arial" w:cs="Arial"/>
          </w:rPr>
          <w:id w:val="1787079546"/>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Better quality = Score within a defined interval  </w:t>
      </w:r>
    </w:p>
    <w:p w14:paraId="501BEB7E" w14:textId="313C318C" w:rsidR="0007252B" w:rsidRPr="0007252B" w:rsidRDefault="00000000" w:rsidP="0007252B">
      <w:pPr>
        <w:pStyle w:val="BodyText"/>
        <w:rPr>
          <w:rFonts w:ascii="Arial" w:hAnsi="Arial" w:cs="Arial"/>
        </w:rPr>
      </w:pPr>
      <w:sdt>
        <w:sdtPr>
          <w:rPr>
            <w:rFonts w:ascii="Arial" w:hAnsi="Arial" w:cs="Arial"/>
          </w:rPr>
          <w:id w:val="-1771392210"/>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Passing score defines better quality  </w:t>
      </w:r>
    </w:p>
    <w:p w14:paraId="5A2616B7" w14:textId="77777777" w:rsidR="0007252B" w:rsidRPr="0007252B" w:rsidRDefault="0007252B" w:rsidP="0007252B">
      <w:pPr>
        <w:pStyle w:val="BodyText"/>
        <w:rPr>
          <w:rFonts w:ascii="Arial" w:hAnsi="Arial" w:cs="Arial"/>
        </w:rPr>
      </w:pPr>
    </w:p>
    <w:p w14:paraId="02425170" w14:textId="77777777" w:rsidR="0007252B" w:rsidRPr="00FA1FE4" w:rsidRDefault="0007252B" w:rsidP="0007252B">
      <w:pPr>
        <w:pStyle w:val="BodyText"/>
        <w:rPr>
          <w:rFonts w:ascii="Arial" w:hAnsi="Arial" w:cs="Arial"/>
          <w:b/>
          <w:bCs/>
        </w:rPr>
      </w:pPr>
      <w:r w:rsidRPr="00FA1FE4">
        <w:rPr>
          <w:rFonts w:ascii="Arial" w:hAnsi="Arial" w:cs="Arial"/>
          <w:b/>
          <w:bCs/>
        </w:rPr>
        <w:t>sp.24) Diagram or describe the calculation of the measure score as an ordered sequence of steps.</w:t>
      </w:r>
    </w:p>
    <w:p w14:paraId="5C763F89" w14:textId="77777777" w:rsidR="00FA1FE4" w:rsidRPr="0007252B" w:rsidRDefault="00FA1FE4" w:rsidP="0007252B">
      <w:pPr>
        <w:pStyle w:val="BodyText"/>
        <w:rPr>
          <w:rFonts w:ascii="Arial" w:hAnsi="Arial" w:cs="Arial"/>
        </w:rPr>
      </w:pPr>
    </w:p>
    <w:p w14:paraId="453AD8D4" w14:textId="58066F9F" w:rsidR="0007252B" w:rsidRDefault="0007252B" w:rsidP="0007252B">
      <w:pPr>
        <w:pStyle w:val="BodyText"/>
        <w:rPr>
          <w:rFonts w:ascii="Arial" w:hAnsi="Arial" w:cs="Arial"/>
          <w:i/>
          <w:iCs/>
        </w:rPr>
      </w:pPr>
      <w:r w:rsidRPr="00FA1FE4">
        <w:rPr>
          <w:rFonts w:ascii="Arial" w:hAnsi="Arial" w:cs="Arial"/>
          <w:i/>
          <w:iCs/>
        </w:rPr>
        <w:t>Identify the target population; exclusions; cases meeting the target process, condition, event, or outcome; time period of data, aggregating data; risk adjustment; etc.</w:t>
      </w:r>
    </w:p>
    <w:p w14:paraId="09F518CE" w14:textId="50A5C01A" w:rsidR="00B924B8" w:rsidRDefault="00B924B8" w:rsidP="0007252B">
      <w:pPr>
        <w:pStyle w:val="BodyText"/>
        <w:rPr>
          <w:rFonts w:ascii="Arial" w:hAnsi="Arial" w:cs="Arial"/>
          <w:i/>
          <w:iCs/>
        </w:rPr>
      </w:pPr>
    </w:p>
    <w:p w14:paraId="01C77E9D" w14:textId="5CE02EB1" w:rsidR="00B924B8" w:rsidRPr="00DC5280" w:rsidRDefault="00B924B8" w:rsidP="0007252B">
      <w:pPr>
        <w:pStyle w:val="BodyText"/>
        <w:rPr>
          <w:rFonts w:asciiTheme="minorHAnsi" w:hAnsiTheme="minorHAnsi" w:cstheme="minorHAnsi"/>
        </w:rPr>
      </w:pPr>
      <w:r w:rsidRPr="00A16F87">
        <w:rPr>
          <w:rStyle w:val="normaltextrun"/>
          <w:rFonts w:asciiTheme="minorHAnsi" w:hAnsiTheme="minorHAnsi" w:cstheme="minorHAnsi"/>
          <w:sz w:val="22"/>
          <w:szCs w:val="22"/>
          <w:shd w:val="clear" w:color="auto" w:fill="FFFFFF"/>
        </w:rPr>
        <w:t xml:space="preserve">Please see the attached </w:t>
      </w:r>
      <w:r w:rsidR="006B110A">
        <w:rPr>
          <w:rStyle w:val="normaltextrun"/>
          <w:rFonts w:asciiTheme="minorHAnsi" w:hAnsiTheme="minorHAnsi" w:cstheme="minorHAnsi"/>
          <w:sz w:val="22"/>
          <w:szCs w:val="22"/>
          <w:shd w:val="clear" w:color="auto" w:fill="FFFFFF"/>
        </w:rPr>
        <w:t xml:space="preserve">zip file with the </w:t>
      </w:r>
      <w:r w:rsidRPr="00A16F87">
        <w:rPr>
          <w:rStyle w:val="normaltextrun"/>
          <w:rFonts w:asciiTheme="minorHAnsi" w:hAnsiTheme="minorHAnsi" w:cstheme="minorHAnsi"/>
          <w:sz w:val="22"/>
          <w:szCs w:val="22"/>
          <w:shd w:val="clear" w:color="auto" w:fill="FFFFFF"/>
        </w:rPr>
        <w:t xml:space="preserve">HQMF specifications for the complete measure logic in response to question sp.10. Additionally, a flow diagram </w:t>
      </w:r>
      <w:r w:rsidR="006B110A" w:rsidRPr="00A16F87">
        <w:rPr>
          <w:rStyle w:val="normaltextrun"/>
          <w:rFonts w:asciiTheme="minorHAnsi" w:hAnsiTheme="minorHAnsi" w:cstheme="minorHAnsi"/>
          <w:sz w:val="22"/>
          <w:szCs w:val="22"/>
          <w:shd w:val="clear" w:color="auto" w:fill="FFFFFF"/>
        </w:rPr>
        <w:t>of the</w:t>
      </w:r>
      <w:r w:rsidRPr="00A16F87">
        <w:rPr>
          <w:rStyle w:val="normaltextrun"/>
          <w:rFonts w:asciiTheme="minorHAnsi" w:hAnsiTheme="minorHAnsi" w:cstheme="minorHAnsi"/>
          <w:sz w:val="22"/>
          <w:szCs w:val="22"/>
          <w:shd w:val="clear" w:color="auto" w:fill="FFFFFF"/>
        </w:rPr>
        <w:t xml:space="preserve"> denominator, denominator exclusions, and numerator logic is attached to the NQF submission form as a supplemental document.</w:t>
      </w:r>
      <w:r w:rsidRPr="00A16F87">
        <w:rPr>
          <w:rStyle w:val="normaltextrun"/>
          <w:rFonts w:asciiTheme="minorHAnsi" w:hAnsiTheme="minorHAnsi" w:cstheme="minorHAnsi"/>
          <w:color w:val="000000"/>
          <w:sz w:val="22"/>
          <w:szCs w:val="22"/>
          <w:shd w:val="clear" w:color="auto" w:fill="FFFFFF"/>
        </w:rPr>
        <w:t> </w:t>
      </w:r>
    </w:p>
    <w:p w14:paraId="53C246CA" w14:textId="77777777" w:rsidR="00FA1FE4" w:rsidRPr="0007252B" w:rsidRDefault="00FA1FE4" w:rsidP="0007252B">
      <w:pPr>
        <w:pStyle w:val="BodyText"/>
        <w:rPr>
          <w:rFonts w:ascii="Arial" w:hAnsi="Arial" w:cs="Arial"/>
        </w:rPr>
      </w:pPr>
    </w:p>
    <w:p w14:paraId="7D9D1E1F" w14:textId="77777777" w:rsidR="0007252B" w:rsidRPr="00FA1FE4" w:rsidRDefault="0007252B" w:rsidP="0007252B">
      <w:pPr>
        <w:pStyle w:val="BodyText"/>
        <w:rPr>
          <w:rFonts w:ascii="Arial" w:hAnsi="Arial" w:cs="Arial"/>
          <w:b/>
          <w:bCs/>
        </w:rPr>
      </w:pPr>
      <w:r w:rsidRPr="00FA1FE4">
        <w:rPr>
          <w:rFonts w:ascii="Arial" w:hAnsi="Arial" w:cs="Arial"/>
          <w:b/>
          <w:bCs/>
        </w:rPr>
        <w:t>sp.25) Attach a copy of the instrument (</w:t>
      </w:r>
      <w:proofErr w:type="gramStart"/>
      <w:r w:rsidRPr="00FA1FE4">
        <w:rPr>
          <w:rFonts w:ascii="Arial" w:hAnsi="Arial" w:cs="Arial"/>
          <w:b/>
          <w:bCs/>
        </w:rPr>
        <w:t>e.g.</w:t>
      </w:r>
      <w:proofErr w:type="gramEnd"/>
      <w:r w:rsidRPr="00FA1FE4">
        <w:rPr>
          <w:rFonts w:ascii="Arial" w:hAnsi="Arial" w:cs="Arial"/>
          <w:b/>
          <w:bCs/>
        </w:rPr>
        <w:t xml:space="preserve"> survey, tool, questionnaire, scale) used as a data source for your measure, if available.</w:t>
      </w:r>
    </w:p>
    <w:p w14:paraId="4A48E41F" w14:textId="77777777" w:rsidR="00FA1FE4" w:rsidRPr="0007252B" w:rsidRDefault="00FA1FE4" w:rsidP="0007252B">
      <w:pPr>
        <w:pStyle w:val="BodyText"/>
        <w:rPr>
          <w:rFonts w:ascii="Arial" w:hAnsi="Arial" w:cs="Arial"/>
        </w:rPr>
      </w:pPr>
    </w:p>
    <w:p w14:paraId="0F998BB1" w14:textId="5A5BA12B" w:rsidR="0007252B" w:rsidRPr="0007252B" w:rsidRDefault="00000000" w:rsidP="0007252B">
      <w:pPr>
        <w:pStyle w:val="BodyText"/>
        <w:rPr>
          <w:rFonts w:ascii="Arial" w:hAnsi="Arial" w:cs="Arial"/>
        </w:rPr>
      </w:pPr>
      <w:sdt>
        <w:sdtPr>
          <w:rPr>
            <w:rFonts w:ascii="Arial" w:hAnsi="Arial" w:cs="Arial"/>
          </w:rPr>
          <w:id w:val="-758672293"/>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Copy of instrument is attached.  </w:t>
      </w:r>
    </w:p>
    <w:p w14:paraId="1090C5AB" w14:textId="67A80E96" w:rsidR="0007252B" w:rsidRPr="0007252B" w:rsidRDefault="00000000" w:rsidP="0007252B">
      <w:pPr>
        <w:pStyle w:val="BodyText"/>
        <w:rPr>
          <w:rFonts w:ascii="Arial" w:hAnsi="Arial" w:cs="Arial"/>
        </w:rPr>
      </w:pPr>
      <w:sdt>
        <w:sdtPr>
          <w:rPr>
            <w:rFonts w:ascii="Arial" w:hAnsi="Arial" w:cs="Arial"/>
          </w:rPr>
          <w:id w:val="277153953"/>
          <w14:checkbox>
            <w14:checked w14:val="1"/>
            <w14:checkedState w14:val="2612" w14:font="MS Gothic"/>
            <w14:uncheckedState w14:val="2610" w14:font="MS Gothic"/>
          </w14:checkbox>
        </w:sdtPr>
        <w:sdtContent>
          <w:r w:rsidR="00E92D42">
            <w:rPr>
              <w:rFonts w:ascii="MS Gothic" w:eastAsia="MS Gothic" w:hAnsi="MS Gothic" w:cs="Arial" w:hint="eastAsia"/>
            </w:rPr>
            <w:t>☒</w:t>
          </w:r>
        </w:sdtContent>
      </w:sdt>
      <w:r w:rsidR="0007252B" w:rsidRPr="0007252B">
        <w:rPr>
          <w:rFonts w:ascii="Arial" w:hAnsi="Arial" w:cs="Arial"/>
        </w:rPr>
        <w:t xml:space="preserve">  Copy of instrument is NOT attached (please explain).  </w:t>
      </w:r>
    </w:p>
    <w:p w14:paraId="1CFBE5B9" w14:textId="35448EAC" w:rsidR="0007252B" w:rsidRDefault="0007252B" w:rsidP="0007252B">
      <w:pPr>
        <w:pStyle w:val="BodyText"/>
        <w:rPr>
          <w:rFonts w:ascii="Arial" w:hAnsi="Arial" w:cs="Arial"/>
        </w:rPr>
      </w:pPr>
    </w:p>
    <w:p w14:paraId="222231D4" w14:textId="24698C52" w:rsidR="00E92D42" w:rsidRPr="00DC5280" w:rsidRDefault="00E92D42" w:rsidP="0007252B">
      <w:pPr>
        <w:pStyle w:val="BodyText"/>
        <w:rPr>
          <w:rFonts w:asciiTheme="minorHAnsi" w:hAnsiTheme="minorHAnsi" w:cstheme="minorHAnsi"/>
          <w:sz w:val="22"/>
          <w:szCs w:val="22"/>
        </w:rPr>
      </w:pPr>
      <w:r w:rsidRPr="00DC5280">
        <w:rPr>
          <w:rFonts w:asciiTheme="minorHAnsi" w:hAnsiTheme="minorHAnsi" w:cstheme="minorHAnsi"/>
          <w:sz w:val="22"/>
          <w:szCs w:val="22"/>
        </w:rPr>
        <w:t>Not applicable</w:t>
      </w:r>
    </w:p>
    <w:p w14:paraId="0038E76E" w14:textId="77777777" w:rsidR="00E92D42" w:rsidRPr="0007252B" w:rsidRDefault="00E92D42" w:rsidP="0007252B">
      <w:pPr>
        <w:pStyle w:val="BodyText"/>
        <w:rPr>
          <w:rFonts w:ascii="Arial" w:hAnsi="Arial" w:cs="Arial"/>
        </w:rPr>
      </w:pPr>
    </w:p>
    <w:p w14:paraId="06A8B151" w14:textId="77777777" w:rsidR="0007252B" w:rsidRDefault="0007252B" w:rsidP="0007252B">
      <w:pPr>
        <w:pStyle w:val="BodyText"/>
        <w:rPr>
          <w:rFonts w:ascii="Arial" w:hAnsi="Arial" w:cs="Arial"/>
          <w:b/>
          <w:bCs/>
        </w:rPr>
      </w:pPr>
      <w:r w:rsidRPr="00FA1FE4">
        <w:rPr>
          <w:rFonts w:ascii="Arial" w:hAnsi="Arial" w:cs="Arial"/>
          <w:b/>
          <w:bCs/>
        </w:rPr>
        <w:t>sp.26) Indicate the responder for your instrument.</w:t>
      </w:r>
    </w:p>
    <w:p w14:paraId="01ED51FE" w14:textId="77777777" w:rsidR="00176B28" w:rsidRDefault="00176B28" w:rsidP="0007252B">
      <w:pPr>
        <w:pStyle w:val="BodyText"/>
        <w:rPr>
          <w:rFonts w:ascii="Arial" w:hAnsi="Arial" w:cs="Arial"/>
        </w:rPr>
      </w:pPr>
    </w:p>
    <w:p w14:paraId="4CD65A6E" w14:textId="49634F7D" w:rsidR="00176B28" w:rsidRPr="00176B28" w:rsidRDefault="00176B28" w:rsidP="0007252B">
      <w:pPr>
        <w:pStyle w:val="BodyText"/>
        <w:rPr>
          <w:rFonts w:ascii="Arial" w:hAnsi="Arial" w:cs="Arial"/>
        </w:rPr>
      </w:pPr>
      <w:r w:rsidRPr="00176B28">
        <w:rPr>
          <w:rFonts w:ascii="Arial" w:hAnsi="Arial" w:cs="Arial"/>
        </w:rPr>
        <w:t>Not applicable</w:t>
      </w:r>
    </w:p>
    <w:p w14:paraId="5B29134F" w14:textId="77777777" w:rsidR="00FA1FE4" w:rsidRPr="0007252B" w:rsidRDefault="00FA1FE4" w:rsidP="0007252B">
      <w:pPr>
        <w:pStyle w:val="BodyText"/>
        <w:rPr>
          <w:rFonts w:ascii="Arial" w:hAnsi="Arial" w:cs="Arial"/>
        </w:rPr>
      </w:pPr>
    </w:p>
    <w:p w14:paraId="10A7325E" w14:textId="1F2CC73D" w:rsidR="0007252B" w:rsidRPr="0007252B" w:rsidRDefault="00000000" w:rsidP="0007252B">
      <w:pPr>
        <w:pStyle w:val="BodyText"/>
        <w:rPr>
          <w:rFonts w:ascii="Arial" w:hAnsi="Arial" w:cs="Arial"/>
        </w:rPr>
      </w:pPr>
      <w:sdt>
        <w:sdtPr>
          <w:rPr>
            <w:rFonts w:ascii="Arial" w:hAnsi="Arial" w:cs="Arial"/>
          </w:rPr>
          <w:id w:val="-1548982225"/>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Patient  </w:t>
      </w:r>
    </w:p>
    <w:p w14:paraId="7943EDA0" w14:textId="41EF39D3" w:rsidR="0007252B" w:rsidRPr="0007252B" w:rsidRDefault="00000000" w:rsidP="0007252B">
      <w:pPr>
        <w:pStyle w:val="BodyText"/>
        <w:rPr>
          <w:rFonts w:ascii="Arial" w:hAnsi="Arial" w:cs="Arial"/>
        </w:rPr>
      </w:pPr>
      <w:sdt>
        <w:sdtPr>
          <w:rPr>
            <w:rFonts w:ascii="Arial" w:hAnsi="Arial" w:cs="Arial"/>
          </w:rPr>
          <w:id w:val="667446679"/>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Family or </w:t>
      </w:r>
      <w:proofErr w:type="gramStart"/>
      <w:r w:rsidR="0007252B" w:rsidRPr="0007252B">
        <w:rPr>
          <w:rFonts w:ascii="Arial" w:hAnsi="Arial" w:cs="Arial"/>
        </w:rPr>
        <w:t>other</w:t>
      </w:r>
      <w:proofErr w:type="gramEnd"/>
      <w:r w:rsidR="0007252B" w:rsidRPr="0007252B">
        <w:rPr>
          <w:rFonts w:ascii="Arial" w:hAnsi="Arial" w:cs="Arial"/>
        </w:rPr>
        <w:t xml:space="preserve"> caregiver  </w:t>
      </w:r>
    </w:p>
    <w:p w14:paraId="3E001D25" w14:textId="4EF5C185" w:rsidR="0007252B" w:rsidRPr="0007252B" w:rsidRDefault="00000000" w:rsidP="0007252B">
      <w:pPr>
        <w:pStyle w:val="BodyText"/>
        <w:rPr>
          <w:rFonts w:ascii="Arial" w:hAnsi="Arial" w:cs="Arial"/>
        </w:rPr>
      </w:pPr>
      <w:sdt>
        <w:sdtPr>
          <w:rPr>
            <w:rFonts w:ascii="Arial" w:hAnsi="Arial" w:cs="Arial"/>
          </w:rPr>
          <w:id w:val="588576715"/>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Clinician  </w:t>
      </w:r>
    </w:p>
    <w:p w14:paraId="256ADE66" w14:textId="347567B7" w:rsidR="0007252B" w:rsidRPr="0007252B" w:rsidRDefault="00000000" w:rsidP="0007252B">
      <w:pPr>
        <w:pStyle w:val="BodyText"/>
        <w:rPr>
          <w:rFonts w:ascii="Arial" w:hAnsi="Arial" w:cs="Arial"/>
        </w:rPr>
      </w:pPr>
      <w:sdt>
        <w:sdtPr>
          <w:rPr>
            <w:rFonts w:ascii="Arial" w:hAnsi="Arial" w:cs="Arial"/>
          </w:rPr>
          <w:id w:val="-1977909438"/>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Other (specify)  </w:t>
      </w:r>
    </w:p>
    <w:p w14:paraId="0FE2AD40" w14:textId="77777777" w:rsidR="0007252B" w:rsidRPr="0007252B" w:rsidRDefault="0007252B" w:rsidP="0007252B">
      <w:pPr>
        <w:pStyle w:val="BodyText"/>
        <w:rPr>
          <w:rFonts w:ascii="Arial" w:hAnsi="Arial" w:cs="Arial"/>
        </w:rPr>
      </w:pPr>
    </w:p>
    <w:p w14:paraId="061D1A97" w14:textId="77777777" w:rsidR="0007252B" w:rsidRPr="00FA1FE4" w:rsidRDefault="0007252B" w:rsidP="0007252B">
      <w:pPr>
        <w:pStyle w:val="BodyText"/>
        <w:rPr>
          <w:rFonts w:ascii="Arial" w:hAnsi="Arial" w:cs="Arial"/>
          <w:b/>
          <w:bCs/>
        </w:rPr>
      </w:pPr>
      <w:r w:rsidRPr="00FA1FE4">
        <w:rPr>
          <w:rFonts w:ascii="Arial" w:hAnsi="Arial" w:cs="Arial"/>
          <w:b/>
          <w:bCs/>
        </w:rPr>
        <w:t>sp.27) If measure testing is based on a sample, provide instructions for obtaining the sample and guidance on minimum sample size.</w:t>
      </w:r>
    </w:p>
    <w:p w14:paraId="25F06FA6" w14:textId="77777777" w:rsidR="00FA1FE4" w:rsidRPr="0007252B" w:rsidRDefault="00FA1FE4" w:rsidP="0007252B">
      <w:pPr>
        <w:pStyle w:val="BodyText"/>
        <w:rPr>
          <w:rFonts w:ascii="Arial" w:hAnsi="Arial" w:cs="Arial"/>
        </w:rPr>
      </w:pPr>
    </w:p>
    <w:p w14:paraId="2591B806" w14:textId="77777777" w:rsidR="0007252B" w:rsidRPr="00FA1FE4" w:rsidRDefault="0007252B" w:rsidP="0007252B">
      <w:pPr>
        <w:pStyle w:val="BodyText"/>
        <w:rPr>
          <w:rFonts w:ascii="Arial" w:hAnsi="Arial" w:cs="Arial"/>
          <w:i/>
          <w:iCs/>
        </w:rPr>
      </w:pPr>
      <w:r w:rsidRPr="00FA1FE4">
        <w:rPr>
          <w:rFonts w:ascii="Arial" w:hAnsi="Arial" w:cs="Arial"/>
          <w:i/>
          <w:iCs/>
        </w:rPr>
        <w:t>Examples of samples used for testing:</w:t>
      </w:r>
    </w:p>
    <w:p w14:paraId="2B73D4C4" w14:textId="77777777" w:rsidR="00FA1FE4" w:rsidRPr="00FA1FE4" w:rsidRDefault="00FA1FE4" w:rsidP="0007252B">
      <w:pPr>
        <w:pStyle w:val="BodyText"/>
        <w:rPr>
          <w:rFonts w:ascii="Arial" w:hAnsi="Arial" w:cs="Arial"/>
          <w:i/>
          <w:iCs/>
        </w:rPr>
      </w:pPr>
    </w:p>
    <w:p w14:paraId="624D7540" w14:textId="77777777" w:rsidR="0007252B" w:rsidRPr="00FA1FE4" w:rsidRDefault="0007252B" w:rsidP="0007252B">
      <w:pPr>
        <w:pStyle w:val="BodyText"/>
        <w:rPr>
          <w:rFonts w:ascii="Arial" w:hAnsi="Arial" w:cs="Arial"/>
          <w:i/>
          <w:iCs/>
        </w:rPr>
      </w:pPr>
      <w:r w:rsidRPr="00FA1FE4">
        <w:rPr>
          <w:rFonts w:ascii="Arial" w:hAnsi="Arial" w:cs="Arial"/>
          <w:i/>
          <w:iCs/>
        </w:rPr>
        <w:t xml:space="preserve">• Testing may be conducted on a sample of the accountable entities (e.g., hospital, physician). The analytic unit specified for the </w:t>
      </w:r>
      <w:proofErr w:type="gramStart"/>
      <w:r w:rsidRPr="00FA1FE4">
        <w:rPr>
          <w:rFonts w:ascii="Arial" w:hAnsi="Arial" w:cs="Arial"/>
          <w:i/>
          <w:iCs/>
        </w:rPr>
        <w:t>particular measure</w:t>
      </w:r>
      <w:proofErr w:type="gramEnd"/>
      <w:r w:rsidRPr="00FA1FE4">
        <w:rPr>
          <w:rFonts w:ascii="Arial" w:hAnsi="Arial" w:cs="Arial"/>
          <w:i/>
          <w:iCs/>
        </w:rPr>
        <w:t xml:space="preserve"> (e.g., physician, </w:t>
      </w:r>
      <w:r w:rsidRPr="00FA1FE4">
        <w:rPr>
          <w:rFonts w:ascii="Arial" w:hAnsi="Arial" w:cs="Arial"/>
          <w:i/>
          <w:iCs/>
        </w:rPr>
        <w:lastRenderedPageBreak/>
        <w:t>hospital, home health agency) determines the sampling strategy for scientific acceptability testing.</w:t>
      </w:r>
    </w:p>
    <w:p w14:paraId="08232545" w14:textId="77777777" w:rsidR="00FA1FE4" w:rsidRPr="00FA1FE4" w:rsidRDefault="00FA1FE4" w:rsidP="0007252B">
      <w:pPr>
        <w:pStyle w:val="BodyText"/>
        <w:rPr>
          <w:rFonts w:ascii="Arial" w:hAnsi="Arial" w:cs="Arial"/>
          <w:i/>
          <w:iCs/>
        </w:rPr>
      </w:pPr>
    </w:p>
    <w:p w14:paraId="5098057F" w14:textId="09B27222" w:rsidR="0007252B" w:rsidRPr="00FA1FE4" w:rsidRDefault="0007252B" w:rsidP="0007252B">
      <w:pPr>
        <w:pStyle w:val="BodyText"/>
        <w:rPr>
          <w:rFonts w:ascii="Arial" w:hAnsi="Arial" w:cs="Arial"/>
          <w:i/>
          <w:iCs/>
        </w:rPr>
      </w:pPr>
      <w:r w:rsidRPr="00FA1FE4">
        <w:rPr>
          <w:rFonts w:ascii="Arial" w:hAnsi="Arial" w:cs="Arial"/>
          <w:i/>
          <w:iCs/>
        </w:rPr>
        <w:t xml:space="preserve">• </w:t>
      </w:r>
      <w:bookmarkStart w:id="13" w:name="_Hlk133351407"/>
      <w:r w:rsidRPr="00FA1FE4">
        <w:rPr>
          <w:rFonts w:ascii="Arial" w:hAnsi="Arial" w:cs="Arial"/>
          <w:i/>
          <w:iCs/>
        </w:rPr>
        <w:t>The sample should represent the variety of entities whose performance will be measured. T</w:t>
      </w:r>
      <w:r w:rsidR="00B4645E">
        <w:rPr>
          <w:rFonts w:ascii="Arial" w:hAnsi="Arial" w:cs="Arial"/>
          <w:i/>
          <w:iCs/>
        </w:rPr>
        <w:t>he s</w:t>
      </w:r>
      <w:r w:rsidRPr="00FA1FE4">
        <w:rPr>
          <w:rFonts w:ascii="Arial" w:hAnsi="Arial" w:cs="Arial"/>
          <w:i/>
          <w:iCs/>
        </w:rPr>
        <w:t>amples used for reliability and validity testing often have limited generalizability because measured entities volunteer to participate. Ideally, however, all types of entities whose performance will be measured should be included in reliability and validity testing</w:t>
      </w:r>
      <w:bookmarkEnd w:id="13"/>
      <w:r w:rsidRPr="00FA1FE4">
        <w:rPr>
          <w:rFonts w:ascii="Arial" w:hAnsi="Arial" w:cs="Arial"/>
          <w:i/>
          <w:iCs/>
        </w:rPr>
        <w:t>.</w:t>
      </w:r>
    </w:p>
    <w:p w14:paraId="51215B6E" w14:textId="77777777" w:rsidR="00FA1FE4" w:rsidRPr="00FA1FE4" w:rsidRDefault="00FA1FE4" w:rsidP="0007252B">
      <w:pPr>
        <w:pStyle w:val="BodyText"/>
        <w:rPr>
          <w:rFonts w:ascii="Arial" w:hAnsi="Arial" w:cs="Arial"/>
          <w:i/>
          <w:iCs/>
        </w:rPr>
      </w:pPr>
    </w:p>
    <w:p w14:paraId="7317AC87" w14:textId="77777777" w:rsidR="0007252B" w:rsidRPr="00FA1FE4" w:rsidRDefault="0007252B" w:rsidP="0007252B">
      <w:pPr>
        <w:pStyle w:val="BodyText"/>
        <w:rPr>
          <w:rFonts w:ascii="Arial" w:hAnsi="Arial" w:cs="Arial"/>
          <w:i/>
          <w:iCs/>
        </w:rPr>
      </w:pPr>
      <w:r w:rsidRPr="00FA1FE4">
        <w:rPr>
          <w:rFonts w:ascii="Arial" w:hAnsi="Arial" w:cs="Arial"/>
          <w:i/>
          <w:iCs/>
        </w:rPr>
        <w:t>• The sample should include adequate numbers of units of measurement and adequate numbers of patients to answer the specific reliability or validity question with the chosen statistical method.</w:t>
      </w:r>
    </w:p>
    <w:p w14:paraId="0B5495AB" w14:textId="77777777" w:rsidR="00FA1FE4" w:rsidRPr="00FA1FE4" w:rsidRDefault="00FA1FE4" w:rsidP="0007252B">
      <w:pPr>
        <w:pStyle w:val="BodyText"/>
        <w:rPr>
          <w:rFonts w:ascii="Arial" w:hAnsi="Arial" w:cs="Arial"/>
          <w:i/>
          <w:iCs/>
        </w:rPr>
      </w:pPr>
    </w:p>
    <w:p w14:paraId="6E42BD9D" w14:textId="4FD1C426" w:rsidR="0007252B" w:rsidRDefault="0007252B" w:rsidP="0007252B">
      <w:pPr>
        <w:pStyle w:val="BodyText"/>
        <w:rPr>
          <w:rFonts w:ascii="Arial" w:hAnsi="Arial" w:cs="Arial"/>
          <w:i/>
          <w:iCs/>
        </w:rPr>
      </w:pPr>
      <w:r w:rsidRPr="00FA1FE4">
        <w:rPr>
          <w:rFonts w:ascii="Arial" w:hAnsi="Arial" w:cs="Arial"/>
          <w:i/>
          <w:iCs/>
        </w:rPr>
        <w:t>• When possible, units of measurement and patients within units should be randomly selected.</w:t>
      </w:r>
    </w:p>
    <w:p w14:paraId="3D5ED79F" w14:textId="7A82C53A" w:rsidR="00767871" w:rsidRDefault="00767871" w:rsidP="0007252B">
      <w:pPr>
        <w:pStyle w:val="BodyText"/>
        <w:rPr>
          <w:rFonts w:ascii="Arial" w:hAnsi="Arial" w:cs="Arial"/>
          <w:i/>
          <w:iCs/>
        </w:rPr>
      </w:pPr>
    </w:p>
    <w:p w14:paraId="05D53371" w14:textId="69D73887" w:rsidR="00767871" w:rsidRPr="00DC5280" w:rsidRDefault="00767871" w:rsidP="0007252B">
      <w:pPr>
        <w:pStyle w:val="BodyText"/>
        <w:rPr>
          <w:rFonts w:asciiTheme="minorHAnsi" w:hAnsiTheme="minorHAnsi" w:cstheme="minorHAnsi"/>
          <w:sz w:val="22"/>
          <w:szCs w:val="22"/>
        </w:rPr>
      </w:pPr>
      <w:r w:rsidRPr="00DC5280">
        <w:rPr>
          <w:rStyle w:val="normaltextrun"/>
          <w:rFonts w:asciiTheme="minorHAnsi" w:hAnsiTheme="minorHAnsi" w:cstheme="minorHAnsi"/>
          <w:color w:val="000000"/>
          <w:sz w:val="22"/>
          <w:szCs w:val="22"/>
          <w:shd w:val="clear" w:color="auto" w:fill="FFFFFF"/>
        </w:rPr>
        <w:t>No sampling.</w:t>
      </w:r>
      <w:r w:rsidRPr="00DC5280">
        <w:rPr>
          <w:rStyle w:val="eop"/>
          <w:rFonts w:asciiTheme="minorHAnsi" w:hAnsiTheme="minorHAnsi" w:cstheme="minorHAnsi"/>
          <w:color w:val="000000"/>
          <w:sz w:val="22"/>
          <w:szCs w:val="22"/>
          <w:shd w:val="clear" w:color="auto" w:fill="FFFFFF"/>
        </w:rPr>
        <w:t> </w:t>
      </w:r>
    </w:p>
    <w:p w14:paraId="11711292" w14:textId="77777777" w:rsidR="0007252B" w:rsidRPr="0007252B" w:rsidRDefault="0007252B" w:rsidP="0007252B">
      <w:pPr>
        <w:pStyle w:val="BodyText"/>
        <w:rPr>
          <w:rFonts w:ascii="Arial" w:hAnsi="Arial" w:cs="Arial"/>
        </w:rPr>
      </w:pPr>
    </w:p>
    <w:p w14:paraId="39E2191F" w14:textId="77777777" w:rsidR="0007252B" w:rsidRPr="00FA1FE4" w:rsidRDefault="0007252B" w:rsidP="0007252B">
      <w:pPr>
        <w:pStyle w:val="BodyText"/>
        <w:rPr>
          <w:rFonts w:ascii="Arial" w:hAnsi="Arial" w:cs="Arial"/>
          <w:b/>
          <w:bCs/>
        </w:rPr>
      </w:pPr>
      <w:r w:rsidRPr="00FA1FE4">
        <w:rPr>
          <w:rFonts w:ascii="Arial" w:hAnsi="Arial" w:cs="Arial"/>
          <w:b/>
          <w:bCs/>
        </w:rPr>
        <w:t>sp.28) Identify whether and how proxy responses are allowed.</w:t>
      </w:r>
    </w:p>
    <w:p w14:paraId="31EA88F0" w14:textId="264CF72C" w:rsidR="0007252B" w:rsidRDefault="0007252B" w:rsidP="0007252B">
      <w:pPr>
        <w:pStyle w:val="BodyText"/>
        <w:rPr>
          <w:rFonts w:ascii="Arial" w:hAnsi="Arial" w:cs="Arial"/>
        </w:rPr>
      </w:pPr>
    </w:p>
    <w:p w14:paraId="71B30F73" w14:textId="0223A23E" w:rsidR="00E92D42" w:rsidRPr="00DC5280" w:rsidRDefault="00E92D42" w:rsidP="0007252B">
      <w:pPr>
        <w:pStyle w:val="BodyText"/>
        <w:rPr>
          <w:rFonts w:asciiTheme="minorHAnsi" w:hAnsiTheme="minorHAnsi" w:cstheme="minorHAnsi"/>
          <w:sz w:val="22"/>
          <w:szCs w:val="22"/>
        </w:rPr>
      </w:pPr>
      <w:r w:rsidRPr="00DC5280">
        <w:rPr>
          <w:rFonts w:asciiTheme="minorHAnsi" w:hAnsiTheme="minorHAnsi" w:cstheme="minorHAnsi"/>
          <w:sz w:val="22"/>
          <w:szCs w:val="22"/>
        </w:rPr>
        <w:t>Not applicable</w:t>
      </w:r>
    </w:p>
    <w:p w14:paraId="2C13CF02" w14:textId="77777777" w:rsidR="00E92D42" w:rsidRPr="0007252B" w:rsidRDefault="00E92D42" w:rsidP="0007252B">
      <w:pPr>
        <w:pStyle w:val="BodyText"/>
        <w:rPr>
          <w:rFonts w:ascii="Arial" w:hAnsi="Arial" w:cs="Arial"/>
        </w:rPr>
      </w:pPr>
    </w:p>
    <w:p w14:paraId="0D942E64" w14:textId="77777777" w:rsidR="0007252B" w:rsidRPr="00FA1FE4" w:rsidRDefault="0007252B" w:rsidP="0007252B">
      <w:pPr>
        <w:pStyle w:val="BodyText"/>
        <w:rPr>
          <w:rFonts w:ascii="Arial" w:hAnsi="Arial" w:cs="Arial"/>
          <w:b/>
          <w:bCs/>
        </w:rPr>
      </w:pPr>
      <w:r w:rsidRPr="00FA1FE4">
        <w:rPr>
          <w:rFonts w:ascii="Arial" w:hAnsi="Arial" w:cs="Arial"/>
          <w:b/>
          <w:bCs/>
        </w:rPr>
        <w:t>sp.29) Survey/Patient-reported data.</w:t>
      </w:r>
    </w:p>
    <w:p w14:paraId="2CE56B12" w14:textId="77777777" w:rsidR="00FA1FE4" w:rsidRPr="0007252B" w:rsidRDefault="00FA1FE4" w:rsidP="0007252B">
      <w:pPr>
        <w:pStyle w:val="BodyText"/>
        <w:rPr>
          <w:rFonts w:ascii="Arial" w:hAnsi="Arial" w:cs="Arial"/>
        </w:rPr>
      </w:pPr>
    </w:p>
    <w:p w14:paraId="08C46595" w14:textId="0EF95932" w:rsidR="0007252B" w:rsidRDefault="0007252B" w:rsidP="0007252B">
      <w:pPr>
        <w:pStyle w:val="BodyText"/>
        <w:rPr>
          <w:rFonts w:ascii="Arial" w:hAnsi="Arial" w:cs="Arial"/>
          <w:i/>
          <w:iCs/>
        </w:rPr>
      </w:pPr>
      <w:r w:rsidRPr="00FA1FE4">
        <w:rPr>
          <w:rFonts w:ascii="Arial" w:hAnsi="Arial" w:cs="Arial"/>
          <w:i/>
          <w:iCs/>
        </w:rPr>
        <w:t>Provide instructions for data collection and guidance on minimum response rate. Specify calculation of response rates to be reported with performance measure results.</w:t>
      </w:r>
    </w:p>
    <w:p w14:paraId="0EDF9900" w14:textId="32FD5391" w:rsidR="00E92D42" w:rsidRDefault="00E92D42" w:rsidP="0007252B">
      <w:pPr>
        <w:pStyle w:val="BodyText"/>
        <w:rPr>
          <w:rFonts w:ascii="Arial" w:hAnsi="Arial" w:cs="Arial"/>
          <w:i/>
          <w:iCs/>
        </w:rPr>
      </w:pPr>
    </w:p>
    <w:p w14:paraId="3B7BAEDA" w14:textId="236A4329" w:rsidR="00E92D42" w:rsidRPr="00DC5280" w:rsidRDefault="00E92D42" w:rsidP="0007252B">
      <w:pPr>
        <w:pStyle w:val="BodyText"/>
        <w:rPr>
          <w:rFonts w:asciiTheme="minorHAnsi" w:hAnsiTheme="minorHAnsi" w:cstheme="minorHAnsi"/>
          <w:sz w:val="22"/>
          <w:szCs w:val="22"/>
        </w:rPr>
      </w:pPr>
      <w:r w:rsidRPr="00DC5280">
        <w:rPr>
          <w:rFonts w:asciiTheme="minorHAnsi" w:hAnsiTheme="minorHAnsi" w:cstheme="minorHAnsi"/>
          <w:sz w:val="22"/>
          <w:szCs w:val="22"/>
        </w:rPr>
        <w:t>Not applicable</w:t>
      </w:r>
    </w:p>
    <w:p w14:paraId="3316A082" w14:textId="77777777" w:rsidR="00FA1FE4" w:rsidRPr="0007252B" w:rsidRDefault="00FA1FE4" w:rsidP="0007252B">
      <w:pPr>
        <w:pStyle w:val="BodyText"/>
        <w:rPr>
          <w:rFonts w:ascii="Arial" w:hAnsi="Arial" w:cs="Arial"/>
        </w:rPr>
      </w:pPr>
    </w:p>
    <w:p w14:paraId="7179C1E5" w14:textId="77777777" w:rsidR="0007252B" w:rsidRPr="00FA1FE4" w:rsidRDefault="0007252B" w:rsidP="0007252B">
      <w:pPr>
        <w:pStyle w:val="BodyText"/>
        <w:rPr>
          <w:rFonts w:ascii="Arial" w:hAnsi="Arial" w:cs="Arial"/>
          <w:b/>
          <w:bCs/>
        </w:rPr>
      </w:pPr>
      <w:r w:rsidRPr="00FA1FE4">
        <w:rPr>
          <w:rFonts w:ascii="Arial" w:hAnsi="Arial" w:cs="Arial"/>
          <w:b/>
          <w:bCs/>
        </w:rPr>
        <w:t>sp.30) Select only the data sources for which the measure is specified.</w:t>
      </w:r>
    </w:p>
    <w:p w14:paraId="70420206" w14:textId="77777777" w:rsidR="00FA1FE4" w:rsidRPr="0007252B" w:rsidRDefault="00FA1FE4" w:rsidP="0007252B">
      <w:pPr>
        <w:pStyle w:val="BodyText"/>
        <w:rPr>
          <w:rFonts w:ascii="Arial" w:hAnsi="Arial" w:cs="Arial"/>
        </w:rPr>
      </w:pPr>
    </w:p>
    <w:p w14:paraId="671053F1" w14:textId="2923C415" w:rsidR="0007252B" w:rsidRPr="0007252B" w:rsidRDefault="00000000" w:rsidP="0007252B">
      <w:pPr>
        <w:pStyle w:val="BodyText"/>
        <w:rPr>
          <w:rFonts w:ascii="Arial" w:hAnsi="Arial" w:cs="Arial"/>
        </w:rPr>
      </w:pPr>
      <w:sdt>
        <w:sdtPr>
          <w:rPr>
            <w:rFonts w:ascii="Arial" w:hAnsi="Arial" w:cs="Arial"/>
          </w:rPr>
          <w:id w:val="1588113428"/>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Assessment Data  </w:t>
      </w:r>
    </w:p>
    <w:p w14:paraId="78713829" w14:textId="6D8B2315" w:rsidR="0007252B" w:rsidRPr="0007252B" w:rsidRDefault="00000000" w:rsidP="0007252B">
      <w:pPr>
        <w:pStyle w:val="BodyText"/>
        <w:rPr>
          <w:rFonts w:ascii="Arial" w:hAnsi="Arial" w:cs="Arial"/>
        </w:rPr>
      </w:pPr>
      <w:sdt>
        <w:sdtPr>
          <w:rPr>
            <w:rFonts w:ascii="Arial" w:hAnsi="Arial" w:cs="Arial"/>
          </w:rPr>
          <w:id w:val="-1203012398"/>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Claims  </w:t>
      </w:r>
    </w:p>
    <w:p w14:paraId="2A848783" w14:textId="647403AD" w:rsidR="0007252B" w:rsidRPr="0007252B" w:rsidRDefault="00000000" w:rsidP="0007252B">
      <w:pPr>
        <w:pStyle w:val="BodyText"/>
        <w:rPr>
          <w:rFonts w:ascii="Arial" w:hAnsi="Arial" w:cs="Arial"/>
        </w:rPr>
      </w:pPr>
      <w:sdt>
        <w:sdtPr>
          <w:rPr>
            <w:rFonts w:ascii="Arial" w:hAnsi="Arial" w:cs="Arial"/>
          </w:rPr>
          <w:id w:val="463165743"/>
          <w14:checkbox>
            <w14:checked w14:val="1"/>
            <w14:checkedState w14:val="2612" w14:font="MS Gothic"/>
            <w14:uncheckedState w14:val="2610" w14:font="MS Gothic"/>
          </w14:checkbox>
        </w:sdtPr>
        <w:sdtContent>
          <w:r w:rsidR="00767871">
            <w:rPr>
              <w:rFonts w:ascii="MS Gothic" w:eastAsia="MS Gothic" w:hAnsi="MS Gothic" w:cs="Arial" w:hint="eastAsia"/>
            </w:rPr>
            <w:t>☒</w:t>
          </w:r>
        </w:sdtContent>
      </w:sdt>
      <w:r w:rsidR="0007252B" w:rsidRPr="0007252B">
        <w:rPr>
          <w:rFonts w:ascii="Arial" w:hAnsi="Arial" w:cs="Arial"/>
        </w:rPr>
        <w:t xml:space="preserve">  Electronic Health Data  </w:t>
      </w:r>
    </w:p>
    <w:p w14:paraId="394F87EE" w14:textId="7E33207B" w:rsidR="0007252B" w:rsidRPr="0007252B" w:rsidRDefault="00000000" w:rsidP="0007252B">
      <w:pPr>
        <w:pStyle w:val="BodyText"/>
        <w:rPr>
          <w:rFonts w:ascii="Arial" w:hAnsi="Arial" w:cs="Arial"/>
        </w:rPr>
      </w:pPr>
      <w:sdt>
        <w:sdtPr>
          <w:rPr>
            <w:rFonts w:ascii="Arial" w:hAnsi="Arial" w:cs="Arial"/>
          </w:rPr>
          <w:id w:val="-2041661852"/>
          <w14:checkbox>
            <w14:checked w14:val="1"/>
            <w14:checkedState w14:val="2612" w14:font="MS Gothic"/>
            <w14:uncheckedState w14:val="2610" w14:font="MS Gothic"/>
          </w14:checkbox>
        </w:sdtPr>
        <w:sdtContent>
          <w:r w:rsidR="00767871">
            <w:rPr>
              <w:rFonts w:ascii="MS Gothic" w:eastAsia="MS Gothic" w:hAnsi="MS Gothic" w:cs="Arial" w:hint="eastAsia"/>
            </w:rPr>
            <w:t>☒</w:t>
          </w:r>
        </w:sdtContent>
      </w:sdt>
      <w:r w:rsidR="0007252B" w:rsidRPr="0007252B">
        <w:rPr>
          <w:rFonts w:ascii="Arial" w:hAnsi="Arial" w:cs="Arial"/>
        </w:rPr>
        <w:t xml:space="preserve">  Electronic Health Records  </w:t>
      </w:r>
    </w:p>
    <w:p w14:paraId="3B1E790C" w14:textId="36DDAEDB" w:rsidR="0007252B" w:rsidRPr="0007252B" w:rsidRDefault="00000000" w:rsidP="0007252B">
      <w:pPr>
        <w:pStyle w:val="BodyText"/>
        <w:rPr>
          <w:rFonts w:ascii="Arial" w:hAnsi="Arial" w:cs="Arial"/>
        </w:rPr>
      </w:pPr>
      <w:sdt>
        <w:sdtPr>
          <w:rPr>
            <w:rFonts w:ascii="Arial" w:hAnsi="Arial" w:cs="Arial"/>
          </w:rPr>
          <w:id w:val="-45762612"/>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Instrument-Based Data  </w:t>
      </w:r>
    </w:p>
    <w:p w14:paraId="1B16950F" w14:textId="5275E58B" w:rsidR="0007252B" w:rsidRPr="0007252B" w:rsidRDefault="00000000" w:rsidP="0007252B">
      <w:pPr>
        <w:pStyle w:val="BodyText"/>
        <w:rPr>
          <w:rFonts w:ascii="Arial" w:hAnsi="Arial" w:cs="Arial"/>
        </w:rPr>
      </w:pPr>
      <w:sdt>
        <w:sdtPr>
          <w:rPr>
            <w:rFonts w:ascii="Arial" w:hAnsi="Arial" w:cs="Arial"/>
          </w:rPr>
          <w:id w:val="-485319075"/>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Management Data  </w:t>
      </w:r>
    </w:p>
    <w:p w14:paraId="4C610FCE" w14:textId="48FA74EC" w:rsidR="0007252B" w:rsidRPr="0007252B" w:rsidRDefault="00000000" w:rsidP="0007252B">
      <w:pPr>
        <w:pStyle w:val="BodyText"/>
        <w:rPr>
          <w:rFonts w:ascii="Arial" w:hAnsi="Arial" w:cs="Arial"/>
        </w:rPr>
      </w:pPr>
      <w:sdt>
        <w:sdtPr>
          <w:rPr>
            <w:rFonts w:ascii="Arial" w:hAnsi="Arial" w:cs="Arial"/>
          </w:rPr>
          <w:id w:val="535245069"/>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Other (</w:t>
      </w:r>
      <w:r w:rsidR="00B4645E">
        <w:rPr>
          <w:rFonts w:ascii="Arial" w:hAnsi="Arial" w:cs="Arial"/>
        </w:rPr>
        <w:t xml:space="preserve">please </w:t>
      </w:r>
      <w:r w:rsidR="0007252B" w:rsidRPr="0007252B">
        <w:rPr>
          <w:rFonts w:ascii="Arial" w:hAnsi="Arial" w:cs="Arial"/>
        </w:rPr>
        <w:t>specify</w:t>
      </w:r>
      <w:r w:rsidR="00B4645E">
        <w:rPr>
          <w:rFonts w:ascii="Arial" w:hAnsi="Arial" w:cs="Arial"/>
        </w:rPr>
        <w:t xml:space="preserve"> here:  </w:t>
      </w:r>
      <w:r w:rsidR="0007252B" w:rsidRPr="0007252B">
        <w:rPr>
          <w:rFonts w:ascii="Arial" w:hAnsi="Arial" w:cs="Arial"/>
        </w:rPr>
        <w:t xml:space="preserve">)  </w:t>
      </w:r>
    </w:p>
    <w:p w14:paraId="42A823E2" w14:textId="67755731" w:rsidR="0007252B" w:rsidRPr="0007252B" w:rsidRDefault="00000000" w:rsidP="0007252B">
      <w:pPr>
        <w:pStyle w:val="BodyText"/>
        <w:rPr>
          <w:rFonts w:ascii="Arial" w:hAnsi="Arial" w:cs="Arial"/>
        </w:rPr>
      </w:pPr>
      <w:sdt>
        <w:sdtPr>
          <w:rPr>
            <w:rFonts w:ascii="Arial" w:hAnsi="Arial" w:cs="Arial"/>
          </w:rPr>
          <w:id w:val="-1489175533"/>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Paper Medical Records  </w:t>
      </w:r>
    </w:p>
    <w:p w14:paraId="47756AF8" w14:textId="7705C43E" w:rsidR="0007252B" w:rsidRPr="0007252B" w:rsidRDefault="00000000" w:rsidP="0007252B">
      <w:pPr>
        <w:pStyle w:val="BodyText"/>
        <w:rPr>
          <w:rFonts w:ascii="Arial" w:hAnsi="Arial" w:cs="Arial"/>
        </w:rPr>
      </w:pPr>
      <w:sdt>
        <w:sdtPr>
          <w:rPr>
            <w:rFonts w:ascii="Arial" w:hAnsi="Arial" w:cs="Arial"/>
          </w:rPr>
          <w:id w:val="926774248"/>
          <w14:checkbox>
            <w14:checked w14:val="0"/>
            <w14:checkedState w14:val="2612" w14:font="MS Gothic"/>
            <w14:uncheckedState w14:val="2610" w14:font="MS Gothic"/>
          </w14:checkbox>
        </w:sdtPr>
        <w:sdtContent>
          <w:r w:rsidR="00FA1FE4">
            <w:rPr>
              <w:rFonts w:ascii="MS Gothic" w:eastAsia="MS Gothic" w:hAnsi="MS Gothic" w:cs="Arial" w:hint="eastAsia"/>
            </w:rPr>
            <w:t>☐</w:t>
          </w:r>
        </w:sdtContent>
      </w:sdt>
      <w:r w:rsidR="0007252B" w:rsidRPr="0007252B">
        <w:rPr>
          <w:rFonts w:ascii="Arial" w:hAnsi="Arial" w:cs="Arial"/>
        </w:rPr>
        <w:t xml:space="preserve">  Registry Data  </w:t>
      </w:r>
    </w:p>
    <w:p w14:paraId="7E958C13" w14:textId="77777777" w:rsidR="0007252B" w:rsidRPr="0007252B" w:rsidRDefault="0007252B" w:rsidP="0007252B">
      <w:pPr>
        <w:pStyle w:val="BodyText"/>
        <w:rPr>
          <w:rFonts w:ascii="Arial" w:hAnsi="Arial" w:cs="Arial"/>
        </w:rPr>
      </w:pPr>
    </w:p>
    <w:p w14:paraId="4A2BA8E4" w14:textId="77777777" w:rsidR="0007252B" w:rsidRPr="00F205A3" w:rsidRDefault="0007252B" w:rsidP="0007252B">
      <w:pPr>
        <w:pStyle w:val="BodyText"/>
        <w:rPr>
          <w:rFonts w:ascii="Arial" w:hAnsi="Arial" w:cs="Arial"/>
          <w:b/>
          <w:bCs/>
        </w:rPr>
      </w:pPr>
      <w:r w:rsidRPr="00F205A3">
        <w:rPr>
          <w:rFonts w:ascii="Arial" w:hAnsi="Arial" w:cs="Arial"/>
          <w:b/>
          <w:bCs/>
        </w:rPr>
        <w:t>sp.31) Identify the specific data source or data collection instrument.</w:t>
      </w:r>
    </w:p>
    <w:p w14:paraId="32AF14F0" w14:textId="77777777" w:rsidR="00FA1FE4" w:rsidRPr="0007252B" w:rsidRDefault="00FA1FE4" w:rsidP="0007252B">
      <w:pPr>
        <w:pStyle w:val="BodyText"/>
        <w:rPr>
          <w:rFonts w:ascii="Arial" w:hAnsi="Arial" w:cs="Arial"/>
        </w:rPr>
      </w:pPr>
    </w:p>
    <w:p w14:paraId="07FB1390" w14:textId="0A7219FB" w:rsidR="0007252B" w:rsidRDefault="0007252B" w:rsidP="0007252B">
      <w:pPr>
        <w:pStyle w:val="BodyText"/>
        <w:rPr>
          <w:rFonts w:ascii="Arial" w:hAnsi="Arial" w:cs="Arial"/>
          <w:i/>
          <w:iCs/>
        </w:rPr>
      </w:pPr>
      <w:r w:rsidRPr="00F205A3">
        <w:rPr>
          <w:rFonts w:ascii="Arial" w:hAnsi="Arial" w:cs="Arial"/>
          <w:i/>
          <w:iCs/>
        </w:rPr>
        <w:t>For example, provide the name of the database, clinical registry, collection instrument, etc., and describe how data are collected.</w:t>
      </w:r>
    </w:p>
    <w:p w14:paraId="565B5912" w14:textId="79989DD5" w:rsidR="00767871" w:rsidRDefault="00767871" w:rsidP="0007252B">
      <w:pPr>
        <w:pStyle w:val="BodyText"/>
        <w:rPr>
          <w:rFonts w:ascii="Arial" w:hAnsi="Arial" w:cs="Arial"/>
          <w:i/>
          <w:iCs/>
        </w:rPr>
      </w:pPr>
    </w:p>
    <w:p w14:paraId="6EEBF6AD" w14:textId="5E1D7DD5" w:rsidR="00767871" w:rsidRPr="00DC5280" w:rsidRDefault="00767871" w:rsidP="0007252B">
      <w:pPr>
        <w:pStyle w:val="BodyText"/>
        <w:rPr>
          <w:rFonts w:asciiTheme="minorHAnsi" w:hAnsiTheme="minorHAnsi" w:cstheme="minorHAnsi"/>
          <w:sz w:val="22"/>
          <w:szCs w:val="22"/>
        </w:rPr>
      </w:pPr>
      <w:r w:rsidRPr="00DC5280">
        <w:rPr>
          <w:rFonts w:asciiTheme="minorHAnsi" w:hAnsiTheme="minorHAnsi" w:cstheme="minorHAnsi"/>
          <w:sz w:val="22"/>
          <w:szCs w:val="22"/>
        </w:rPr>
        <w:t xml:space="preserve">Not </w:t>
      </w:r>
      <w:r w:rsidR="009528FA" w:rsidRPr="00DC5280">
        <w:rPr>
          <w:rFonts w:asciiTheme="minorHAnsi" w:hAnsiTheme="minorHAnsi" w:cstheme="minorHAnsi"/>
          <w:sz w:val="22"/>
          <w:szCs w:val="22"/>
        </w:rPr>
        <w:t>applicable</w:t>
      </w:r>
    </w:p>
    <w:p w14:paraId="351882FA" w14:textId="77777777" w:rsidR="00F205A3" w:rsidRPr="0007252B" w:rsidRDefault="00F205A3" w:rsidP="0007252B">
      <w:pPr>
        <w:pStyle w:val="BodyText"/>
        <w:rPr>
          <w:rFonts w:ascii="Arial" w:hAnsi="Arial" w:cs="Arial"/>
        </w:rPr>
      </w:pPr>
    </w:p>
    <w:p w14:paraId="462A41E5" w14:textId="77777777" w:rsidR="0007252B" w:rsidRPr="00F205A3" w:rsidRDefault="0007252B" w:rsidP="0007252B">
      <w:pPr>
        <w:pStyle w:val="BodyText"/>
        <w:rPr>
          <w:rFonts w:ascii="Arial" w:hAnsi="Arial" w:cs="Arial"/>
          <w:b/>
          <w:bCs/>
        </w:rPr>
      </w:pPr>
      <w:r w:rsidRPr="00F205A3">
        <w:rPr>
          <w:rFonts w:ascii="Arial" w:hAnsi="Arial" w:cs="Arial"/>
          <w:b/>
          <w:bCs/>
        </w:rPr>
        <w:t>sp.32) Provide the data collection instrument.</w:t>
      </w:r>
    </w:p>
    <w:p w14:paraId="36917497" w14:textId="77777777" w:rsidR="00F205A3" w:rsidRPr="0007252B" w:rsidRDefault="00F205A3" w:rsidP="0007252B">
      <w:pPr>
        <w:pStyle w:val="BodyText"/>
        <w:rPr>
          <w:rFonts w:ascii="Arial" w:hAnsi="Arial" w:cs="Arial"/>
        </w:rPr>
      </w:pPr>
    </w:p>
    <w:p w14:paraId="5E2ECC13" w14:textId="3A7C5FC9" w:rsidR="0007252B" w:rsidRPr="0007252B" w:rsidRDefault="00000000" w:rsidP="0007252B">
      <w:pPr>
        <w:pStyle w:val="BodyText"/>
        <w:rPr>
          <w:rFonts w:ascii="Arial" w:hAnsi="Arial" w:cs="Arial"/>
        </w:rPr>
      </w:pPr>
      <w:sdt>
        <w:sdtPr>
          <w:rPr>
            <w:rFonts w:ascii="Arial" w:hAnsi="Arial" w:cs="Arial"/>
          </w:rPr>
          <w:id w:val="174391731"/>
          <w14:checkbox>
            <w14:checked w14:val="0"/>
            <w14:checkedState w14:val="2612" w14:font="MS Gothic"/>
            <w14:uncheckedState w14:val="2610" w14:font="MS Gothic"/>
          </w14:checkbox>
        </w:sdtPr>
        <w:sdtContent>
          <w:r w:rsidR="00F205A3">
            <w:rPr>
              <w:rFonts w:ascii="MS Gothic" w:eastAsia="MS Gothic" w:hAnsi="MS Gothic" w:cs="Arial" w:hint="eastAsia"/>
            </w:rPr>
            <w:t>☐</w:t>
          </w:r>
        </w:sdtContent>
      </w:sdt>
      <w:r w:rsidR="0007252B" w:rsidRPr="0007252B">
        <w:rPr>
          <w:rFonts w:ascii="Arial" w:hAnsi="Arial" w:cs="Arial"/>
        </w:rPr>
        <w:t xml:space="preserve">  Available at measure-specific web page URL identified in sp.09  </w:t>
      </w:r>
    </w:p>
    <w:p w14:paraId="4457E598" w14:textId="11B8BB8E" w:rsidR="0007252B" w:rsidRPr="0007252B" w:rsidRDefault="00000000" w:rsidP="0007252B">
      <w:pPr>
        <w:pStyle w:val="BodyText"/>
        <w:rPr>
          <w:rFonts w:ascii="Arial" w:hAnsi="Arial" w:cs="Arial"/>
        </w:rPr>
      </w:pPr>
      <w:sdt>
        <w:sdtPr>
          <w:rPr>
            <w:rFonts w:ascii="Arial" w:hAnsi="Arial" w:cs="Arial"/>
          </w:rPr>
          <w:id w:val="-1595478186"/>
          <w14:checkbox>
            <w14:checked w14:val="0"/>
            <w14:checkedState w14:val="2612" w14:font="MS Gothic"/>
            <w14:uncheckedState w14:val="2610" w14:font="MS Gothic"/>
          </w14:checkbox>
        </w:sdtPr>
        <w:sdtContent>
          <w:r w:rsidR="00F205A3">
            <w:rPr>
              <w:rFonts w:ascii="MS Gothic" w:eastAsia="MS Gothic" w:hAnsi="MS Gothic" w:cs="Arial" w:hint="eastAsia"/>
            </w:rPr>
            <w:t>☐</w:t>
          </w:r>
        </w:sdtContent>
      </w:sdt>
      <w:r w:rsidR="0007252B" w:rsidRPr="0007252B">
        <w:rPr>
          <w:rFonts w:ascii="Arial" w:hAnsi="Arial" w:cs="Arial"/>
        </w:rPr>
        <w:t xml:space="preserve">  Available in attached appendix in Question 1 of the Additional Section  </w:t>
      </w:r>
    </w:p>
    <w:p w14:paraId="7B0FD93F" w14:textId="77246048" w:rsidR="0007252B" w:rsidRPr="0007252B" w:rsidRDefault="00000000" w:rsidP="0007252B">
      <w:pPr>
        <w:pStyle w:val="BodyText"/>
        <w:rPr>
          <w:rFonts w:ascii="Arial" w:hAnsi="Arial" w:cs="Arial"/>
        </w:rPr>
      </w:pPr>
      <w:sdt>
        <w:sdtPr>
          <w:rPr>
            <w:rFonts w:ascii="Arial" w:hAnsi="Arial" w:cs="Arial"/>
          </w:rPr>
          <w:id w:val="-302079265"/>
          <w14:checkbox>
            <w14:checked w14:val="1"/>
            <w14:checkedState w14:val="2612" w14:font="MS Gothic"/>
            <w14:uncheckedState w14:val="2610" w14:font="MS Gothic"/>
          </w14:checkbox>
        </w:sdtPr>
        <w:sdtContent>
          <w:r w:rsidR="00767871">
            <w:rPr>
              <w:rFonts w:ascii="MS Gothic" w:eastAsia="MS Gothic" w:hAnsi="MS Gothic" w:cs="Arial" w:hint="eastAsia"/>
            </w:rPr>
            <w:t>☒</w:t>
          </w:r>
        </w:sdtContent>
      </w:sdt>
      <w:r w:rsidR="0007252B" w:rsidRPr="0007252B">
        <w:rPr>
          <w:rFonts w:ascii="Arial" w:hAnsi="Arial" w:cs="Arial"/>
        </w:rPr>
        <w:t xml:space="preserve">  No data collection instrument provided  </w:t>
      </w:r>
    </w:p>
    <w:p w14:paraId="2A0E4EB5" w14:textId="77777777" w:rsidR="0007252B" w:rsidRPr="0007252B" w:rsidRDefault="0007252B" w:rsidP="0007252B">
      <w:pPr>
        <w:pStyle w:val="BodyText"/>
        <w:rPr>
          <w:rFonts w:ascii="Arial" w:hAnsi="Arial" w:cs="Arial"/>
        </w:rPr>
      </w:pPr>
    </w:p>
    <w:p w14:paraId="01EE434F"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7A4B9037" w14:textId="77777777" w:rsidR="00F205A3" w:rsidRDefault="00F205A3">
      <w:pPr>
        <w:widowControl/>
        <w:autoSpaceDE/>
        <w:autoSpaceDN/>
        <w:spacing w:after="160" w:line="259" w:lineRule="auto"/>
        <w:rPr>
          <w:rFonts w:ascii="Arial" w:hAnsi="Arial" w:cs="Arial"/>
          <w:sz w:val="24"/>
          <w:szCs w:val="24"/>
        </w:rPr>
      </w:pPr>
      <w:r>
        <w:rPr>
          <w:rFonts w:ascii="Arial" w:hAnsi="Arial" w:cs="Arial"/>
        </w:rPr>
        <w:br w:type="page"/>
      </w:r>
    </w:p>
    <w:p w14:paraId="2C98E11A" w14:textId="343D853E" w:rsidR="0007252B" w:rsidRDefault="0007252B" w:rsidP="0007252B">
      <w:pPr>
        <w:pStyle w:val="BodyText"/>
        <w:rPr>
          <w:rFonts w:ascii="Arial" w:hAnsi="Arial" w:cs="Arial"/>
          <w:b/>
          <w:bCs/>
          <w:color w:val="0070C0"/>
          <w:sz w:val="28"/>
          <w:szCs w:val="28"/>
        </w:rPr>
      </w:pPr>
      <w:r w:rsidRPr="008314FF">
        <w:rPr>
          <w:rFonts w:ascii="Arial" w:hAnsi="Arial" w:cs="Arial"/>
          <w:b/>
          <w:bCs/>
          <w:color w:val="0070C0"/>
          <w:sz w:val="28"/>
          <w:szCs w:val="28"/>
        </w:rPr>
        <w:lastRenderedPageBreak/>
        <w:t>Importance to Measure and Report: Maintenance of Endorsement (1ma.01)</w:t>
      </w:r>
    </w:p>
    <w:p w14:paraId="2862E94C" w14:textId="77777777" w:rsidR="00176B28" w:rsidRPr="008773D6" w:rsidRDefault="00176B28" w:rsidP="00176B28">
      <w:pPr>
        <w:pStyle w:val="BodyText"/>
        <w:rPr>
          <w:rFonts w:ascii="Arial" w:hAnsi="Arial" w:cs="Arial"/>
          <w:b/>
          <w:bCs/>
        </w:rPr>
      </w:pPr>
      <w:r w:rsidRPr="008773D6">
        <w:rPr>
          <w:rFonts w:ascii="Arial" w:hAnsi="Arial" w:cs="Arial"/>
          <w:b/>
          <w:bCs/>
        </w:rPr>
        <w:t>Section N/A for Trial Use</w:t>
      </w:r>
    </w:p>
    <w:p w14:paraId="00006D28" w14:textId="77777777" w:rsidR="0007252B" w:rsidRPr="0007252B" w:rsidRDefault="0007252B" w:rsidP="0007252B">
      <w:pPr>
        <w:pStyle w:val="BodyText"/>
        <w:rPr>
          <w:rFonts w:ascii="Arial" w:hAnsi="Arial" w:cs="Arial"/>
        </w:rPr>
      </w:pPr>
    </w:p>
    <w:p w14:paraId="2B683F52" w14:textId="77777777" w:rsidR="0007252B" w:rsidRPr="008314FF" w:rsidRDefault="0007252B" w:rsidP="0007252B">
      <w:pPr>
        <w:pStyle w:val="BodyText"/>
        <w:rPr>
          <w:rFonts w:ascii="Arial" w:hAnsi="Arial" w:cs="Arial"/>
          <w:b/>
          <w:bCs/>
        </w:rPr>
      </w:pPr>
      <w:r w:rsidRPr="008314FF">
        <w:rPr>
          <w:rFonts w:ascii="Arial" w:hAnsi="Arial" w:cs="Arial"/>
          <w:b/>
          <w:bCs/>
        </w:rPr>
        <w:t>1ma.01) Indicate whether there is new evidence about the measure since the most recent maintenance evaluation. If yes, please briefly summarize the new evidence, and ensure you have updated entries in the Evidence section as needed.</w:t>
      </w:r>
    </w:p>
    <w:p w14:paraId="1670DFD4" w14:textId="77777777" w:rsidR="008314FF" w:rsidRPr="008314FF" w:rsidRDefault="008314FF" w:rsidP="0007252B">
      <w:pPr>
        <w:pStyle w:val="BodyText"/>
        <w:rPr>
          <w:rFonts w:ascii="Arial" w:hAnsi="Arial" w:cs="Arial"/>
          <w:b/>
          <w:bCs/>
        </w:rPr>
      </w:pPr>
    </w:p>
    <w:p w14:paraId="5951F193" w14:textId="61F42399" w:rsidR="0007252B" w:rsidRPr="0007252B" w:rsidRDefault="00000000" w:rsidP="0007252B">
      <w:pPr>
        <w:pStyle w:val="BodyText"/>
        <w:rPr>
          <w:rFonts w:ascii="Arial" w:hAnsi="Arial" w:cs="Arial"/>
        </w:rPr>
      </w:pPr>
      <w:sdt>
        <w:sdtPr>
          <w:rPr>
            <w:rFonts w:ascii="Arial" w:hAnsi="Arial" w:cs="Arial"/>
          </w:rPr>
          <w:id w:val="110022161"/>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Yes  </w:t>
      </w:r>
    </w:p>
    <w:p w14:paraId="37AD724A" w14:textId="3E9F3211" w:rsidR="0007252B" w:rsidRDefault="00000000" w:rsidP="0007252B">
      <w:pPr>
        <w:pStyle w:val="BodyText"/>
        <w:rPr>
          <w:rFonts w:ascii="Arial" w:hAnsi="Arial" w:cs="Arial"/>
        </w:rPr>
      </w:pPr>
      <w:sdt>
        <w:sdtPr>
          <w:rPr>
            <w:rFonts w:ascii="Arial" w:hAnsi="Arial" w:cs="Arial"/>
          </w:rPr>
          <w:id w:val="-603187681"/>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No  </w:t>
      </w:r>
    </w:p>
    <w:p w14:paraId="7C509C86" w14:textId="3B91C587" w:rsidR="00E92D42" w:rsidRDefault="00E92D42" w:rsidP="0007252B">
      <w:pPr>
        <w:pStyle w:val="BodyText"/>
        <w:rPr>
          <w:rFonts w:ascii="Arial" w:hAnsi="Arial" w:cs="Arial"/>
        </w:rPr>
      </w:pPr>
    </w:p>
    <w:p w14:paraId="6253A7D4" w14:textId="77794F9E" w:rsidR="00E92D42" w:rsidRPr="006633FB" w:rsidRDefault="00E92D42" w:rsidP="0007252B">
      <w:pPr>
        <w:pStyle w:val="BodyText"/>
        <w:rPr>
          <w:rFonts w:asciiTheme="minorHAnsi" w:hAnsiTheme="minorHAnsi" w:cstheme="minorHAnsi"/>
          <w:sz w:val="22"/>
          <w:szCs w:val="22"/>
        </w:rPr>
      </w:pPr>
      <w:r w:rsidRPr="006633FB">
        <w:rPr>
          <w:rFonts w:asciiTheme="minorHAnsi" w:hAnsiTheme="minorHAnsi" w:cstheme="minorHAnsi"/>
          <w:sz w:val="22"/>
          <w:szCs w:val="22"/>
        </w:rPr>
        <w:t>Not applicable</w:t>
      </w:r>
    </w:p>
    <w:p w14:paraId="14064B37" w14:textId="77777777" w:rsidR="0007252B" w:rsidRPr="0007252B" w:rsidRDefault="0007252B" w:rsidP="0007252B">
      <w:pPr>
        <w:pStyle w:val="BodyText"/>
        <w:rPr>
          <w:rFonts w:ascii="Arial" w:hAnsi="Arial" w:cs="Arial"/>
        </w:rPr>
      </w:pPr>
    </w:p>
    <w:p w14:paraId="508037A6"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2DE7D8EA" w14:textId="77777777" w:rsidR="008314FF" w:rsidRDefault="008314FF">
      <w:pPr>
        <w:widowControl/>
        <w:autoSpaceDE/>
        <w:autoSpaceDN/>
        <w:spacing w:after="160" w:line="259" w:lineRule="auto"/>
        <w:rPr>
          <w:rFonts w:ascii="Arial" w:hAnsi="Arial" w:cs="Arial"/>
          <w:sz w:val="24"/>
          <w:szCs w:val="24"/>
        </w:rPr>
      </w:pPr>
      <w:r>
        <w:rPr>
          <w:rFonts w:ascii="Arial" w:hAnsi="Arial" w:cs="Arial"/>
        </w:rPr>
        <w:br w:type="page"/>
      </w:r>
    </w:p>
    <w:p w14:paraId="61E3BDC2" w14:textId="7A866D33" w:rsidR="0007252B" w:rsidRPr="0007252B" w:rsidRDefault="0007252B" w:rsidP="0007252B">
      <w:pPr>
        <w:pStyle w:val="BodyText"/>
        <w:rPr>
          <w:rFonts w:ascii="Arial" w:hAnsi="Arial" w:cs="Arial"/>
        </w:rPr>
      </w:pPr>
      <w:r w:rsidRPr="008314FF">
        <w:rPr>
          <w:rFonts w:ascii="Arial" w:hAnsi="Arial" w:cs="Arial"/>
          <w:b/>
          <w:bCs/>
          <w:color w:val="0070C0"/>
          <w:sz w:val="28"/>
          <w:szCs w:val="28"/>
        </w:rPr>
        <w:lastRenderedPageBreak/>
        <w:t>Importance to Measure and Report: Evidence (</w:t>
      </w:r>
      <w:r w:rsidR="00B4645E">
        <w:rPr>
          <w:rFonts w:ascii="Arial" w:hAnsi="Arial" w:cs="Arial"/>
          <w:b/>
          <w:bCs/>
          <w:color w:val="0070C0"/>
          <w:sz w:val="28"/>
          <w:szCs w:val="28"/>
        </w:rPr>
        <w:t>Complete for O</w:t>
      </w:r>
      <w:r w:rsidRPr="008314FF">
        <w:rPr>
          <w:rFonts w:ascii="Arial" w:hAnsi="Arial" w:cs="Arial"/>
          <w:b/>
          <w:bCs/>
          <w:color w:val="0070C0"/>
          <w:sz w:val="28"/>
          <w:szCs w:val="28"/>
        </w:rPr>
        <w:t>utcome</w:t>
      </w:r>
      <w:r w:rsidR="00B4645E">
        <w:rPr>
          <w:rFonts w:ascii="Arial" w:hAnsi="Arial" w:cs="Arial"/>
          <w:b/>
          <w:bCs/>
          <w:color w:val="0070C0"/>
          <w:sz w:val="28"/>
          <w:szCs w:val="28"/>
        </w:rPr>
        <w:t xml:space="preserve"> Measures</w:t>
      </w:r>
      <w:r w:rsidRPr="008314FF">
        <w:rPr>
          <w:rFonts w:ascii="Arial" w:hAnsi="Arial" w:cs="Arial"/>
          <w:b/>
          <w:bCs/>
          <w:color w:val="0070C0"/>
          <w:sz w:val="28"/>
          <w:szCs w:val="28"/>
        </w:rPr>
        <w:t>) (1a.01 - 1a.03)</w:t>
      </w:r>
    </w:p>
    <w:p w14:paraId="78F3AF3D" w14:textId="77777777" w:rsidR="0007252B" w:rsidRPr="0007252B" w:rsidRDefault="0007252B" w:rsidP="0007252B">
      <w:pPr>
        <w:pStyle w:val="BodyText"/>
        <w:rPr>
          <w:rFonts w:ascii="Arial" w:hAnsi="Arial" w:cs="Arial"/>
        </w:rPr>
      </w:pPr>
    </w:p>
    <w:p w14:paraId="3796A95A" w14:textId="77777777" w:rsidR="0007252B" w:rsidRDefault="0007252B" w:rsidP="0007252B">
      <w:pPr>
        <w:pStyle w:val="BodyText"/>
        <w:rPr>
          <w:rFonts w:ascii="Arial" w:hAnsi="Arial" w:cs="Arial"/>
        </w:rPr>
      </w:pPr>
      <w:r w:rsidRPr="0007252B">
        <w:rPr>
          <w:rFonts w:ascii="Arial" w:hAnsi="Arial" w:cs="Arial"/>
        </w:rPr>
        <w:t>Please separate added or updated information from the most recent measure evaluation within each question response in the Importance to Measure and Report: Evidence section. For example:</w:t>
      </w:r>
    </w:p>
    <w:p w14:paraId="4641F3B8" w14:textId="77777777" w:rsidR="008314FF" w:rsidRPr="0007252B" w:rsidRDefault="008314FF" w:rsidP="0007252B">
      <w:pPr>
        <w:pStyle w:val="BodyText"/>
        <w:rPr>
          <w:rFonts w:ascii="Arial" w:hAnsi="Arial" w:cs="Arial"/>
        </w:rPr>
      </w:pPr>
    </w:p>
    <w:p w14:paraId="29EBB4A5" w14:textId="77777777" w:rsidR="0007252B" w:rsidRPr="008314FF" w:rsidRDefault="0007252B" w:rsidP="0007252B">
      <w:pPr>
        <w:pStyle w:val="BodyText"/>
        <w:rPr>
          <w:rFonts w:ascii="Arial" w:hAnsi="Arial" w:cs="Arial"/>
          <w:b/>
          <w:bCs/>
        </w:rPr>
      </w:pPr>
      <w:r w:rsidRPr="008314FF">
        <w:rPr>
          <w:rFonts w:ascii="Arial" w:hAnsi="Arial" w:cs="Arial"/>
          <w:b/>
          <w:bCs/>
        </w:rPr>
        <w:t>Current Submission:</w:t>
      </w:r>
    </w:p>
    <w:p w14:paraId="1FED73AC" w14:textId="77777777" w:rsidR="008314FF" w:rsidRDefault="008314FF" w:rsidP="0007252B">
      <w:pPr>
        <w:pStyle w:val="BodyText"/>
        <w:rPr>
          <w:rFonts w:ascii="Arial" w:hAnsi="Arial" w:cs="Arial"/>
        </w:rPr>
      </w:pPr>
    </w:p>
    <w:p w14:paraId="527DD457" w14:textId="6B2FB2DB" w:rsidR="0007252B" w:rsidRPr="0007252B" w:rsidRDefault="0007252B" w:rsidP="0007252B">
      <w:pPr>
        <w:pStyle w:val="BodyText"/>
        <w:rPr>
          <w:rFonts w:ascii="Arial" w:hAnsi="Arial" w:cs="Arial"/>
        </w:rPr>
      </w:pPr>
      <w:r w:rsidRPr="0007252B">
        <w:rPr>
          <w:rFonts w:ascii="Arial" w:hAnsi="Arial" w:cs="Arial"/>
        </w:rPr>
        <w:t>Updated evidence information here.</w:t>
      </w:r>
    </w:p>
    <w:p w14:paraId="5B74E3A8" w14:textId="77777777" w:rsidR="008314FF" w:rsidRDefault="008314FF" w:rsidP="0007252B">
      <w:pPr>
        <w:pStyle w:val="BodyText"/>
        <w:rPr>
          <w:rFonts w:ascii="Arial" w:hAnsi="Arial" w:cs="Arial"/>
        </w:rPr>
      </w:pPr>
    </w:p>
    <w:p w14:paraId="4047E280" w14:textId="737B478D" w:rsidR="0007252B" w:rsidRPr="008314FF" w:rsidRDefault="0007252B" w:rsidP="0007252B">
      <w:pPr>
        <w:pStyle w:val="BodyText"/>
        <w:rPr>
          <w:rFonts w:ascii="Arial" w:hAnsi="Arial" w:cs="Arial"/>
          <w:b/>
          <w:bCs/>
        </w:rPr>
      </w:pPr>
      <w:r w:rsidRPr="008314FF">
        <w:rPr>
          <w:rFonts w:ascii="Arial" w:hAnsi="Arial" w:cs="Arial"/>
          <w:b/>
          <w:bCs/>
        </w:rPr>
        <w:t>Previous (Year) Submission:</w:t>
      </w:r>
    </w:p>
    <w:p w14:paraId="175901FE" w14:textId="77777777" w:rsidR="008314FF" w:rsidRDefault="008314FF" w:rsidP="0007252B">
      <w:pPr>
        <w:pStyle w:val="BodyText"/>
        <w:rPr>
          <w:rFonts w:ascii="Arial" w:hAnsi="Arial" w:cs="Arial"/>
        </w:rPr>
      </w:pPr>
    </w:p>
    <w:p w14:paraId="20C91AA0" w14:textId="2E4E928D" w:rsidR="0007252B" w:rsidRPr="0007252B" w:rsidRDefault="0007252B" w:rsidP="0007252B">
      <w:pPr>
        <w:pStyle w:val="BodyText"/>
        <w:rPr>
          <w:rFonts w:ascii="Arial" w:hAnsi="Arial" w:cs="Arial"/>
        </w:rPr>
      </w:pPr>
      <w:r w:rsidRPr="0007252B">
        <w:rPr>
          <w:rFonts w:ascii="Arial" w:hAnsi="Arial" w:cs="Arial"/>
        </w:rPr>
        <w:t>Evidence from the previous submission here.</w:t>
      </w:r>
    </w:p>
    <w:p w14:paraId="511F60EB" w14:textId="77777777" w:rsidR="008314FF" w:rsidRDefault="008314FF" w:rsidP="0007252B">
      <w:pPr>
        <w:pStyle w:val="BodyText"/>
        <w:rPr>
          <w:rFonts w:ascii="Arial" w:hAnsi="Arial" w:cs="Arial"/>
        </w:rPr>
      </w:pPr>
    </w:p>
    <w:p w14:paraId="1B4862A2" w14:textId="77777777" w:rsidR="008314FF" w:rsidRDefault="008314FF" w:rsidP="0007252B">
      <w:pPr>
        <w:pStyle w:val="BodyText"/>
        <w:rPr>
          <w:rFonts w:ascii="Arial" w:hAnsi="Arial" w:cs="Arial"/>
        </w:rPr>
      </w:pPr>
    </w:p>
    <w:p w14:paraId="729EC079" w14:textId="77777777" w:rsidR="008314FF" w:rsidRDefault="008314FF" w:rsidP="0007252B">
      <w:pPr>
        <w:pStyle w:val="BodyText"/>
        <w:rPr>
          <w:rFonts w:ascii="Arial" w:hAnsi="Arial" w:cs="Arial"/>
        </w:rPr>
      </w:pPr>
    </w:p>
    <w:p w14:paraId="5E0F2299" w14:textId="42FCADA7" w:rsidR="0007252B" w:rsidRPr="0007252B" w:rsidRDefault="0007252B" w:rsidP="0007252B">
      <w:pPr>
        <w:pStyle w:val="BodyText"/>
        <w:rPr>
          <w:rFonts w:ascii="Arial" w:hAnsi="Arial" w:cs="Arial"/>
        </w:rPr>
      </w:pPr>
      <w:r w:rsidRPr="0007252B">
        <w:rPr>
          <w:rFonts w:ascii="Arial" w:hAnsi="Arial" w:cs="Arial"/>
        </w:rPr>
        <w:t xml:space="preserve"> </w:t>
      </w:r>
    </w:p>
    <w:p w14:paraId="05AF2373" w14:textId="77777777" w:rsidR="0007252B" w:rsidRPr="0007252B" w:rsidRDefault="0007252B" w:rsidP="0007252B">
      <w:pPr>
        <w:pStyle w:val="BodyText"/>
        <w:rPr>
          <w:rFonts w:ascii="Arial" w:hAnsi="Arial" w:cs="Arial"/>
        </w:rPr>
      </w:pPr>
    </w:p>
    <w:p w14:paraId="2AEF9A6B" w14:textId="77777777" w:rsidR="0007252B" w:rsidRPr="008314FF" w:rsidRDefault="0007252B" w:rsidP="0007252B">
      <w:pPr>
        <w:pStyle w:val="BodyText"/>
        <w:rPr>
          <w:rFonts w:ascii="Arial" w:hAnsi="Arial" w:cs="Arial"/>
          <w:b/>
          <w:bCs/>
        </w:rPr>
      </w:pPr>
      <w:r w:rsidRPr="008314FF">
        <w:rPr>
          <w:rFonts w:ascii="Arial" w:hAnsi="Arial" w:cs="Arial"/>
          <w:b/>
          <w:bCs/>
        </w:rPr>
        <w:t>1a.01) Provide a logic model.</w:t>
      </w:r>
    </w:p>
    <w:p w14:paraId="04FBA5DB" w14:textId="77777777" w:rsidR="008314FF" w:rsidRPr="0007252B" w:rsidRDefault="008314FF" w:rsidP="0007252B">
      <w:pPr>
        <w:pStyle w:val="BodyText"/>
        <w:rPr>
          <w:rFonts w:ascii="Arial" w:hAnsi="Arial" w:cs="Arial"/>
        </w:rPr>
      </w:pPr>
    </w:p>
    <w:p w14:paraId="4503B1B8" w14:textId="498E9514" w:rsidR="0007252B" w:rsidRPr="006633FB" w:rsidRDefault="0007252B" w:rsidP="0007252B">
      <w:pPr>
        <w:pStyle w:val="BodyText"/>
        <w:rPr>
          <w:rFonts w:asciiTheme="minorHAnsi" w:hAnsiTheme="minorHAnsi" w:cstheme="minorHAnsi"/>
        </w:rPr>
      </w:pPr>
      <w:r w:rsidRPr="006633FB">
        <w:rPr>
          <w:rFonts w:asciiTheme="minorHAnsi" w:hAnsiTheme="minorHAnsi" w:cstheme="minorHAnsi"/>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7DFA01E5" w14:textId="56BB8B08" w:rsidR="00767871" w:rsidRDefault="00767871" w:rsidP="0007252B">
      <w:pPr>
        <w:pStyle w:val="BodyText"/>
        <w:rPr>
          <w:rFonts w:ascii="Arial" w:hAnsi="Arial" w:cs="Arial"/>
          <w:i/>
          <w:iCs/>
        </w:rPr>
      </w:pPr>
    </w:p>
    <w:p w14:paraId="57E8988B" w14:textId="09D5EF8A" w:rsidR="00767871" w:rsidRPr="00767871" w:rsidRDefault="00767871" w:rsidP="00767871">
      <w:pPr>
        <w:widowControl/>
        <w:autoSpaceDE/>
        <w:autoSpaceDN/>
        <w:ind w:left="600" w:right="600"/>
        <w:textAlignment w:val="baseline"/>
        <w:rPr>
          <w:rFonts w:ascii="Segoe UI" w:eastAsia="Times New Roman" w:hAnsi="Segoe UI" w:cs="Segoe UI"/>
          <w:sz w:val="18"/>
          <w:szCs w:val="18"/>
          <w14:ligatures w14:val="none"/>
        </w:rPr>
      </w:pPr>
      <w:r w:rsidRPr="00767871">
        <w:rPr>
          <w:rFonts w:ascii="Arial" w:hAnsi="Arial" w:cs="Arial"/>
          <w:noProof/>
          <w:sz w:val="24"/>
          <w:szCs w:val="24"/>
        </w:rPr>
        <w:drawing>
          <wp:inline distT="0" distB="0" distL="0" distR="0" wp14:anchorId="115DD608" wp14:editId="3EECB63E">
            <wp:extent cx="5943600" cy="2395855"/>
            <wp:effectExtent l="0" t="0" r="0" b="4445"/>
            <wp:docPr id="1" name="Picture 1" descr="Image contains a flow diagram of the healthcare structures, processes and outcomes which correlate with phases of assess, monitor, review and incorporate, and improve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age contains a flow diagram of the healthcare structures, processes and outcomes which correlate with phases of assess, monitor, review and incorporate, and improve outcome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395855"/>
                    </a:xfrm>
                    <a:prstGeom prst="rect">
                      <a:avLst/>
                    </a:prstGeom>
                    <a:noFill/>
                    <a:ln>
                      <a:noFill/>
                    </a:ln>
                  </pic:spPr>
                </pic:pic>
              </a:graphicData>
            </a:graphic>
          </wp:inline>
        </w:drawing>
      </w:r>
      <w:r w:rsidRPr="00767871">
        <w:rPr>
          <w:rFonts w:eastAsia="Times New Roman"/>
          <w:color w:val="000000"/>
          <w14:ligatures w14:val="none"/>
        </w:rPr>
        <w:t> </w:t>
      </w:r>
    </w:p>
    <w:p w14:paraId="1130E9B6" w14:textId="77777777" w:rsidR="00767871" w:rsidRPr="00767871" w:rsidRDefault="00767871" w:rsidP="00767871">
      <w:pPr>
        <w:widowControl/>
        <w:autoSpaceDE/>
        <w:autoSpaceDN/>
        <w:textAlignment w:val="baseline"/>
        <w:rPr>
          <w:rFonts w:ascii="Segoe UI" w:eastAsia="Times New Roman" w:hAnsi="Segoe UI" w:cs="Segoe UI"/>
          <w:sz w:val="18"/>
          <w:szCs w:val="18"/>
          <w14:ligatures w14:val="none"/>
        </w:rPr>
      </w:pPr>
      <w:r w:rsidRPr="00DC5280">
        <w:rPr>
          <w:rFonts w:asciiTheme="minorHAnsi" w:eastAsia="Times New Roman" w:hAnsiTheme="minorHAnsi" w:cstheme="minorHAnsi"/>
          <w:color w:val="000000"/>
          <w14:ligatures w14:val="none"/>
        </w:rPr>
        <w:t>The goal for this measure is to assess the occurrence of specific severe obstetric complications in the hospital setting by using a methodology that reliably allows comparison across hospitals. Reduction in maternal complications will reduce maternal death and disability and improve maternal quality of life. The Severe Obstetric Complication electronic clinical quality measure (</w:t>
      </w:r>
      <w:proofErr w:type="spellStart"/>
      <w:r w:rsidRPr="00DC5280">
        <w:rPr>
          <w:rFonts w:asciiTheme="minorHAnsi" w:eastAsia="Times New Roman" w:hAnsiTheme="minorHAnsi" w:cstheme="minorHAnsi"/>
          <w:color w:val="000000"/>
          <w14:ligatures w14:val="none"/>
        </w:rPr>
        <w:t>eCQM</w:t>
      </w:r>
      <w:proofErr w:type="spellEnd"/>
      <w:r w:rsidRPr="00DC5280">
        <w:rPr>
          <w:rFonts w:asciiTheme="minorHAnsi" w:eastAsia="Times New Roman" w:hAnsiTheme="minorHAnsi" w:cstheme="minorHAnsi"/>
          <w:color w:val="000000"/>
          <w14:ligatures w14:val="none"/>
        </w:rPr>
        <w:t xml:space="preserve">) is expected to inform hospital efforts to improve maternal health outcomes and thus reduce the costs associated with adverse </w:t>
      </w:r>
      <w:r w:rsidRPr="00DC5280">
        <w:rPr>
          <w:rFonts w:asciiTheme="minorHAnsi" w:eastAsia="Times New Roman" w:hAnsiTheme="minorHAnsi" w:cstheme="minorHAnsi"/>
          <w:color w:val="000000"/>
          <w14:ligatures w14:val="none"/>
        </w:rPr>
        <w:lastRenderedPageBreak/>
        <w:t>health outcomes. The measure specifications are</w:t>
      </w:r>
      <w:r w:rsidRPr="009528FA">
        <w:rPr>
          <w:rFonts w:ascii="Arial" w:eastAsia="Times New Roman" w:hAnsi="Arial" w:cs="Arial"/>
          <w:color w:val="000000"/>
          <w14:ligatures w14:val="none"/>
        </w:rPr>
        <w:t xml:space="preserve"> </w:t>
      </w:r>
      <w:r w:rsidRPr="00DC5280">
        <w:rPr>
          <w:rFonts w:asciiTheme="minorHAnsi" w:eastAsia="Times New Roman" w:hAnsiTheme="minorHAnsi" w:cstheme="minorHAnsi"/>
          <w:color w:val="000000"/>
          <w14:ligatures w14:val="none"/>
        </w:rPr>
        <w:t>harmonized with other perinatal measures (for cohort alignment) and a modified version of the Center for Disease Control and Prevention’s (CDC’s) 21 indicators of severe maternal morbidity (SMM) (for harmonization of the measure outcome) which includes the use of POA indicators for inclusion/exclusion in the numerator population and risk adjustment for broad applicability across hospitals.</w:t>
      </w:r>
      <w:r w:rsidRPr="00767871">
        <w:rPr>
          <w:rFonts w:eastAsia="Times New Roman"/>
          <w:color w:val="000000"/>
          <w14:ligatures w14:val="none"/>
        </w:rPr>
        <w:t> </w:t>
      </w:r>
    </w:p>
    <w:p w14:paraId="73D18DC4" w14:textId="77777777" w:rsidR="00767871" w:rsidRPr="00767871" w:rsidRDefault="00767871" w:rsidP="0007252B">
      <w:pPr>
        <w:pStyle w:val="BodyText"/>
        <w:rPr>
          <w:rFonts w:ascii="Arial" w:hAnsi="Arial" w:cs="Arial"/>
        </w:rPr>
      </w:pPr>
    </w:p>
    <w:p w14:paraId="0881B70B" w14:textId="77777777" w:rsidR="008314FF" w:rsidRPr="0007252B" w:rsidRDefault="008314FF" w:rsidP="0007252B">
      <w:pPr>
        <w:pStyle w:val="BodyText"/>
        <w:rPr>
          <w:rFonts w:ascii="Arial" w:hAnsi="Arial" w:cs="Arial"/>
        </w:rPr>
      </w:pPr>
    </w:p>
    <w:p w14:paraId="39C5B82F" w14:textId="77777777" w:rsidR="0007252B" w:rsidRPr="008314FF" w:rsidRDefault="0007252B" w:rsidP="0007252B">
      <w:pPr>
        <w:pStyle w:val="BodyText"/>
        <w:rPr>
          <w:rFonts w:ascii="Arial" w:hAnsi="Arial" w:cs="Arial"/>
          <w:b/>
          <w:bCs/>
        </w:rPr>
      </w:pPr>
      <w:r w:rsidRPr="008314FF">
        <w:rPr>
          <w:rFonts w:ascii="Arial" w:hAnsi="Arial" w:cs="Arial"/>
          <w:b/>
          <w:bCs/>
        </w:rPr>
        <w:t>1a.02) Provide evidence that the target population values the measured outcome, process, or structure and finds it meaningful.</w:t>
      </w:r>
    </w:p>
    <w:p w14:paraId="09C16BAE" w14:textId="77777777" w:rsidR="008314FF" w:rsidRPr="0007252B" w:rsidRDefault="008314FF" w:rsidP="0007252B">
      <w:pPr>
        <w:pStyle w:val="BodyText"/>
        <w:rPr>
          <w:rFonts w:ascii="Arial" w:hAnsi="Arial" w:cs="Arial"/>
        </w:rPr>
      </w:pPr>
    </w:p>
    <w:p w14:paraId="7137C2D4" w14:textId="2F2BBBCE" w:rsidR="0007252B" w:rsidRDefault="0007252B" w:rsidP="0007252B">
      <w:pPr>
        <w:pStyle w:val="BodyText"/>
        <w:rPr>
          <w:rFonts w:ascii="Arial" w:hAnsi="Arial" w:cs="Arial"/>
          <w:i/>
          <w:iCs/>
        </w:rPr>
      </w:pPr>
      <w:r w:rsidRPr="008314FF">
        <w:rPr>
          <w:rFonts w:ascii="Arial" w:hAnsi="Arial" w:cs="Arial"/>
          <w:i/>
          <w:iCs/>
        </w:rPr>
        <w:t>Describe how and from whom input was obtained.</w:t>
      </w:r>
    </w:p>
    <w:p w14:paraId="3BD0AD4C" w14:textId="4F94FFD2" w:rsidR="00767871" w:rsidRDefault="00767871" w:rsidP="0007252B">
      <w:pPr>
        <w:pStyle w:val="BodyText"/>
        <w:rPr>
          <w:rFonts w:ascii="Arial" w:hAnsi="Arial" w:cs="Arial"/>
          <w:i/>
          <w:iCs/>
        </w:rPr>
      </w:pPr>
    </w:p>
    <w:p w14:paraId="054A672F" w14:textId="77777777" w:rsidR="00767871" w:rsidRPr="00DC5280" w:rsidRDefault="00767871" w:rsidP="00767871">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To gain targeted input from the patient and caregiver perspective, a Patient Working Group was recruited through collaboration with Rainmakers Strategic Solutions LLC. The Patient Working Group was composed of seven members, including patients and caregivers with diverse experiences and perspectives. The first Patient Working Group meeting was held in August 2020 via web-based webinar during which Patient Working Group members provided input on initial measure specifications for the measure cohort, outcome and risk adjustment. The second meeting was held in July 2021 via web-based webinar, at which Patient Working Group members provided input on measure specification updates, as well as feasibility testing and reliability results and initial validity testing results. At the third meeting, a web-based webinar held in November 2021, Patient Working Group members provided input on the risk adjustment model, measure scores, and further testing results. </w:t>
      </w:r>
    </w:p>
    <w:p w14:paraId="2616D7A8" w14:textId="77777777" w:rsidR="00723B31" w:rsidRDefault="00723B31" w:rsidP="00767871">
      <w:pPr>
        <w:widowControl/>
        <w:autoSpaceDE/>
        <w:autoSpaceDN/>
        <w:textAlignment w:val="baseline"/>
        <w:rPr>
          <w:rFonts w:asciiTheme="minorHAnsi" w:eastAsia="Times New Roman" w:hAnsiTheme="minorHAnsi" w:cstheme="minorHAnsi"/>
          <w:color w:val="000000"/>
          <w14:ligatures w14:val="none"/>
        </w:rPr>
      </w:pPr>
    </w:p>
    <w:p w14:paraId="12653C0F" w14:textId="0C9E0AF4" w:rsidR="00767871" w:rsidRPr="00DC5280" w:rsidRDefault="00767871" w:rsidP="00767871">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 xml:space="preserve">Five members of the Patient Working Group (PWG) completed the face validity surveys with two of the five statements. All five Patient Working Group members strongly agreed with the first statement (“The severe obstetric morbidity and mortality captured by the Severe Obstetric Complications </w:t>
      </w:r>
      <w:proofErr w:type="spellStart"/>
      <w:r w:rsidRPr="00DC5280">
        <w:rPr>
          <w:rFonts w:asciiTheme="minorHAnsi" w:eastAsia="Times New Roman" w:hAnsiTheme="minorHAnsi" w:cstheme="minorHAnsi"/>
          <w:color w:val="000000"/>
          <w14:ligatures w14:val="none"/>
        </w:rPr>
        <w:t>eCQM</w:t>
      </w:r>
      <w:proofErr w:type="spellEnd"/>
      <w:r w:rsidRPr="00DC5280">
        <w:rPr>
          <w:rFonts w:asciiTheme="minorHAnsi" w:eastAsia="Times New Roman" w:hAnsiTheme="minorHAnsi" w:cstheme="minorHAnsi"/>
          <w:color w:val="000000"/>
          <w14:ligatures w14:val="none"/>
        </w:rPr>
        <w:t xml:space="preserve"> is an important health outcome to measure because it is an area with room for improvement”). The second statement (“The risk standardized rate of severe obstetric morbidity and mortality events obtained from the Severe Obstetric Complications </w:t>
      </w:r>
      <w:proofErr w:type="spellStart"/>
      <w:r w:rsidRPr="00DC5280">
        <w:rPr>
          <w:rFonts w:asciiTheme="minorHAnsi" w:eastAsia="Times New Roman" w:hAnsiTheme="minorHAnsi" w:cstheme="minorHAnsi"/>
          <w:color w:val="000000"/>
          <w14:ligatures w14:val="none"/>
        </w:rPr>
        <w:t>eCQM</w:t>
      </w:r>
      <w:proofErr w:type="spellEnd"/>
      <w:r w:rsidRPr="00DC5280">
        <w:rPr>
          <w:rFonts w:asciiTheme="minorHAnsi" w:eastAsia="Times New Roman" w:hAnsiTheme="minorHAnsi" w:cstheme="minorHAnsi"/>
          <w:color w:val="000000"/>
          <w14:ligatures w14:val="none"/>
        </w:rPr>
        <w:t xml:space="preserve"> as specified is a critical component (that is, necessary but not all-inclusive) of defining and comparing quality of obstetric care between hospitals”) was rated by all respondents as strongly (n=3)/moderately agree (n=2).  These results demonstrate that the PWG believes this is an important health outcome to measure because there is room for improvement and the rate is a critical component of defining and comparing quality of obstetric care between hospitals. </w:t>
      </w:r>
      <w:r w:rsidRPr="00DC5280">
        <w:rPr>
          <w:rFonts w:asciiTheme="minorHAnsi" w:eastAsia="Times New Roman" w:hAnsiTheme="minorHAnsi" w:cstheme="minorHAnsi"/>
          <w:color w:val="000000"/>
          <w14:ligatures w14:val="none"/>
        </w:rPr>
        <w:br/>
        <w:t>  </w:t>
      </w:r>
    </w:p>
    <w:p w14:paraId="50BDD7F3" w14:textId="77777777" w:rsidR="00767871" w:rsidRPr="00DC5280" w:rsidRDefault="00767871" w:rsidP="00767871">
      <w:pPr>
        <w:widowControl/>
        <w:autoSpaceDE/>
        <w:autoSpaceDN/>
        <w:textAlignment w:val="baseline"/>
        <w:rPr>
          <w:rFonts w:asciiTheme="minorHAnsi" w:eastAsia="Times New Roman" w:hAnsiTheme="minorHAnsi" w:cstheme="minorHAnsi"/>
          <w:sz w:val="18"/>
          <w:szCs w:val="18"/>
          <w14:ligatures w14:val="none"/>
        </w:rPr>
      </w:pPr>
      <w:r w:rsidRPr="00DC5280">
        <w:rPr>
          <w:rFonts w:asciiTheme="minorHAnsi" w:eastAsia="Times New Roman" w:hAnsiTheme="minorHAnsi" w:cstheme="minorHAnsi"/>
          <w:color w:val="000000"/>
          <w14:ligatures w14:val="none"/>
        </w:rPr>
        <w:t xml:space="preserve">The Working Group members provided personal and insightful perspectives on key measure aspects of measure development and decisions. The members strongly believe this </w:t>
      </w:r>
      <w:proofErr w:type="spellStart"/>
      <w:r w:rsidRPr="00DC5280">
        <w:rPr>
          <w:rFonts w:asciiTheme="minorHAnsi" w:eastAsia="Times New Roman" w:hAnsiTheme="minorHAnsi" w:cstheme="minorHAnsi"/>
          <w:color w:val="000000"/>
          <w14:ligatures w14:val="none"/>
        </w:rPr>
        <w:t>eCQM</w:t>
      </w:r>
      <w:proofErr w:type="spellEnd"/>
      <w:r w:rsidRPr="00DC5280">
        <w:rPr>
          <w:rFonts w:asciiTheme="minorHAnsi" w:eastAsia="Times New Roman" w:hAnsiTheme="minorHAnsi" w:cstheme="minorHAnsi"/>
          <w:color w:val="000000"/>
          <w14:ligatures w14:val="none"/>
        </w:rPr>
        <w:t xml:space="preserve"> is an important health outcome to measure because there is room for improvement and strongly/moderately agree that this measure is a critical component of defining and comparing the quality of obstetric care between hospitals.  </w:t>
      </w:r>
    </w:p>
    <w:p w14:paraId="2226F282" w14:textId="77777777" w:rsidR="00767871" w:rsidRPr="00767871" w:rsidRDefault="00767871" w:rsidP="0007252B">
      <w:pPr>
        <w:pStyle w:val="BodyText"/>
        <w:rPr>
          <w:rFonts w:ascii="Arial" w:hAnsi="Arial" w:cs="Arial"/>
        </w:rPr>
      </w:pPr>
    </w:p>
    <w:p w14:paraId="016C3A69" w14:textId="77777777" w:rsidR="008314FF" w:rsidRDefault="008314FF" w:rsidP="0007252B">
      <w:pPr>
        <w:pStyle w:val="BodyText"/>
        <w:rPr>
          <w:rFonts w:ascii="Arial" w:hAnsi="Arial" w:cs="Arial"/>
        </w:rPr>
      </w:pPr>
    </w:p>
    <w:p w14:paraId="033A4478" w14:textId="6383E4C4" w:rsidR="0007252B" w:rsidRDefault="0007252B" w:rsidP="0007252B">
      <w:pPr>
        <w:pStyle w:val="BodyText"/>
        <w:rPr>
          <w:rFonts w:ascii="Arial" w:hAnsi="Arial" w:cs="Arial"/>
          <w:b/>
          <w:bCs/>
        </w:rPr>
      </w:pPr>
      <w:r w:rsidRPr="008314FF">
        <w:rPr>
          <w:rFonts w:ascii="Arial" w:hAnsi="Arial" w:cs="Arial"/>
          <w:b/>
          <w:bCs/>
        </w:rPr>
        <w:t xml:space="preserve">1a.03) Provide empirical data demonstrating the relationship between the outcome (or PRO) and at least one healthcare structure, process, intervention, or service. </w:t>
      </w:r>
    </w:p>
    <w:p w14:paraId="55EC2385" w14:textId="5F1B89DE" w:rsidR="00767871" w:rsidRDefault="00767871" w:rsidP="0007252B">
      <w:pPr>
        <w:pStyle w:val="BodyText"/>
        <w:rPr>
          <w:rFonts w:ascii="Arial" w:hAnsi="Arial" w:cs="Arial"/>
          <w:b/>
          <w:bCs/>
        </w:rPr>
      </w:pPr>
    </w:p>
    <w:p w14:paraId="75D6C01B" w14:textId="77777777" w:rsidR="009528FA" w:rsidRPr="00DC5280" w:rsidRDefault="00767871" w:rsidP="00767871">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14:ligatures w14:val="none"/>
        </w:rPr>
        <w:t xml:space="preserve">The high maternal mortality and morbidity rates in the United States present unique opportunities for large-scale quality measurement and improvement activities. Statistics on preventability vary but </w:t>
      </w:r>
      <w:r w:rsidRPr="00DC5280">
        <w:rPr>
          <w:rFonts w:asciiTheme="minorHAnsi" w:eastAsia="Times New Roman" w:hAnsiTheme="minorHAnsi" w:cstheme="minorHAnsi"/>
          <w:color w:val="000000"/>
          <w14:ligatures w14:val="none"/>
        </w:rPr>
        <w:lastRenderedPageBreak/>
        <w:t>suggest that a considerable proportion of maternal mortality and</w:t>
      </w:r>
      <w:r w:rsidRPr="009528FA">
        <w:rPr>
          <w:rFonts w:ascii="Arial" w:eastAsia="Times New Roman" w:hAnsi="Arial" w:cs="Arial"/>
          <w:color w:val="000000"/>
          <w14:ligatures w14:val="none"/>
        </w:rPr>
        <w:t xml:space="preserve"> </w:t>
      </w:r>
      <w:r w:rsidRPr="00DC5280">
        <w:rPr>
          <w:rFonts w:asciiTheme="minorHAnsi" w:eastAsia="Times New Roman" w:hAnsiTheme="minorHAnsi" w:cstheme="minorHAnsi"/>
          <w:color w:val="000000"/>
          <w14:ligatures w14:val="none"/>
        </w:rPr>
        <w:t>morbidity events could be prevented. A 2022 report from  maternal mortality review committees in 36 states conducting a thorough review of pregnancy-related deaths determined that  84% of deaths were preventable (Data from 36 U.S. Maternal Mortality Review Committees, 2017-2019).1 Additionally, a study that examined preventability of pregnancy-related death, women with near-miss morbidity, and those with severe morbidity found that 40.5% of deaths, 45.5% of near miss morbidity, and 16.7% of other severe morbidities were preventable.2 Geller et. al. identified areas of focus for preventability of morbidity and mortality included assessment/point of entry to care, diagnosis and recognition of high risk, referral to experts, treatment, management hierarchy, education, communication, policies and procedures, documentation, and discharge.</w:t>
      </w:r>
    </w:p>
    <w:p w14:paraId="083CF4F9" w14:textId="62A52DB1" w:rsidR="00767871" w:rsidRPr="00DC5280" w:rsidRDefault="00767871" w:rsidP="00767871">
      <w:pPr>
        <w:widowControl/>
        <w:autoSpaceDE/>
        <w:autoSpaceDN/>
        <w:textAlignment w:val="baseline"/>
        <w:rPr>
          <w:rFonts w:asciiTheme="minorHAnsi" w:eastAsia="Times New Roman" w:hAnsiTheme="minorHAnsi" w:cstheme="minorHAnsi"/>
          <w14:ligatures w14:val="none"/>
        </w:rPr>
      </w:pPr>
      <w:r w:rsidRPr="00DC5280">
        <w:rPr>
          <w:rFonts w:asciiTheme="minorHAnsi" w:eastAsia="Times New Roman" w:hAnsiTheme="minorHAnsi" w:cstheme="minorHAnsi"/>
          <w:color w:val="000000"/>
          <w14:ligatures w14:val="none"/>
        </w:rPr>
        <w:t> </w:t>
      </w:r>
    </w:p>
    <w:p w14:paraId="478BF60C" w14:textId="77777777" w:rsidR="009528FA" w:rsidRPr="00DC5280" w:rsidRDefault="00767871" w:rsidP="00767871">
      <w:pPr>
        <w:widowControl/>
        <w:autoSpaceDE/>
        <w:autoSpaceDN/>
        <w:textAlignment w:val="baseline"/>
        <w:rPr>
          <w:rFonts w:asciiTheme="minorHAnsi" w:eastAsia="Times New Roman" w:hAnsiTheme="minorHAnsi" w:cstheme="minorHAnsi"/>
          <w:color w:val="000000"/>
          <w14:ligatures w14:val="none"/>
        </w:rPr>
      </w:pPr>
      <w:r w:rsidRPr="00DC5280">
        <w:rPr>
          <w:rFonts w:asciiTheme="minorHAnsi" w:eastAsia="Times New Roman" w:hAnsiTheme="minorHAnsi" w:cstheme="minorHAnsi"/>
          <w:color w:val="000000"/>
          <w:vertAlign w:val="superscript"/>
          <w14:ligatures w14:val="none"/>
        </w:rPr>
        <w:t>1</w:t>
      </w:r>
      <w:r w:rsidRPr="00DC5280">
        <w:rPr>
          <w:rFonts w:asciiTheme="minorHAnsi" w:eastAsia="Times New Roman" w:hAnsiTheme="minorHAnsi" w:cstheme="minorHAnsi"/>
          <w:color w:val="000000"/>
          <w14:ligatures w14:val="none"/>
        </w:rPr>
        <w:t xml:space="preserve"> </w:t>
      </w:r>
      <w:proofErr w:type="spellStart"/>
      <w:r w:rsidRPr="00DC5280">
        <w:rPr>
          <w:rFonts w:asciiTheme="minorHAnsi" w:eastAsia="Times New Roman" w:hAnsiTheme="minorHAnsi" w:cstheme="minorHAnsi"/>
          <w:color w:val="000000"/>
          <w14:ligatures w14:val="none"/>
        </w:rPr>
        <w:t>Trost</w:t>
      </w:r>
      <w:proofErr w:type="spellEnd"/>
      <w:r w:rsidRPr="00DC5280">
        <w:rPr>
          <w:rFonts w:asciiTheme="minorHAnsi" w:eastAsia="Times New Roman" w:hAnsiTheme="minorHAnsi" w:cstheme="minorHAnsi"/>
          <w:color w:val="000000"/>
          <w14:ligatures w14:val="none"/>
        </w:rPr>
        <w:t xml:space="preserve"> SL, Beauregard J, </w:t>
      </w:r>
      <w:proofErr w:type="spellStart"/>
      <w:r w:rsidRPr="00DC5280">
        <w:rPr>
          <w:rFonts w:asciiTheme="minorHAnsi" w:eastAsia="Times New Roman" w:hAnsiTheme="minorHAnsi" w:cstheme="minorHAnsi"/>
          <w:color w:val="000000"/>
          <w14:ligatures w14:val="none"/>
        </w:rPr>
        <w:t>Njie</w:t>
      </w:r>
      <w:proofErr w:type="spellEnd"/>
      <w:r w:rsidRPr="00DC5280">
        <w:rPr>
          <w:rFonts w:asciiTheme="minorHAnsi" w:eastAsia="Times New Roman" w:hAnsiTheme="minorHAnsi" w:cstheme="minorHAnsi"/>
          <w:color w:val="000000"/>
          <w14:ligatures w14:val="none"/>
        </w:rPr>
        <w:t xml:space="preserve"> F, et al. Pregnancy-Related Deaths: Data from Maternal Mortality Review Committees in 36 US States, 2017-2019. Atlanta, GA: Centers for Disease Control and Prevention, US Department of Health and Human Services; 2022.</w:t>
      </w:r>
    </w:p>
    <w:p w14:paraId="258EB87E" w14:textId="4A94BFB9" w:rsidR="00767871" w:rsidRPr="00DC5280" w:rsidRDefault="00767871" w:rsidP="00767871">
      <w:pPr>
        <w:widowControl/>
        <w:autoSpaceDE/>
        <w:autoSpaceDN/>
        <w:textAlignment w:val="baseline"/>
        <w:rPr>
          <w:rFonts w:asciiTheme="minorHAnsi" w:eastAsia="Times New Roman" w:hAnsiTheme="minorHAnsi" w:cstheme="minorHAnsi"/>
          <w14:ligatures w14:val="none"/>
        </w:rPr>
      </w:pPr>
      <w:r w:rsidRPr="00DC5280">
        <w:rPr>
          <w:rFonts w:asciiTheme="minorHAnsi" w:eastAsia="Times New Roman" w:hAnsiTheme="minorHAnsi" w:cstheme="minorHAnsi"/>
          <w:color w:val="000000"/>
          <w14:ligatures w14:val="none"/>
        </w:rPr>
        <w:t> </w:t>
      </w:r>
    </w:p>
    <w:p w14:paraId="6F4890EA" w14:textId="77777777" w:rsidR="00767871" w:rsidRPr="00DC5280" w:rsidRDefault="00767871" w:rsidP="00767871">
      <w:pPr>
        <w:widowControl/>
        <w:autoSpaceDE/>
        <w:autoSpaceDN/>
        <w:textAlignment w:val="baseline"/>
        <w:rPr>
          <w:rFonts w:asciiTheme="minorHAnsi" w:eastAsia="Times New Roman" w:hAnsiTheme="minorHAnsi" w:cstheme="minorHAnsi"/>
          <w14:ligatures w14:val="none"/>
        </w:rPr>
      </w:pPr>
      <w:r w:rsidRPr="00DC5280">
        <w:rPr>
          <w:rFonts w:asciiTheme="minorHAnsi" w:eastAsia="Times New Roman" w:hAnsiTheme="minorHAnsi" w:cstheme="minorHAnsi"/>
          <w:color w:val="000000"/>
          <w:vertAlign w:val="superscript"/>
          <w14:ligatures w14:val="none"/>
        </w:rPr>
        <w:t>2</w:t>
      </w:r>
      <w:r w:rsidRPr="00DC5280">
        <w:rPr>
          <w:rFonts w:asciiTheme="minorHAnsi" w:eastAsia="Times New Roman" w:hAnsiTheme="minorHAnsi" w:cstheme="minorHAnsi"/>
          <w:color w:val="000000"/>
          <w14:ligatures w14:val="none"/>
        </w:rPr>
        <w:t xml:space="preserve">Geller SE, Rosenberg D, Cox SM, et al. The continuum of maternal morbidity and mortality: factors associated with severity. </w:t>
      </w:r>
      <w:r w:rsidRPr="00DC5280">
        <w:rPr>
          <w:rFonts w:asciiTheme="minorHAnsi" w:eastAsia="Times New Roman" w:hAnsiTheme="minorHAnsi" w:cstheme="minorHAnsi"/>
          <w:i/>
          <w:iCs/>
          <w:color w:val="000000"/>
          <w14:ligatures w14:val="none"/>
        </w:rPr>
        <w:t>American journal of obstetrics and gynecology. </w:t>
      </w:r>
      <w:r w:rsidRPr="00DC5280">
        <w:rPr>
          <w:rFonts w:asciiTheme="minorHAnsi" w:eastAsia="Times New Roman" w:hAnsiTheme="minorHAnsi" w:cstheme="minorHAnsi"/>
          <w:color w:val="000000"/>
          <w14:ligatures w14:val="none"/>
        </w:rPr>
        <w:t>2004;191(3):939-944.   </w:t>
      </w:r>
    </w:p>
    <w:p w14:paraId="3E8500B6" w14:textId="77777777" w:rsidR="00767871" w:rsidRPr="008314FF" w:rsidRDefault="00767871" w:rsidP="0007252B">
      <w:pPr>
        <w:pStyle w:val="BodyText"/>
        <w:rPr>
          <w:rFonts w:ascii="Arial" w:hAnsi="Arial" w:cs="Arial"/>
          <w:b/>
          <w:bCs/>
        </w:rPr>
      </w:pPr>
    </w:p>
    <w:p w14:paraId="6D615009" w14:textId="77777777" w:rsidR="0007252B" w:rsidRPr="0007252B" w:rsidRDefault="0007252B" w:rsidP="0007252B">
      <w:pPr>
        <w:pStyle w:val="BodyText"/>
        <w:rPr>
          <w:rFonts w:ascii="Arial" w:hAnsi="Arial" w:cs="Arial"/>
        </w:rPr>
      </w:pPr>
    </w:p>
    <w:p w14:paraId="49485C10"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765452BA" w14:textId="77777777" w:rsidR="008314FF" w:rsidRDefault="008314FF">
      <w:pPr>
        <w:widowControl/>
        <w:autoSpaceDE/>
        <w:autoSpaceDN/>
        <w:spacing w:after="160" w:line="259" w:lineRule="auto"/>
        <w:rPr>
          <w:rFonts w:ascii="Arial" w:hAnsi="Arial" w:cs="Arial"/>
          <w:sz w:val="24"/>
          <w:szCs w:val="24"/>
        </w:rPr>
      </w:pPr>
      <w:r>
        <w:rPr>
          <w:rFonts w:ascii="Arial" w:hAnsi="Arial" w:cs="Arial"/>
        </w:rPr>
        <w:br w:type="page"/>
      </w:r>
    </w:p>
    <w:p w14:paraId="7800A6DA" w14:textId="699366BD" w:rsidR="0007252B" w:rsidRPr="008314FF" w:rsidRDefault="0007252B" w:rsidP="0007252B">
      <w:pPr>
        <w:pStyle w:val="BodyText"/>
        <w:rPr>
          <w:rFonts w:ascii="Arial" w:hAnsi="Arial" w:cs="Arial"/>
          <w:b/>
          <w:bCs/>
          <w:color w:val="0070C0"/>
          <w:sz w:val="28"/>
          <w:szCs w:val="28"/>
        </w:rPr>
      </w:pPr>
      <w:r w:rsidRPr="008314FF">
        <w:rPr>
          <w:rFonts w:ascii="Arial" w:hAnsi="Arial" w:cs="Arial"/>
          <w:b/>
          <w:bCs/>
          <w:color w:val="0070C0"/>
          <w:sz w:val="28"/>
          <w:szCs w:val="28"/>
        </w:rPr>
        <w:lastRenderedPageBreak/>
        <w:t>Importance to Measure and Report: Evidence (</w:t>
      </w:r>
      <w:r w:rsidR="00B4645E">
        <w:rPr>
          <w:rFonts w:ascii="Arial" w:hAnsi="Arial" w:cs="Arial"/>
          <w:b/>
          <w:bCs/>
          <w:color w:val="0070C0"/>
          <w:sz w:val="28"/>
          <w:szCs w:val="28"/>
        </w:rPr>
        <w:t xml:space="preserve">Complete for </w:t>
      </w:r>
      <w:r w:rsidRPr="008314FF">
        <w:rPr>
          <w:rFonts w:ascii="Arial" w:hAnsi="Arial" w:cs="Arial"/>
          <w:b/>
          <w:bCs/>
          <w:color w:val="0070C0"/>
          <w:sz w:val="28"/>
          <w:szCs w:val="28"/>
        </w:rPr>
        <w:t>Process</w:t>
      </w:r>
      <w:r w:rsidR="00B4645E">
        <w:rPr>
          <w:rFonts w:ascii="Arial" w:hAnsi="Arial" w:cs="Arial"/>
          <w:b/>
          <w:bCs/>
          <w:color w:val="0070C0"/>
          <w:sz w:val="28"/>
          <w:szCs w:val="28"/>
        </w:rPr>
        <w:t xml:space="preserve"> Measures</w:t>
      </w:r>
      <w:r w:rsidRPr="008314FF">
        <w:rPr>
          <w:rFonts w:ascii="Arial" w:hAnsi="Arial" w:cs="Arial"/>
          <w:b/>
          <w:bCs/>
          <w:color w:val="0070C0"/>
          <w:sz w:val="28"/>
          <w:szCs w:val="28"/>
        </w:rPr>
        <w:t>) (1a.03 - 1a.16)</w:t>
      </w:r>
    </w:p>
    <w:p w14:paraId="4746E06B" w14:textId="77777777" w:rsidR="00D048D5" w:rsidRPr="00D048D5" w:rsidRDefault="00D048D5" w:rsidP="0007252B">
      <w:pPr>
        <w:pStyle w:val="BodyText"/>
        <w:rPr>
          <w:rFonts w:ascii="Arial" w:hAnsi="Arial" w:cs="Arial"/>
          <w:b/>
          <w:bCs/>
        </w:rPr>
      </w:pPr>
    </w:p>
    <w:p w14:paraId="32D88C71" w14:textId="77777777" w:rsidR="008941AE" w:rsidRPr="008773D6" w:rsidRDefault="008941AE" w:rsidP="008941AE">
      <w:pPr>
        <w:pStyle w:val="BodyText"/>
        <w:rPr>
          <w:rFonts w:ascii="Arial" w:hAnsi="Arial" w:cs="Arial"/>
          <w:b/>
          <w:bCs/>
        </w:rPr>
      </w:pPr>
      <w:r w:rsidRPr="008773D6">
        <w:rPr>
          <w:rFonts w:ascii="Arial" w:hAnsi="Arial" w:cs="Arial"/>
          <w:b/>
          <w:bCs/>
        </w:rPr>
        <w:t>Section N/A for Trial Use</w:t>
      </w:r>
    </w:p>
    <w:p w14:paraId="2709D90A" w14:textId="77777777" w:rsidR="00D048D5" w:rsidRPr="008314FF" w:rsidRDefault="00D048D5" w:rsidP="0007252B">
      <w:pPr>
        <w:pStyle w:val="BodyText"/>
        <w:rPr>
          <w:rFonts w:ascii="Arial" w:hAnsi="Arial" w:cs="Arial"/>
          <w:b/>
          <w:bCs/>
          <w:color w:val="0070C0"/>
          <w:sz w:val="28"/>
          <w:szCs w:val="28"/>
        </w:rPr>
      </w:pPr>
    </w:p>
    <w:p w14:paraId="50142524" w14:textId="77777777" w:rsidR="0007252B" w:rsidRDefault="0007252B" w:rsidP="0007252B">
      <w:pPr>
        <w:pStyle w:val="BodyText"/>
        <w:rPr>
          <w:rFonts w:ascii="Arial" w:hAnsi="Arial" w:cs="Arial"/>
        </w:rPr>
      </w:pPr>
      <w:r w:rsidRPr="0007252B">
        <w:rPr>
          <w:rFonts w:ascii="Arial" w:hAnsi="Arial" w:cs="Arial"/>
        </w:rPr>
        <w:t>Please separate added or updated information from the most recent measure evaluation within each question response in the Importance to Measure and Report: Evidence section. For example:</w:t>
      </w:r>
    </w:p>
    <w:p w14:paraId="21802939" w14:textId="77777777" w:rsidR="008314FF" w:rsidRPr="0007252B" w:rsidRDefault="008314FF" w:rsidP="0007252B">
      <w:pPr>
        <w:pStyle w:val="BodyText"/>
        <w:rPr>
          <w:rFonts w:ascii="Arial" w:hAnsi="Arial" w:cs="Arial"/>
        </w:rPr>
      </w:pPr>
    </w:p>
    <w:p w14:paraId="2FE1C0A1" w14:textId="77777777" w:rsidR="0007252B" w:rsidRPr="008314FF" w:rsidRDefault="0007252B" w:rsidP="0007252B">
      <w:pPr>
        <w:pStyle w:val="BodyText"/>
        <w:rPr>
          <w:rFonts w:ascii="Arial" w:hAnsi="Arial" w:cs="Arial"/>
          <w:b/>
          <w:bCs/>
        </w:rPr>
      </w:pPr>
      <w:r w:rsidRPr="008314FF">
        <w:rPr>
          <w:rFonts w:ascii="Arial" w:hAnsi="Arial" w:cs="Arial"/>
          <w:b/>
          <w:bCs/>
        </w:rPr>
        <w:t>Current Submission:</w:t>
      </w:r>
    </w:p>
    <w:p w14:paraId="1E3798FA" w14:textId="77777777" w:rsidR="008314FF" w:rsidRDefault="008314FF" w:rsidP="0007252B">
      <w:pPr>
        <w:pStyle w:val="BodyText"/>
        <w:rPr>
          <w:rFonts w:ascii="Arial" w:hAnsi="Arial" w:cs="Arial"/>
        </w:rPr>
      </w:pPr>
    </w:p>
    <w:p w14:paraId="02A79F35" w14:textId="4CBA32B1" w:rsidR="0007252B" w:rsidRPr="0007252B" w:rsidRDefault="0007252B" w:rsidP="0007252B">
      <w:pPr>
        <w:pStyle w:val="BodyText"/>
        <w:rPr>
          <w:rFonts w:ascii="Arial" w:hAnsi="Arial" w:cs="Arial"/>
        </w:rPr>
      </w:pPr>
      <w:r w:rsidRPr="0007252B">
        <w:rPr>
          <w:rFonts w:ascii="Arial" w:hAnsi="Arial" w:cs="Arial"/>
        </w:rPr>
        <w:t>Updated evidence information here.</w:t>
      </w:r>
    </w:p>
    <w:p w14:paraId="1FBE7D7E" w14:textId="77777777" w:rsidR="008314FF" w:rsidRDefault="008314FF" w:rsidP="0007252B">
      <w:pPr>
        <w:pStyle w:val="BodyText"/>
        <w:rPr>
          <w:rFonts w:ascii="Arial" w:hAnsi="Arial" w:cs="Arial"/>
        </w:rPr>
      </w:pPr>
    </w:p>
    <w:p w14:paraId="73936900" w14:textId="55F47F24" w:rsidR="0007252B" w:rsidRPr="008314FF" w:rsidRDefault="0007252B" w:rsidP="0007252B">
      <w:pPr>
        <w:pStyle w:val="BodyText"/>
        <w:rPr>
          <w:rFonts w:ascii="Arial" w:hAnsi="Arial" w:cs="Arial"/>
          <w:b/>
          <w:bCs/>
        </w:rPr>
      </w:pPr>
      <w:r w:rsidRPr="008314FF">
        <w:rPr>
          <w:rFonts w:ascii="Arial" w:hAnsi="Arial" w:cs="Arial"/>
          <w:b/>
          <w:bCs/>
        </w:rPr>
        <w:t>Previous (Year) Submission:</w:t>
      </w:r>
    </w:p>
    <w:p w14:paraId="7B272525" w14:textId="77777777" w:rsidR="008314FF" w:rsidRDefault="008314FF" w:rsidP="0007252B">
      <w:pPr>
        <w:pStyle w:val="BodyText"/>
        <w:rPr>
          <w:rFonts w:ascii="Arial" w:hAnsi="Arial" w:cs="Arial"/>
        </w:rPr>
      </w:pPr>
    </w:p>
    <w:p w14:paraId="79302068" w14:textId="69E11673" w:rsidR="0007252B" w:rsidRPr="0007252B" w:rsidRDefault="0007252B" w:rsidP="0007252B">
      <w:pPr>
        <w:pStyle w:val="BodyText"/>
        <w:rPr>
          <w:rFonts w:ascii="Arial" w:hAnsi="Arial" w:cs="Arial"/>
        </w:rPr>
      </w:pPr>
      <w:r w:rsidRPr="0007252B">
        <w:rPr>
          <w:rFonts w:ascii="Arial" w:hAnsi="Arial" w:cs="Arial"/>
        </w:rPr>
        <w:t>Evidence from the previous submission here.</w:t>
      </w:r>
    </w:p>
    <w:p w14:paraId="46582CD8"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3FBD2612" w14:textId="77777777" w:rsidR="0007252B" w:rsidRPr="0007252B" w:rsidRDefault="0007252B" w:rsidP="0007252B">
      <w:pPr>
        <w:pStyle w:val="BodyText"/>
        <w:rPr>
          <w:rFonts w:ascii="Arial" w:hAnsi="Arial" w:cs="Arial"/>
        </w:rPr>
      </w:pPr>
    </w:p>
    <w:p w14:paraId="566A64F1" w14:textId="77777777" w:rsidR="0007252B" w:rsidRPr="008314FF" w:rsidRDefault="0007252B" w:rsidP="0007252B">
      <w:pPr>
        <w:pStyle w:val="BodyText"/>
        <w:rPr>
          <w:rFonts w:ascii="Arial" w:hAnsi="Arial" w:cs="Arial"/>
          <w:b/>
          <w:bCs/>
        </w:rPr>
      </w:pPr>
      <w:r w:rsidRPr="008314FF">
        <w:rPr>
          <w:rFonts w:ascii="Arial" w:hAnsi="Arial" w:cs="Arial"/>
          <w:b/>
          <w:bCs/>
        </w:rPr>
        <w:t>1a.01) Provide a logic model.</w:t>
      </w:r>
    </w:p>
    <w:p w14:paraId="663D6457" w14:textId="77777777" w:rsidR="008314FF" w:rsidRPr="0007252B" w:rsidRDefault="008314FF" w:rsidP="0007252B">
      <w:pPr>
        <w:pStyle w:val="BodyText"/>
        <w:rPr>
          <w:rFonts w:ascii="Arial" w:hAnsi="Arial" w:cs="Arial"/>
        </w:rPr>
      </w:pPr>
    </w:p>
    <w:p w14:paraId="4AAF5AAD" w14:textId="77777777" w:rsidR="0007252B" w:rsidRPr="008314FF" w:rsidRDefault="0007252B" w:rsidP="0007252B">
      <w:pPr>
        <w:pStyle w:val="BodyText"/>
        <w:rPr>
          <w:rFonts w:ascii="Arial" w:hAnsi="Arial" w:cs="Arial"/>
          <w:i/>
          <w:iCs/>
        </w:rPr>
      </w:pPr>
      <w:r w:rsidRPr="008314FF">
        <w:rPr>
          <w:rFonts w:ascii="Arial" w:hAnsi="Arial" w:cs="Arial"/>
          <w:i/>
          <w:iCs/>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5DE0D620" w14:textId="77777777" w:rsidR="008314FF" w:rsidRPr="0007252B" w:rsidRDefault="008314FF" w:rsidP="0007252B">
      <w:pPr>
        <w:pStyle w:val="BodyText"/>
        <w:rPr>
          <w:rFonts w:ascii="Arial" w:hAnsi="Arial" w:cs="Arial"/>
        </w:rPr>
      </w:pPr>
    </w:p>
    <w:p w14:paraId="4436729E" w14:textId="77777777" w:rsidR="0007252B" w:rsidRPr="008314FF" w:rsidRDefault="0007252B" w:rsidP="0007252B">
      <w:pPr>
        <w:pStyle w:val="BodyText"/>
        <w:rPr>
          <w:rFonts w:ascii="Arial" w:hAnsi="Arial" w:cs="Arial"/>
          <w:b/>
          <w:bCs/>
        </w:rPr>
      </w:pPr>
      <w:r w:rsidRPr="008314FF">
        <w:rPr>
          <w:rFonts w:ascii="Arial" w:hAnsi="Arial" w:cs="Arial"/>
          <w:b/>
          <w:bCs/>
        </w:rPr>
        <w:t xml:space="preserve">1a.02) Select the type of source for the systematic review of the body of evidence that supports the performance measure. </w:t>
      </w:r>
    </w:p>
    <w:p w14:paraId="6FECD6F9" w14:textId="77777777" w:rsidR="008314FF" w:rsidRPr="0007252B" w:rsidRDefault="008314FF" w:rsidP="0007252B">
      <w:pPr>
        <w:pStyle w:val="BodyText"/>
        <w:rPr>
          <w:rFonts w:ascii="Arial" w:hAnsi="Arial" w:cs="Arial"/>
        </w:rPr>
      </w:pPr>
    </w:p>
    <w:p w14:paraId="5742721B" w14:textId="77777777" w:rsidR="008314FF" w:rsidRPr="008314FF" w:rsidRDefault="0007252B" w:rsidP="0007252B">
      <w:pPr>
        <w:pStyle w:val="BodyText"/>
        <w:rPr>
          <w:rFonts w:ascii="Arial" w:hAnsi="Arial" w:cs="Arial"/>
          <w:i/>
          <w:iCs/>
        </w:rPr>
      </w:pPr>
      <w:r w:rsidRPr="008314FF">
        <w:rPr>
          <w:rFonts w:ascii="Arial" w:hAnsi="Arial" w:cs="Arial"/>
          <w:i/>
          <w:iCs/>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14:paraId="13B8CCAB" w14:textId="77777777" w:rsidR="008314FF" w:rsidRDefault="008314FF" w:rsidP="0007252B">
      <w:pPr>
        <w:pStyle w:val="BodyText"/>
        <w:rPr>
          <w:rFonts w:ascii="Arial" w:hAnsi="Arial" w:cs="Arial"/>
        </w:rPr>
      </w:pPr>
    </w:p>
    <w:p w14:paraId="77D7F415" w14:textId="0B9F4899" w:rsidR="0007252B" w:rsidRPr="0007252B" w:rsidRDefault="00000000" w:rsidP="0007252B">
      <w:pPr>
        <w:pStyle w:val="BodyText"/>
        <w:rPr>
          <w:rFonts w:ascii="Arial" w:hAnsi="Arial" w:cs="Arial"/>
        </w:rPr>
      </w:pPr>
      <w:sdt>
        <w:sdtPr>
          <w:rPr>
            <w:rFonts w:ascii="Arial" w:hAnsi="Arial" w:cs="Arial"/>
          </w:rPr>
          <w:id w:val="1730186186"/>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Clinical Practice Guideline recommendation (with evidence review)  </w:t>
      </w:r>
    </w:p>
    <w:p w14:paraId="32BBBDEB" w14:textId="64ADEDA4" w:rsidR="0007252B" w:rsidRPr="0007252B" w:rsidRDefault="00000000" w:rsidP="0007252B">
      <w:pPr>
        <w:pStyle w:val="BodyText"/>
        <w:rPr>
          <w:rFonts w:ascii="Arial" w:hAnsi="Arial" w:cs="Arial"/>
        </w:rPr>
      </w:pPr>
      <w:sdt>
        <w:sdtPr>
          <w:rPr>
            <w:rFonts w:ascii="Arial" w:hAnsi="Arial" w:cs="Arial"/>
          </w:rPr>
          <w:id w:val="-245342631"/>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US Preventive Services Task Force Recommendation  </w:t>
      </w:r>
    </w:p>
    <w:p w14:paraId="6771B69D" w14:textId="7A10355A" w:rsidR="0007252B" w:rsidRPr="0007252B" w:rsidRDefault="00000000" w:rsidP="0007252B">
      <w:pPr>
        <w:pStyle w:val="BodyText"/>
        <w:rPr>
          <w:rFonts w:ascii="Arial" w:hAnsi="Arial" w:cs="Arial"/>
        </w:rPr>
      </w:pPr>
      <w:sdt>
        <w:sdtPr>
          <w:rPr>
            <w:rFonts w:ascii="Arial" w:hAnsi="Arial" w:cs="Arial"/>
          </w:rPr>
          <w:id w:val="-16474876"/>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Other systematic review and grading of the body of evidence (e.g., Cochrane Collaboration, AHRQ Evidence Practice Center)   </w:t>
      </w:r>
    </w:p>
    <w:p w14:paraId="10778180" w14:textId="5D0217A2" w:rsidR="0007252B" w:rsidRPr="0007252B" w:rsidRDefault="00000000" w:rsidP="0007252B">
      <w:pPr>
        <w:pStyle w:val="BodyText"/>
        <w:rPr>
          <w:rFonts w:ascii="Arial" w:hAnsi="Arial" w:cs="Arial"/>
        </w:rPr>
      </w:pPr>
      <w:sdt>
        <w:sdtPr>
          <w:rPr>
            <w:rFonts w:ascii="Arial" w:hAnsi="Arial" w:cs="Arial"/>
          </w:rPr>
          <w:id w:val="-1246333919"/>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Other (</w:t>
      </w:r>
      <w:r w:rsidR="00B4645E">
        <w:rPr>
          <w:rFonts w:ascii="Arial" w:hAnsi="Arial" w:cs="Arial"/>
        </w:rPr>
        <w:t xml:space="preserve">please </w:t>
      </w:r>
      <w:r w:rsidR="0007252B" w:rsidRPr="0007252B">
        <w:rPr>
          <w:rFonts w:ascii="Arial" w:hAnsi="Arial" w:cs="Arial"/>
        </w:rPr>
        <w:t>specify</w:t>
      </w:r>
      <w:r w:rsidR="00B4645E">
        <w:rPr>
          <w:rFonts w:ascii="Arial" w:hAnsi="Arial" w:cs="Arial"/>
        </w:rPr>
        <w:t xml:space="preserve"> here:  </w:t>
      </w:r>
      <w:r w:rsidR="0007252B" w:rsidRPr="0007252B">
        <w:rPr>
          <w:rFonts w:ascii="Arial" w:hAnsi="Arial" w:cs="Arial"/>
        </w:rPr>
        <w:t xml:space="preserve">)  </w:t>
      </w:r>
    </w:p>
    <w:p w14:paraId="53AFC485" w14:textId="77777777" w:rsidR="0007252B" w:rsidRPr="0007252B" w:rsidRDefault="0007252B" w:rsidP="0007252B">
      <w:pPr>
        <w:pStyle w:val="BodyText"/>
        <w:rPr>
          <w:rFonts w:ascii="Arial" w:hAnsi="Arial" w:cs="Arial"/>
        </w:rPr>
      </w:pPr>
    </w:p>
    <w:p w14:paraId="191304ED" w14:textId="0A2B0473" w:rsidR="0007252B" w:rsidRDefault="0007252B" w:rsidP="0007252B">
      <w:pPr>
        <w:pStyle w:val="BodyText"/>
        <w:rPr>
          <w:rFonts w:ascii="Arial" w:hAnsi="Arial" w:cs="Arial"/>
        </w:rPr>
      </w:pPr>
      <w:bookmarkStart w:id="14" w:name="_Hlk133351585"/>
      <w:r w:rsidRPr="0007252B">
        <w:rPr>
          <w:rFonts w:ascii="Arial" w:hAnsi="Arial" w:cs="Arial"/>
        </w:rPr>
        <w:t xml:space="preserve">If the evidence is not based on a systematic review, skip to the end of the section and do not complete the repeatable question group below. If you wish to include more than one systematic review, </w:t>
      </w:r>
      <w:r w:rsidR="00F71A0B">
        <w:rPr>
          <w:rFonts w:ascii="Arial" w:hAnsi="Arial" w:cs="Arial"/>
        </w:rPr>
        <w:t xml:space="preserve">you may </w:t>
      </w:r>
      <w:r w:rsidRPr="0007252B">
        <w:rPr>
          <w:rFonts w:ascii="Arial" w:hAnsi="Arial" w:cs="Arial"/>
        </w:rPr>
        <w:t xml:space="preserve">add additional tables </w:t>
      </w:r>
      <w:r w:rsidR="00F71A0B">
        <w:rPr>
          <w:rFonts w:ascii="Arial" w:hAnsi="Arial" w:cs="Arial"/>
        </w:rPr>
        <w:t>to the relevant sections. Please follow the 508 Checklist for tables</w:t>
      </w:r>
      <w:bookmarkEnd w:id="14"/>
      <w:r w:rsidRPr="0007252B">
        <w:rPr>
          <w:rFonts w:ascii="Arial" w:hAnsi="Arial" w:cs="Arial"/>
        </w:rPr>
        <w:t>.</w:t>
      </w:r>
    </w:p>
    <w:p w14:paraId="2F8FA20A" w14:textId="77777777" w:rsidR="008314FF" w:rsidRPr="0007252B" w:rsidRDefault="008314FF" w:rsidP="0007252B">
      <w:pPr>
        <w:pStyle w:val="BodyText"/>
        <w:rPr>
          <w:rFonts w:ascii="Arial" w:hAnsi="Arial" w:cs="Arial"/>
        </w:rPr>
      </w:pPr>
    </w:p>
    <w:p w14:paraId="09B0AD13" w14:textId="77777777" w:rsidR="0007252B" w:rsidRPr="008314FF" w:rsidRDefault="0007252B" w:rsidP="0007252B">
      <w:pPr>
        <w:pStyle w:val="BodyText"/>
        <w:rPr>
          <w:rFonts w:ascii="Arial" w:hAnsi="Arial" w:cs="Arial"/>
          <w:b/>
          <w:bCs/>
        </w:rPr>
      </w:pPr>
      <w:r w:rsidRPr="008314FF">
        <w:rPr>
          <w:rFonts w:ascii="Arial" w:hAnsi="Arial" w:cs="Arial"/>
          <w:b/>
          <w:bCs/>
        </w:rPr>
        <w:t>Evidence - Systematic Reviews Table (Repeatable)</w:t>
      </w:r>
    </w:p>
    <w:p w14:paraId="4CA72BC6" w14:textId="77777777" w:rsidR="008314FF" w:rsidRPr="0007252B" w:rsidRDefault="008314FF" w:rsidP="0007252B">
      <w:pPr>
        <w:pStyle w:val="BodyText"/>
        <w:rPr>
          <w:rFonts w:ascii="Arial" w:hAnsi="Arial" w:cs="Arial"/>
        </w:rPr>
      </w:pPr>
    </w:p>
    <w:p w14:paraId="59EC757D" w14:textId="77777777" w:rsidR="0007252B" w:rsidRPr="008314FF" w:rsidRDefault="0007252B" w:rsidP="0007252B">
      <w:pPr>
        <w:pStyle w:val="BodyText"/>
        <w:rPr>
          <w:rFonts w:ascii="Arial" w:hAnsi="Arial" w:cs="Arial"/>
          <w:b/>
          <w:bCs/>
        </w:rPr>
      </w:pPr>
      <w:r w:rsidRPr="008314FF">
        <w:rPr>
          <w:rFonts w:ascii="Arial" w:hAnsi="Arial" w:cs="Arial"/>
          <w:b/>
          <w:bCs/>
        </w:rPr>
        <w:t xml:space="preserve">1a.03) Provide the title, author, date, citation (including page number) and URL for the systematic review. </w:t>
      </w:r>
    </w:p>
    <w:p w14:paraId="5F64101A" w14:textId="77777777" w:rsidR="0007252B" w:rsidRPr="0007252B" w:rsidRDefault="0007252B" w:rsidP="0007252B">
      <w:pPr>
        <w:pStyle w:val="BodyText"/>
        <w:rPr>
          <w:rFonts w:ascii="Arial" w:hAnsi="Arial" w:cs="Arial"/>
        </w:rPr>
      </w:pPr>
    </w:p>
    <w:p w14:paraId="1CCAB187" w14:textId="77777777" w:rsidR="0007252B" w:rsidRPr="008314FF" w:rsidRDefault="0007252B" w:rsidP="0007252B">
      <w:pPr>
        <w:pStyle w:val="BodyText"/>
        <w:rPr>
          <w:rFonts w:ascii="Arial" w:hAnsi="Arial" w:cs="Arial"/>
          <w:b/>
          <w:bCs/>
        </w:rPr>
      </w:pPr>
      <w:r w:rsidRPr="008314FF">
        <w:rPr>
          <w:rFonts w:ascii="Arial" w:hAnsi="Arial" w:cs="Arial"/>
          <w:b/>
          <w:bCs/>
        </w:rPr>
        <w:t>1a.04) Quote the guideline or recommendation verbatim about the process, structure or intermediate outcome being measured. If not a guideline, summarize the conclusions from the systematic review.</w:t>
      </w:r>
    </w:p>
    <w:p w14:paraId="27095A17" w14:textId="77777777" w:rsidR="0007252B" w:rsidRPr="0007252B" w:rsidRDefault="0007252B" w:rsidP="0007252B">
      <w:pPr>
        <w:pStyle w:val="BodyText"/>
        <w:rPr>
          <w:rFonts w:ascii="Arial" w:hAnsi="Arial" w:cs="Arial"/>
        </w:rPr>
      </w:pPr>
    </w:p>
    <w:p w14:paraId="2CD1FA3A" w14:textId="2F56783C" w:rsidR="0007252B" w:rsidRPr="008314FF" w:rsidRDefault="0007252B" w:rsidP="0007252B">
      <w:pPr>
        <w:pStyle w:val="BodyText"/>
        <w:rPr>
          <w:rFonts w:ascii="Arial" w:hAnsi="Arial" w:cs="Arial"/>
          <w:b/>
          <w:bCs/>
        </w:rPr>
      </w:pPr>
      <w:r w:rsidRPr="008314FF">
        <w:rPr>
          <w:rFonts w:ascii="Arial" w:hAnsi="Arial" w:cs="Arial"/>
          <w:b/>
          <w:bCs/>
        </w:rPr>
        <w:t xml:space="preserve">1a.05) Provide the grade assigned to the evidence associated with the </w:t>
      </w:r>
      <w:r w:rsidR="00F71A0B" w:rsidRPr="008314FF">
        <w:rPr>
          <w:rFonts w:ascii="Arial" w:hAnsi="Arial" w:cs="Arial"/>
          <w:b/>
          <w:bCs/>
        </w:rPr>
        <w:t>recommendation and</w:t>
      </w:r>
      <w:r w:rsidRPr="008314FF">
        <w:rPr>
          <w:rFonts w:ascii="Arial" w:hAnsi="Arial" w:cs="Arial"/>
          <w:b/>
          <w:bCs/>
        </w:rPr>
        <w:t xml:space="preserve"> include the definition of the grade.</w:t>
      </w:r>
    </w:p>
    <w:p w14:paraId="0E793CB2" w14:textId="77777777" w:rsidR="0007252B" w:rsidRPr="0007252B" w:rsidRDefault="0007252B" w:rsidP="0007252B">
      <w:pPr>
        <w:pStyle w:val="BodyText"/>
        <w:rPr>
          <w:rFonts w:ascii="Arial" w:hAnsi="Arial" w:cs="Arial"/>
        </w:rPr>
      </w:pPr>
    </w:p>
    <w:p w14:paraId="5C1A1FED" w14:textId="77777777" w:rsidR="0007252B" w:rsidRPr="008314FF" w:rsidRDefault="0007252B" w:rsidP="0007252B">
      <w:pPr>
        <w:pStyle w:val="BodyText"/>
        <w:rPr>
          <w:rFonts w:ascii="Arial" w:hAnsi="Arial" w:cs="Arial"/>
          <w:b/>
          <w:bCs/>
        </w:rPr>
      </w:pPr>
      <w:r w:rsidRPr="008314FF">
        <w:rPr>
          <w:rFonts w:ascii="Arial" w:hAnsi="Arial" w:cs="Arial"/>
          <w:b/>
          <w:bCs/>
        </w:rPr>
        <w:t>1a.06) Provide all other grades and definitions from the evidence grading system.</w:t>
      </w:r>
    </w:p>
    <w:p w14:paraId="7147A7D4" w14:textId="77777777" w:rsidR="0007252B" w:rsidRPr="0007252B" w:rsidRDefault="0007252B" w:rsidP="0007252B">
      <w:pPr>
        <w:pStyle w:val="BodyText"/>
        <w:rPr>
          <w:rFonts w:ascii="Arial" w:hAnsi="Arial" w:cs="Arial"/>
        </w:rPr>
      </w:pPr>
    </w:p>
    <w:p w14:paraId="64FE5CF6" w14:textId="77777777" w:rsidR="0007252B" w:rsidRPr="008314FF" w:rsidRDefault="0007252B" w:rsidP="0007252B">
      <w:pPr>
        <w:pStyle w:val="BodyText"/>
        <w:rPr>
          <w:rFonts w:ascii="Arial" w:hAnsi="Arial" w:cs="Arial"/>
          <w:b/>
          <w:bCs/>
        </w:rPr>
      </w:pPr>
      <w:r w:rsidRPr="008314FF">
        <w:rPr>
          <w:rFonts w:ascii="Arial" w:hAnsi="Arial" w:cs="Arial"/>
          <w:b/>
          <w:bCs/>
        </w:rPr>
        <w:t>1a.07) Provide the grade assigned to the recommendation, with definition of the grade.</w:t>
      </w:r>
    </w:p>
    <w:p w14:paraId="0D412768" w14:textId="77777777" w:rsidR="0007252B" w:rsidRPr="0007252B" w:rsidRDefault="0007252B" w:rsidP="0007252B">
      <w:pPr>
        <w:pStyle w:val="BodyText"/>
        <w:rPr>
          <w:rFonts w:ascii="Arial" w:hAnsi="Arial" w:cs="Arial"/>
        </w:rPr>
      </w:pPr>
    </w:p>
    <w:p w14:paraId="179172B0" w14:textId="77777777" w:rsidR="0007252B" w:rsidRPr="008314FF" w:rsidRDefault="0007252B" w:rsidP="0007252B">
      <w:pPr>
        <w:pStyle w:val="BodyText"/>
        <w:rPr>
          <w:rFonts w:ascii="Arial" w:hAnsi="Arial" w:cs="Arial"/>
          <w:b/>
          <w:bCs/>
        </w:rPr>
      </w:pPr>
      <w:r w:rsidRPr="008314FF">
        <w:rPr>
          <w:rFonts w:ascii="Arial" w:hAnsi="Arial" w:cs="Arial"/>
          <w:b/>
          <w:bCs/>
        </w:rPr>
        <w:t>1a.08) Provide all other grades and definitions from the recommendation grading system.</w:t>
      </w:r>
    </w:p>
    <w:p w14:paraId="41E97C5D" w14:textId="77777777" w:rsidR="0007252B" w:rsidRPr="0007252B" w:rsidRDefault="0007252B" w:rsidP="0007252B">
      <w:pPr>
        <w:pStyle w:val="BodyText"/>
        <w:rPr>
          <w:rFonts w:ascii="Arial" w:hAnsi="Arial" w:cs="Arial"/>
        </w:rPr>
      </w:pPr>
    </w:p>
    <w:p w14:paraId="3554DEFE" w14:textId="77777777" w:rsidR="0007252B" w:rsidRPr="008314FF" w:rsidRDefault="0007252B" w:rsidP="0007252B">
      <w:pPr>
        <w:pStyle w:val="BodyText"/>
        <w:rPr>
          <w:rFonts w:ascii="Arial" w:hAnsi="Arial" w:cs="Arial"/>
          <w:b/>
          <w:bCs/>
        </w:rPr>
      </w:pPr>
      <w:r w:rsidRPr="008314FF">
        <w:rPr>
          <w:rFonts w:ascii="Arial" w:hAnsi="Arial" w:cs="Arial"/>
          <w:b/>
          <w:bCs/>
        </w:rPr>
        <w:t>1a.09) Detail the quantity (how many studies) and quality (the type of studies) of the evidence.</w:t>
      </w:r>
    </w:p>
    <w:p w14:paraId="13FB7CA2" w14:textId="77777777" w:rsidR="0007252B" w:rsidRPr="0007252B" w:rsidRDefault="0007252B" w:rsidP="0007252B">
      <w:pPr>
        <w:pStyle w:val="BodyText"/>
        <w:rPr>
          <w:rFonts w:ascii="Arial" w:hAnsi="Arial" w:cs="Arial"/>
        </w:rPr>
      </w:pPr>
    </w:p>
    <w:p w14:paraId="31E91BD5" w14:textId="77777777" w:rsidR="0007252B" w:rsidRPr="008314FF" w:rsidRDefault="0007252B" w:rsidP="0007252B">
      <w:pPr>
        <w:pStyle w:val="BodyText"/>
        <w:rPr>
          <w:rFonts w:ascii="Arial" w:hAnsi="Arial" w:cs="Arial"/>
          <w:b/>
          <w:bCs/>
        </w:rPr>
      </w:pPr>
      <w:r w:rsidRPr="008314FF">
        <w:rPr>
          <w:rFonts w:ascii="Arial" w:hAnsi="Arial" w:cs="Arial"/>
          <w:b/>
          <w:bCs/>
        </w:rPr>
        <w:t>1a.10) Provide the estimates of benefit, and consistency across studies.</w:t>
      </w:r>
    </w:p>
    <w:p w14:paraId="56DD9112" w14:textId="77777777" w:rsidR="0007252B" w:rsidRPr="0007252B" w:rsidRDefault="0007252B" w:rsidP="0007252B">
      <w:pPr>
        <w:pStyle w:val="BodyText"/>
        <w:rPr>
          <w:rFonts w:ascii="Arial" w:hAnsi="Arial" w:cs="Arial"/>
        </w:rPr>
      </w:pPr>
    </w:p>
    <w:p w14:paraId="0D133F73" w14:textId="77777777" w:rsidR="0007252B" w:rsidRPr="008314FF" w:rsidRDefault="0007252B" w:rsidP="0007252B">
      <w:pPr>
        <w:pStyle w:val="BodyText"/>
        <w:rPr>
          <w:rFonts w:ascii="Arial" w:hAnsi="Arial" w:cs="Arial"/>
          <w:b/>
          <w:bCs/>
        </w:rPr>
      </w:pPr>
      <w:r w:rsidRPr="008314FF">
        <w:rPr>
          <w:rFonts w:ascii="Arial" w:hAnsi="Arial" w:cs="Arial"/>
          <w:b/>
          <w:bCs/>
        </w:rPr>
        <w:t>1a.11) Indicate what, if any, harms were identified in the study.</w:t>
      </w:r>
    </w:p>
    <w:p w14:paraId="3675E570" w14:textId="77777777" w:rsidR="0007252B" w:rsidRPr="0007252B" w:rsidRDefault="0007252B" w:rsidP="0007252B">
      <w:pPr>
        <w:pStyle w:val="BodyText"/>
        <w:rPr>
          <w:rFonts w:ascii="Arial" w:hAnsi="Arial" w:cs="Arial"/>
        </w:rPr>
      </w:pPr>
    </w:p>
    <w:p w14:paraId="63EFB82D" w14:textId="77777777" w:rsidR="0007252B" w:rsidRPr="008314FF" w:rsidRDefault="0007252B" w:rsidP="0007252B">
      <w:pPr>
        <w:pStyle w:val="BodyText"/>
        <w:rPr>
          <w:rFonts w:ascii="Arial" w:hAnsi="Arial" w:cs="Arial"/>
          <w:b/>
          <w:bCs/>
        </w:rPr>
      </w:pPr>
      <w:r w:rsidRPr="008314FF">
        <w:rPr>
          <w:rFonts w:ascii="Arial" w:hAnsi="Arial" w:cs="Arial"/>
          <w:b/>
          <w:bCs/>
        </w:rPr>
        <w:t xml:space="preserve">1a.12) Identify any new studies conducted since the systematic </w:t>
      </w:r>
      <w:proofErr w:type="gramStart"/>
      <w:r w:rsidRPr="008314FF">
        <w:rPr>
          <w:rFonts w:ascii="Arial" w:hAnsi="Arial" w:cs="Arial"/>
          <w:b/>
          <w:bCs/>
        </w:rPr>
        <w:t>review, and</w:t>
      </w:r>
      <w:proofErr w:type="gramEnd"/>
      <w:r w:rsidRPr="008314FF">
        <w:rPr>
          <w:rFonts w:ascii="Arial" w:hAnsi="Arial" w:cs="Arial"/>
          <w:b/>
          <w:bCs/>
        </w:rPr>
        <w:t xml:space="preserve"> indicate whether the new studies change the conclusions from the systematic review.</w:t>
      </w:r>
    </w:p>
    <w:p w14:paraId="7E7982EA" w14:textId="77777777" w:rsidR="0007252B" w:rsidRDefault="0007252B" w:rsidP="0007252B">
      <w:pPr>
        <w:pStyle w:val="BodyText"/>
        <w:rPr>
          <w:rFonts w:ascii="Arial" w:hAnsi="Arial" w:cs="Arial"/>
        </w:rPr>
      </w:pPr>
    </w:p>
    <w:p w14:paraId="7740B7E9" w14:textId="77777777" w:rsidR="008314FF" w:rsidRDefault="008314FF" w:rsidP="0007252B">
      <w:pPr>
        <w:pStyle w:val="BodyText"/>
        <w:rPr>
          <w:rFonts w:ascii="Arial" w:hAnsi="Arial" w:cs="Arial"/>
        </w:rPr>
      </w:pPr>
    </w:p>
    <w:p w14:paraId="077327A8" w14:textId="77777777" w:rsidR="008314FF" w:rsidRPr="0007252B" w:rsidRDefault="008314FF" w:rsidP="0007252B">
      <w:pPr>
        <w:pStyle w:val="BodyText"/>
        <w:rPr>
          <w:rFonts w:ascii="Arial" w:hAnsi="Arial" w:cs="Arial"/>
        </w:rPr>
      </w:pPr>
    </w:p>
    <w:p w14:paraId="16A052C8" w14:textId="77777777" w:rsidR="0007252B" w:rsidRPr="008314FF" w:rsidRDefault="0007252B" w:rsidP="0007252B">
      <w:pPr>
        <w:pStyle w:val="BodyText"/>
        <w:rPr>
          <w:rFonts w:ascii="Arial" w:hAnsi="Arial" w:cs="Arial"/>
          <w:b/>
          <w:bCs/>
        </w:rPr>
      </w:pPr>
      <w:r w:rsidRPr="008314FF">
        <w:rPr>
          <w:rFonts w:ascii="Arial" w:hAnsi="Arial" w:cs="Arial"/>
          <w:b/>
          <w:bCs/>
        </w:rPr>
        <w:t xml:space="preserve">Evidence </w:t>
      </w:r>
    </w:p>
    <w:p w14:paraId="0C407872" w14:textId="77777777" w:rsidR="008314FF" w:rsidRPr="0007252B" w:rsidRDefault="008314FF" w:rsidP="0007252B">
      <w:pPr>
        <w:pStyle w:val="BodyText"/>
        <w:rPr>
          <w:rFonts w:ascii="Arial" w:hAnsi="Arial" w:cs="Arial"/>
        </w:rPr>
      </w:pPr>
    </w:p>
    <w:p w14:paraId="1F947B3B" w14:textId="77777777" w:rsidR="0007252B" w:rsidRPr="008314FF" w:rsidRDefault="0007252B" w:rsidP="0007252B">
      <w:pPr>
        <w:pStyle w:val="BodyText"/>
        <w:rPr>
          <w:rFonts w:ascii="Arial" w:hAnsi="Arial" w:cs="Arial"/>
          <w:b/>
          <w:bCs/>
        </w:rPr>
      </w:pPr>
      <w:r w:rsidRPr="008314FF">
        <w:rPr>
          <w:rFonts w:ascii="Arial" w:hAnsi="Arial" w:cs="Arial"/>
          <w:b/>
          <w:bCs/>
        </w:rPr>
        <w:t>1a.13) If source of evidence is NOT from a clinical practice guideline, USPSTF, or systematic review, describe the evidence on which you are basing the performance measure.</w:t>
      </w:r>
    </w:p>
    <w:p w14:paraId="1E483F3B" w14:textId="77777777" w:rsidR="0007252B" w:rsidRPr="0007252B" w:rsidRDefault="0007252B" w:rsidP="0007252B">
      <w:pPr>
        <w:pStyle w:val="BodyText"/>
        <w:rPr>
          <w:rFonts w:ascii="Arial" w:hAnsi="Arial" w:cs="Arial"/>
        </w:rPr>
      </w:pPr>
    </w:p>
    <w:p w14:paraId="54AE8822" w14:textId="77777777" w:rsidR="0007252B" w:rsidRPr="008314FF" w:rsidRDefault="0007252B" w:rsidP="0007252B">
      <w:pPr>
        <w:pStyle w:val="BodyText"/>
        <w:rPr>
          <w:rFonts w:ascii="Arial" w:hAnsi="Arial" w:cs="Arial"/>
          <w:b/>
          <w:bCs/>
        </w:rPr>
      </w:pPr>
      <w:r w:rsidRPr="008314FF">
        <w:rPr>
          <w:rFonts w:ascii="Arial" w:hAnsi="Arial" w:cs="Arial"/>
          <w:b/>
          <w:bCs/>
        </w:rPr>
        <w:t>1a.14) Briefly synthesize the evidence that supports the measure.</w:t>
      </w:r>
    </w:p>
    <w:p w14:paraId="46A9680D" w14:textId="77777777" w:rsidR="0007252B" w:rsidRPr="0007252B" w:rsidRDefault="0007252B" w:rsidP="0007252B">
      <w:pPr>
        <w:pStyle w:val="BodyText"/>
        <w:rPr>
          <w:rFonts w:ascii="Arial" w:hAnsi="Arial" w:cs="Arial"/>
        </w:rPr>
      </w:pPr>
    </w:p>
    <w:p w14:paraId="6C09A38C" w14:textId="77777777" w:rsidR="0007252B" w:rsidRPr="008314FF" w:rsidRDefault="0007252B" w:rsidP="0007252B">
      <w:pPr>
        <w:pStyle w:val="BodyText"/>
        <w:rPr>
          <w:rFonts w:ascii="Arial" w:hAnsi="Arial" w:cs="Arial"/>
          <w:b/>
          <w:bCs/>
        </w:rPr>
      </w:pPr>
      <w:r w:rsidRPr="008314FF">
        <w:rPr>
          <w:rFonts w:ascii="Arial" w:hAnsi="Arial" w:cs="Arial"/>
          <w:b/>
          <w:bCs/>
        </w:rPr>
        <w:t>1a.15) Detail the process used to identify the evidence.</w:t>
      </w:r>
    </w:p>
    <w:p w14:paraId="48D4101E" w14:textId="77777777" w:rsidR="0007252B" w:rsidRPr="0007252B" w:rsidRDefault="0007252B" w:rsidP="0007252B">
      <w:pPr>
        <w:pStyle w:val="BodyText"/>
        <w:rPr>
          <w:rFonts w:ascii="Arial" w:hAnsi="Arial" w:cs="Arial"/>
        </w:rPr>
      </w:pPr>
    </w:p>
    <w:p w14:paraId="0A7B3C39" w14:textId="77777777" w:rsidR="0007252B" w:rsidRPr="008314FF" w:rsidRDefault="0007252B" w:rsidP="0007252B">
      <w:pPr>
        <w:pStyle w:val="BodyText"/>
        <w:rPr>
          <w:rFonts w:ascii="Arial" w:hAnsi="Arial" w:cs="Arial"/>
          <w:b/>
          <w:bCs/>
        </w:rPr>
      </w:pPr>
      <w:r w:rsidRPr="008314FF">
        <w:rPr>
          <w:rFonts w:ascii="Arial" w:hAnsi="Arial" w:cs="Arial"/>
          <w:b/>
          <w:bCs/>
        </w:rPr>
        <w:t>1a.16) Provide the citation(s) for the evidence.</w:t>
      </w:r>
    </w:p>
    <w:p w14:paraId="34C20AB5" w14:textId="77777777" w:rsidR="0007252B" w:rsidRPr="0007252B" w:rsidRDefault="0007252B" w:rsidP="0007252B">
      <w:pPr>
        <w:pStyle w:val="BodyText"/>
        <w:rPr>
          <w:rFonts w:ascii="Arial" w:hAnsi="Arial" w:cs="Arial"/>
        </w:rPr>
      </w:pPr>
    </w:p>
    <w:p w14:paraId="13219DD8"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223FA179" w14:textId="77777777" w:rsidR="008314FF" w:rsidRDefault="008314FF">
      <w:pPr>
        <w:widowControl/>
        <w:autoSpaceDE/>
        <w:autoSpaceDN/>
        <w:spacing w:after="160" w:line="259" w:lineRule="auto"/>
        <w:rPr>
          <w:rFonts w:ascii="Arial" w:hAnsi="Arial" w:cs="Arial"/>
          <w:sz w:val="24"/>
          <w:szCs w:val="24"/>
        </w:rPr>
      </w:pPr>
      <w:r>
        <w:rPr>
          <w:rFonts w:ascii="Arial" w:hAnsi="Arial" w:cs="Arial"/>
        </w:rPr>
        <w:br w:type="page"/>
      </w:r>
    </w:p>
    <w:p w14:paraId="0BB12404" w14:textId="120086E3" w:rsidR="0007252B" w:rsidRPr="008314FF" w:rsidRDefault="0007252B" w:rsidP="0007252B">
      <w:pPr>
        <w:pStyle w:val="BodyText"/>
        <w:rPr>
          <w:rFonts w:ascii="Arial" w:hAnsi="Arial" w:cs="Arial"/>
          <w:b/>
          <w:bCs/>
          <w:color w:val="0070C0"/>
          <w:sz w:val="28"/>
          <w:szCs w:val="28"/>
        </w:rPr>
      </w:pPr>
      <w:r w:rsidRPr="008314FF">
        <w:rPr>
          <w:rFonts w:ascii="Arial" w:hAnsi="Arial" w:cs="Arial"/>
          <w:b/>
          <w:bCs/>
          <w:color w:val="0070C0"/>
          <w:sz w:val="28"/>
          <w:szCs w:val="28"/>
        </w:rPr>
        <w:lastRenderedPageBreak/>
        <w:t>Importance to Measure and Report: Gap in Care/Disparities (1b.01 - 1b.05)</w:t>
      </w:r>
    </w:p>
    <w:p w14:paraId="25BF57F0" w14:textId="77777777" w:rsidR="0007252B" w:rsidRPr="0007252B" w:rsidRDefault="0007252B" w:rsidP="0007252B">
      <w:pPr>
        <w:pStyle w:val="BodyText"/>
        <w:rPr>
          <w:rFonts w:ascii="Arial" w:hAnsi="Arial" w:cs="Arial"/>
        </w:rPr>
      </w:pPr>
    </w:p>
    <w:p w14:paraId="389D6BA7" w14:textId="77777777" w:rsidR="0007252B" w:rsidRPr="008314FF" w:rsidRDefault="0007252B" w:rsidP="0007252B">
      <w:pPr>
        <w:pStyle w:val="BodyText"/>
        <w:rPr>
          <w:rFonts w:ascii="Arial" w:hAnsi="Arial" w:cs="Arial"/>
          <w:b/>
          <w:bCs/>
        </w:rPr>
      </w:pPr>
      <w:r w:rsidRPr="008314FF">
        <w:rPr>
          <w:rFonts w:ascii="Arial" w:hAnsi="Arial" w:cs="Arial"/>
          <w:b/>
          <w:bCs/>
        </w:rPr>
        <w:t>1b.01) Briefly explain the rationale for this measure.</w:t>
      </w:r>
    </w:p>
    <w:p w14:paraId="6C5C812F" w14:textId="77777777" w:rsidR="008314FF" w:rsidRDefault="008314FF" w:rsidP="0007252B">
      <w:pPr>
        <w:pStyle w:val="BodyText"/>
        <w:rPr>
          <w:rFonts w:ascii="Arial" w:hAnsi="Arial" w:cs="Arial"/>
        </w:rPr>
      </w:pPr>
    </w:p>
    <w:p w14:paraId="0A37BADD" w14:textId="71E48B32" w:rsidR="0007252B" w:rsidRDefault="0007252B" w:rsidP="0007252B">
      <w:pPr>
        <w:pStyle w:val="BodyText"/>
        <w:rPr>
          <w:rFonts w:ascii="Arial" w:hAnsi="Arial" w:cs="Arial"/>
          <w:i/>
          <w:iCs/>
        </w:rPr>
      </w:pPr>
      <w:r w:rsidRPr="008314FF">
        <w:rPr>
          <w:rFonts w:ascii="Arial" w:hAnsi="Arial" w:cs="Arial"/>
          <w:i/>
          <w:iCs/>
        </w:rPr>
        <w:t xml:space="preserve">Explain how the measure will improve the quality of </w:t>
      </w:r>
      <w:r w:rsidR="00F71A0B" w:rsidRPr="008314FF">
        <w:rPr>
          <w:rFonts w:ascii="Arial" w:hAnsi="Arial" w:cs="Arial"/>
          <w:i/>
          <w:iCs/>
        </w:rPr>
        <w:t>care and</w:t>
      </w:r>
      <w:r w:rsidRPr="008314FF">
        <w:rPr>
          <w:rFonts w:ascii="Arial" w:hAnsi="Arial" w:cs="Arial"/>
          <w:i/>
          <w:iCs/>
        </w:rPr>
        <w:t xml:space="preserve"> list the benefits or improvements in quality envisioned by use of this measure.</w:t>
      </w:r>
    </w:p>
    <w:p w14:paraId="67BCF965" w14:textId="57B877D3" w:rsidR="00F13791" w:rsidRDefault="00F13791" w:rsidP="0007252B">
      <w:pPr>
        <w:pStyle w:val="BodyText"/>
        <w:rPr>
          <w:rFonts w:ascii="Arial" w:hAnsi="Arial" w:cs="Arial"/>
          <w:i/>
          <w:iCs/>
        </w:rPr>
      </w:pPr>
    </w:p>
    <w:p w14:paraId="614B86B5" w14:textId="7A2ACF4B" w:rsidR="00F13791" w:rsidRPr="009528FA" w:rsidRDefault="00F13791" w:rsidP="00F13791">
      <w:pPr>
        <w:pStyle w:val="paragraph"/>
        <w:spacing w:before="0" w:beforeAutospacing="0" w:after="0" w:afterAutospacing="0"/>
        <w:textAlignment w:val="baseline"/>
        <w:rPr>
          <w:rStyle w:val="eop"/>
          <w:rFonts w:asciiTheme="minorHAnsi" w:hAnsiTheme="minorHAnsi" w:cstheme="minorHAnsi"/>
          <w:color w:val="000000"/>
          <w:sz w:val="22"/>
          <w:szCs w:val="22"/>
        </w:rPr>
      </w:pPr>
      <w:r w:rsidRPr="009528FA">
        <w:rPr>
          <w:rStyle w:val="normaltextrun"/>
          <w:rFonts w:asciiTheme="minorHAnsi" w:hAnsiTheme="minorHAnsi" w:cstheme="minorHAnsi"/>
          <w:color w:val="000000"/>
          <w:sz w:val="22"/>
          <w:szCs w:val="22"/>
        </w:rPr>
        <w:t xml:space="preserve">The United States experiences higher rates of maternal morbidity and mortality than most other developed countries. These rates have continued to trend upward in recent decades.1 Research indicates that the overall rate of severe maternal morbidity (SMM) has increased by almost 200% between 1993 and 2014 to 144 per 10,000 delivery hospitalizations1, with more than 25,000 women per year experiencing obstetric complications.2 Recent maternal mortality data from 2018 reveal that 658 women died from maternal causes, resulting in a rate of 17.4 deaths per 100,000 live births, with 77% of the deaths attributed to direct obstetric causes like hemorrhage, preeclampsia, obstetric embolism, and other complications.3 This has prompted national health experts and organizations to prioritize quality improvement strategies to mitigate risk of adverse outcomes among maternal populations. The U.S. Department of Health &amp; Human Services (HHS) has also called for action to improve maternal health and outcomes and outlines seven actions for healthcare professionals, including participating in quality improvement and safety initiatives.4 There are currently only a small number of quality measures focused on maternal health, and those implemented at the national level are mostly process measures and limited in scope. While these existing measures aim to promote coordination of care and standardize health care processes, maternal health outcome measures are sorely needed. Measures such as this Severe Obstetric Complications </w:t>
      </w:r>
      <w:proofErr w:type="spellStart"/>
      <w:r w:rsidRPr="009528FA">
        <w:rPr>
          <w:rStyle w:val="normaltextrun"/>
          <w:rFonts w:asciiTheme="minorHAnsi" w:hAnsiTheme="minorHAnsi" w:cstheme="minorHAnsi"/>
          <w:color w:val="000000"/>
          <w:sz w:val="22"/>
          <w:szCs w:val="22"/>
        </w:rPr>
        <w:t>eCQM</w:t>
      </w:r>
      <w:proofErr w:type="spellEnd"/>
      <w:r w:rsidRPr="009528FA">
        <w:rPr>
          <w:rStyle w:val="normaltextrun"/>
          <w:rFonts w:asciiTheme="minorHAnsi" w:hAnsiTheme="minorHAnsi" w:cstheme="minorHAnsi"/>
          <w:color w:val="000000"/>
          <w:sz w:val="22"/>
          <w:szCs w:val="22"/>
        </w:rPr>
        <w:t xml:space="preserve"> that are focused on maternal health outcomes will address the patient safety priority area under CMS’ Meaningful Measures 2.0 framework, and the use of EHR data for quality measurement addresses interoperability, another CMS Meaningful Measures area for assessing quality of health care.5</w:t>
      </w:r>
      <w:r w:rsidRPr="009528FA">
        <w:rPr>
          <w:rStyle w:val="eop"/>
          <w:rFonts w:asciiTheme="minorHAnsi" w:hAnsiTheme="minorHAnsi" w:cstheme="minorHAnsi"/>
          <w:color w:val="000000"/>
          <w:sz w:val="22"/>
          <w:szCs w:val="22"/>
        </w:rPr>
        <w:t> </w:t>
      </w:r>
    </w:p>
    <w:p w14:paraId="575F6EA6" w14:textId="77777777" w:rsidR="00F13791" w:rsidRPr="009528FA" w:rsidRDefault="00F13791" w:rsidP="00F13791">
      <w:pPr>
        <w:pStyle w:val="paragraph"/>
        <w:spacing w:before="0" w:beforeAutospacing="0" w:after="0" w:afterAutospacing="0"/>
        <w:textAlignment w:val="baseline"/>
        <w:rPr>
          <w:rFonts w:asciiTheme="minorHAnsi" w:hAnsiTheme="minorHAnsi" w:cstheme="minorHAnsi"/>
          <w:sz w:val="22"/>
          <w:szCs w:val="22"/>
        </w:rPr>
      </w:pPr>
    </w:p>
    <w:p w14:paraId="297BACB1" w14:textId="77777777" w:rsidR="00F13791" w:rsidRPr="009528FA" w:rsidRDefault="00F13791">
      <w:pPr>
        <w:pStyle w:val="paragraph"/>
        <w:numPr>
          <w:ilvl w:val="0"/>
          <w:numId w:val="26"/>
        </w:numPr>
        <w:spacing w:before="0" w:beforeAutospacing="0" w:after="0" w:afterAutospacing="0"/>
        <w:ind w:left="1080" w:firstLine="0"/>
        <w:textAlignment w:val="baseline"/>
        <w:rPr>
          <w:rFonts w:asciiTheme="minorHAnsi" w:hAnsiTheme="minorHAnsi" w:cstheme="minorHAnsi"/>
          <w:sz w:val="22"/>
          <w:szCs w:val="22"/>
        </w:rPr>
      </w:pPr>
      <w:r w:rsidRPr="009528FA">
        <w:rPr>
          <w:rStyle w:val="normaltextrun"/>
          <w:rFonts w:asciiTheme="minorHAnsi" w:hAnsiTheme="minorHAnsi" w:cstheme="minorHAnsi"/>
          <w:color w:val="000000"/>
          <w:sz w:val="22"/>
          <w:szCs w:val="22"/>
        </w:rPr>
        <w:t xml:space="preserve">Centers for Disease Control and Prevention. Severe Maternal Morbidity in the United States. January 31, 2020; </w:t>
      </w:r>
      <w:hyperlink r:id="rId18" w:tgtFrame="_blank" w:history="1">
        <w:r w:rsidRPr="009528FA">
          <w:rPr>
            <w:rStyle w:val="normaltextrun"/>
            <w:rFonts w:asciiTheme="minorHAnsi" w:hAnsiTheme="minorHAnsi" w:cstheme="minorHAnsi"/>
            <w:color w:val="000000"/>
            <w:sz w:val="22"/>
            <w:szCs w:val="22"/>
            <w:u w:val="single"/>
            <w:shd w:val="clear" w:color="auto" w:fill="E1E3E6"/>
          </w:rPr>
          <w:t>https://www.cdc.gov/reproductivehealth/maternalinfanthealth/severematernalmorbidity.html</w:t>
        </w:r>
      </w:hyperlink>
      <w:r w:rsidRPr="009528FA">
        <w:rPr>
          <w:rStyle w:val="normaltextrun"/>
          <w:rFonts w:asciiTheme="minorHAnsi" w:hAnsiTheme="minorHAnsi" w:cstheme="minorHAnsi"/>
          <w:color w:val="000000"/>
          <w:sz w:val="22"/>
          <w:szCs w:val="22"/>
        </w:rPr>
        <w:t>.</w:t>
      </w:r>
      <w:r w:rsidRPr="009528FA">
        <w:rPr>
          <w:rStyle w:val="eop"/>
          <w:rFonts w:asciiTheme="minorHAnsi" w:hAnsiTheme="minorHAnsi" w:cstheme="minorHAnsi"/>
          <w:color w:val="000000"/>
          <w:sz w:val="22"/>
          <w:szCs w:val="22"/>
        </w:rPr>
        <w:t> </w:t>
      </w:r>
    </w:p>
    <w:p w14:paraId="089CBB1A" w14:textId="77777777" w:rsidR="00F13791" w:rsidRPr="009528FA" w:rsidRDefault="00F13791" w:rsidP="00F13791">
      <w:pPr>
        <w:pStyle w:val="paragraph"/>
        <w:spacing w:before="0" w:beforeAutospacing="0" w:after="0" w:afterAutospacing="0"/>
        <w:textAlignment w:val="baseline"/>
        <w:rPr>
          <w:rFonts w:asciiTheme="minorHAnsi" w:hAnsiTheme="minorHAnsi" w:cstheme="minorHAnsi"/>
          <w:sz w:val="22"/>
          <w:szCs w:val="22"/>
        </w:rPr>
      </w:pPr>
      <w:r w:rsidRPr="009528FA">
        <w:rPr>
          <w:rStyle w:val="eop"/>
          <w:rFonts w:asciiTheme="minorHAnsi" w:hAnsiTheme="minorHAnsi" w:cstheme="minorHAnsi"/>
          <w:color w:val="000000"/>
          <w:sz w:val="22"/>
          <w:szCs w:val="22"/>
        </w:rPr>
        <w:t> </w:t>
      </w:r>
    </w:p>
    <w:p w14:paraId="7FC27BC7" w14:textId="77777777" w:rsidR="00F13791" w:rsidRPr="009528FA" w:rsidRDefault="00F13791">
      <w:pPr>
        <w:pStyle w:val="paragraph"/>
        <w:numPr>
          <w:ilvl w:val="0"/>
          <w:numId w:val="27"/>
        </w:numPr>
        <w:spacing w:before="0" w:beforeAutospacing="0" w:after="0" w:afterAutospacing="0"/>
        <w:ind w:left="1080" w:firstLine="0"/>
        <w:textAlignment w:val="baseline"/>
        <w:rPr>
          <w:rFonts w:asciiTheme="minorHAnsi" w:hAnsiTheme="minorHAnsi" w:cstheme="minorHAnsi"/>
          <w:sz w:val="22"/>
          <w:szCs w:val="22"/>
        </w:rPr>
      </w:pPr>
      <w:r w:rsidRPr="009528FA">
        <w:rPr>
          <w:rStyle w:val="normaltextrun"/>
          <w:rFonts w:asciiTheme="minorHAnsi" w:hAnsiTheme="minorHAnsi" w:cstheme="minorHAnsi"/>
          <w:color w:val="000000"/>
          <w:sz w:val="22"/>
          <w:szCs w:val="22"/>
        </w:rPr>
        <w:t xml:space="preserve">U.S. Department of Health &amp; Human Services. HHS Outlines New Plans and a Partnership to Reduce U.S. Pregnancy-related Deaths. 2020; </w:t>
      </w:r>
      <w:hyperlink r:id="rId19" w:tgtFrame="_blank" w:history="1">
        <w:r w:rsidRPr="009528FA">
          <w:rPr>
            <w:rStyle w:val="normaltextrun"/>
            <w:rFonts w:asciiTheme="minorHAnsi" w:hAnsiTheme="minorHAnsi" w:cstheme="minorHAnsi"/>
            <w:color w:val="0000FF"/>
            <w:sz w:val="22"/>
            <w:szCs w:val="22"/>
            <w:u w:val="single"/>
          </w:rPr>
          <w:t>https://www.hhs.gov/about/news/2020/12/03/hhs-outlines-new-plans-to-reduce-us-pregnancy-related-deaths.html</w:t>
        </w:r>
      </w:hyperlink>
      <w:r w:rsidRPr="009528FA">
        <w:rPr>
          <w:rStyle w:val="normaltextrun"/>
          <w:rFonts w:asciiTheme="minorHAnsi" w:hAnsiTheme="minorHAnsi" w:cstheme="minorHAnsi"/>
          <w:color w:val="000000"/>
          <w:sz w:val="22"/>
          <w:szCs w:val="22"/>
        </w:rPr>
        <w:t>.</w:t>
      </w:r>
      <w:r w:rsidRPr="009528FA">
        <w:rPr>
          <w:rStyle w:val="eop"/>
          <w:rFonts w:asciiTheme="minorHAnsi" w:hAnsiTheme="minorHAnsi" w:cstheme="minorHAnsi"/>
          <w:color w:val="000000"/>
          <w:sz w:val="22"/>
          <w:szCs w:val="22"/>
        </w:rPr>
        <w:t> </w:t>
      </w:r>
    </w:p>
    <w:p w14:paraId="63138F5B" w14:textId="77777777" w:rsidR="00F13791" w:rsidRPr="009528FA" w:rsidRDefault="00F13791" w:rsidP="00F13791">
      <w:pPr>
        <w:pStyle w:val="paragraph"/>
        <w:spacing w:before="0" w:beforeAutospacing="0" w:after="0" w:afterAutospacing="0"/>
        <w:textAlignment w:val="baseline"/>
        <w:rPr>
          <w:rFonts w:asciiTheme="minorHAnsi" w:hAnsiTheme="minorHAnsi" w:cstheme="minorHAnsi"/>
          <w:sz w:val="22"/>
          <w:szCs w:val="22"/>
        </w:rPr>
      </w:pPr>
      <w:r w:rsidRPr="009528FA">
        <w:rPr>
          <w:rStyle w:val="eop"/>
          <w:rFonts w:asciiTheme="minorHAnsi" w:hAnsiTheme="minorHAnsi" w:cstheme="minorHAnsi"/>
          <w:color w:val="000000"/>
          <w:sz w:val="22"/>
          <w:szCs w:val="22"/>
        </w:rPr>
        <w:t> </w:t>
      </w:r>
    </w:p>
    <w:p w14:paraId="006F7EE3" w14:textId="77777777" w:rsidR="00F13791" w:rsidRPr="009528FA" w:rsidRDefault="00F13791">
      <w:pPr>
        <w:pStyle w:val="paragraph"/>
        <w:numPr>
          <w:ilvl w:val="0"/>
          <w:numId w:val="28"/>
        </w:numPr>
        <w:spacing w:before="0" w:beforeAutospacing="0" w:after="0" w:afterAutospacing="0"/>
        <w:ind w:left="1080" w:firstLine="0"/>
        <w:textAlignment w:val="baseline"/>
        <w:rPr>
          <w:rFonts w:asciiTheme="minorHAnsi" w:hAnsiTheme="minorHAnsi" w:cstheme="minorHAnsi"/>
          <w:sz w:val="22"/>
          <w:szCs w:val="22"/>
        </w:rPr>
      </w:pPr>
      <w:proofErr w:type="spellStart"/>
      <w:r w:rsidRPr="009528FA">
        <w:rPr>
          <w:rStyle w:val="normaltextrun"/>
          <w:rFonts w:asciiTheme="minorHAnsi" w:hAnsiTheme="minorHAnsi" w:cstheme="minorHAnsi"/>
          <w:color w:val="000000"/>
          <w:sz w:val="22"/>
          <w:szCs w:val="22"/>
        </w:rPr>
        <w:t>Hoyert</w:t>
      </w:r>
      <w:proofErr w:type="spellEnd"/>
      <w:r w:rsidRPr="009528FA">
        <w:rPr>
          <w:rStyle w:val="normaltextrun"/>
          <w:rFonts w:asciiTheme="minorHAnsi" w:hAnsiTheme="minorHAnsi" w:cstheme="minorHAnsi"/>
          <w:color w:val="000000"/>
          <w:sz w:val="22"/>
          <w:szCs w:val="22"/>
        </w:rPr>
        <w:t xml:space="preserve"> DL, </w:t>
      </w:r>
      <w:proofErr w:type="spellStart"/>
      <w:r w:rsidRPr="009528FA">
        <w:rPr>
          <w:rStyle w:val="normaltextrun"/>
          <w:rFonts w:asciiTheme="minorHAnsi" w:hAnsiTheme="minorHAnsi" w:cstheme="minorHAnsi"/>
          <w:color w:val="000000"/>
          <w:sz w:val="22"/>
          <w:szCs w:val="22"/>
        </w:rPr>
        <w:t>Miniño</w:t>
      </w:r>
      <w:proofErr w:type="spellEnd"/>
      <w:r w:rsidRPr="009528FA">
        <w:rPr>
          <w:rStyle w:val="normaltextrun"/>
          <w:rFonts w:asciiTheme="minorHAnsi" w:hAnsiTheme="minorHAnsi" w:cstheme="minorHAnsi"/>
          <w:color w:val="000000"/>
          <w:sz w:val="22"/>
          <w:szCs w:val="22"/>
        </w:rPr>
        <w:t xml:space="preserve"> AM. Maternal mortality in the United States: changes in coding, publication, and data release, 2018. 2020.</w:t>
      </w:r>
      <w:r w:rsidRPr="009528FA">
        <w:rPr>
          <w:rStyle w:val="eop"/>
          <w:rFonts w:asciiTheme="minorHAnsi" w:hAnsiTheme="minorHAnsi" w:cstheme="minorHAnsi"/>
          <w:color w:val="000000"/>
          <w:sz w:val="22"/>
          <w:szCs w:val="22"/>
        </w:rPr>
        <w:t> </w:t>
      </w:r>
    </w:p>
    <w:p w14:paraId="5063825C" w14:textId="77777777" w:rsidR="00F13791" w:rsidRPr="009528FA" w:rsidRDefault="00F13791" w:rsidP="00F13791">
      <w:pPr>
        <w:pStyle w:val="paragraph"/>
        <w:spacing w:before="0" w:beforeAutospacing="0" w:after="0" w:afterAutospacing="0"/>
        <w:textAlignment w:val="baseline"/>
        <w:rPr>
          <w:rFonts w:asciiTheme="minorHAnsi" w:hAnsiTheme="minorHAnsi" w:cstheme="minorHAnsi"/>
          <w:sz w:val="22"/>
          <w:szCs w:val="22"/>
        </w:rPr>
      </w:pPr>
      <w:r w:rsidRPr="009528FA">
        <w:rPr>
          <w:rStyle w:val="eop"/>
          <w:rFonts w:asciiTheme="minorHAnsi" w:hAnsiTheme="minorHAnsi" w:cstheme="minorHAnsi"/>
          <w:color w:val="000000"/>
          <w:sz w:val="22"/>
          <w:szCs w:val="22"/>
        </w:rPr>
        <w:t> </w:t>
      </w:r>
    </w:p>
    <w:p w14:paraId="148CF099" w14:textId="77777777" w:rsidR="00F13791" w:rsidRPr="009528FA" w:rsidRDefault="00F13791">
      <w:pPr>
        <w:pStyle w:val="paragraph"/>
        <w:numPr>
          <w:ilvl w:val="0"/>
          <w:numId w:val="29"/>
        </w:numPr>
        <w:spacing w:before="0" w:beforeAutospacing="0" w:after="0" w:afterAutospacing="0"/>
        <w:ind w:left="1080" w:firstLine="0"/>
        <w:textAlignment w:val="baseline"/>
        <w:rPr>
          <w:rFonts w:asciiTheme="minorHAnsi" w:hAnsiTheme="minorHAnsi" w:cstheme="minorHAnsi"/>
          <w:sz w:val="22"/>
          <w:szCs w:val="22"/>
        </w:rPr>
      </w:pPr>
      <w:r w:rsidRPr="009528FA">
        <w:rPr>
          <w:rStyle w:val="normaltextrun"/>
          <w:rFonts w:asciiTheme="minorHAnsi" w:hAnsiTheme="minorHAnsi" w:cstheme="minorHAnsi"/>
          <w:color w:val="000000"/>
          <w:sz w:val="22"/>
          <w:szCs w:val="22"/>
        </w:rPr>
        <w:t>U.S. Department of Health &amp; Human Services. The Surgeon General's Call to Action to Improve Maternal Health. 2020.</w:t>
      </w:r>
      <w:r w:rsidRPr="009528FA">
        <w:rPr>
          <w:rStyle w:val="eop"/>
          <w:rFonts w:asciiTheme="minorHAnsi" w:hAnsiTheme="minorHAnsi" w:cstheme="minorHAnsi"/>
          <w:color w:val="000000"/>
          <w:sz w:val="22"/>
          <w:szCs w:val="22"/>
        </w:rPr>
        <w:t> </w:t>
      </w:r>
    </w:p>
    <w:p w14:paraId="7DF6CF1B" w14:textId="77777777" w:rsidR="00F13791" w:rsidRPr="009528FA" w:rsidRDefault="00F13791" w:rsidP="00F13791">
      <w:pPr>
        <w:pStyle w:val="paragraph"/>
        <w:spacing w:before="0" w:beforeAutospacing="0" w:after="0" w:afterAutospacing="0"/>
        <w:textAlignment w:val="baseline"/>
        <w:rPr>
          <w:rFonts w:asciiTheme="minorHAnsi" w:hAnsiTheme="minorHAnsi" w:cstheme="minorHAnsi"/>
          <w:sz w:val="22"/>
          <w:szCs w:val="22"/>
        </w:rPr>
      </w:pPr>
      <w:r w:rsidRPr="009528FA">
        <w:rPr>
          <w:rStyle w:val="eop"/>
          <w:rFonts w:asciiTheme="minorHAnsi" w:hAnsiTheme="minorHAnsi" w:cstheme="minorHAnsi"/>
          <w:color w:val="000000"/>
          <w:sz w:val="22"/>
          <w:szCs w:val="22"/>
        </w:rPr>
        <w:t> </w:t>
      </w:r>
    </w:p>
    <w:p w14:paraId="0074417D" w14:textId="77777777" w:rsidR="00F13791" w:rsidRPr="009528FA" w:rsidRDefault="00F13791">
      <w:pPr>
        <w:pStyle w:val="paragraph"/>
        <w:numPr>
          <w:ilvl w:val="0"/>
          <w:numId w:val="30"/>
        </w:numPr>
        <w:spacing w:before="0" w:beforeAutospacing="0" w:after="0" w:afterAutospacing="0"/>
        <w:ind w:left="1080" w:firstLine="0"/>
        <w:textAlignment w:val="baseline"/>
        <w:rPr>
          <w:rFonts w:asciiTheme="minorHAnsi" w:hAnsiTheme="minorHAnsi" w:cstheme="minorHAnsi"/>
          <w:sz w:val="22"/>
          <w:szCs w:val="22"/>
        </w:rPr>
      </w:pPr>
      <w:r w:rsidRPr="009528FA">
        <w:rPr>
          <w:rStyle w:val="normaltextrun"/>
          <w:rFonts w:asciiTheme="minorHAnsi" w:hAnsiTheme="minorHAnsi" w:cstheme="minorHAnsi"/>
          <w:color w:val="000000"/>
          <w:sz w:val="22"/>
          <w:szCs w:val="22"/>
        </w:rPr>
        <w:t>Centers for Medicare &amp; Medicaid Services. Meaningful Measures 2.0: Moving from Measure Reduction to Modernization. 2020; https://www.cms.gov/meaningful-measures-20-moving-measure-reduction-modernization, 2020.</w:t>
      </w:r>
      <w:r w:rsidRPr="009528FA">
        <w:rPr>
          <w:rStyle w:val="eop"/>
          <w:rFonts w:asciiTheme="minorHAnsi" w:hAnsiTheme="minorHAnsi" w:cstheme="minorHAnsi"/>
          <w:color w:val="000000"/>
          <w:sz w:val="22"/>
          <w:szCs w:val="22"/>
        </w:rPr>
        <w:t> </w:t>
      </w:r>
    </w:p>
    <w:p w14:paraId="5AD9B537" w14:textId="77777777" w:rsidR="00F13791" w:rsidRPr="00F13791" w:rsidRDefault="00F13791" w:rsidP="0007252B">
      <w:pPr>
        <w:pStyle w:val="BodyText"/>
        <w:rPr>
          <w:rFonts w:ascii="Arial" w:hAnsi="Arial" w:cs="Arial"/>
        </w:rPr>
      </w:pPr>
    </w:p>
    <w:p w14:paraId="0550B20D" w14:textId="77777777" w:rsidR="008314FF" w:rsidRDefault="008314FF" w:rsidP="0007252B">
      <w:pPr>
        <w:pStyle w:val="BodyText"/>
        <w:rPr>
          <w:rFonts w:ascii="Arial" w:hAnsi="Arial" w:cs="Arial"/>
        </w:rPr>
      </w:pPr>
    </w:p>
    <w:p w14:paraId="170877EB" w14:textId="33D4C9DB" w:rsidR="0007252B" w:rsidRPr="008314FF" w:rsidRDefault="0007252B" w:rsidP="0007252B">
      <w:pPr>
        <w:pStyle w:val="BodyText"/>
        <w:rPr>
          <w:rFonts w:ascii="Arial" w:hAnsi="Arial" w:cs="Arial"/>
          <w:b/>
          <w:bCs/>
        </w:rPr>
      </w:pPr>
      <w:r w:rsidRPr="008314FF">
        <w:rPr>
          <w:rFonts w:ascii="Arial" w:hAnsi="Arial" w:cs="Arial"/>
          <w:b/>
          <w:bCs/>
        </w:rPr>
        <w:t>1b.02) Provide performance scores on the measure as specified (current and over time) at the specified level of analysis.</w:t>
      </w:r>
    </w:p>
    <w:p w14:paraId="2891748E" w14:textId="77777777" w:rsidR="008314FF" w:rsidRPr="0007252B" w:rsidRDefault="008314FF" w:rsidP="0007252B">
      <w:pPr>
        <w:pStyle w:val="BodyText"/>
        <w:rPr>
          <w:rFonts w:ascii="Arial" w:hAnsi="Arial" w:cs="Arial"/>
        </w:rPr>
      </w:pPr>
    </w:p>
    <w:p w14:paraId="3AED3EB9" w14:textId="0324C0A2" w:rsidR="0007252B" w:rsidRDefault="0007252B" w:rsidP="0007252B">
      <w:pPr>
        <w:pStyle w:val="BodyText"/>
        <w:rPr>
          <w:rFonts w:ascii="Arial" w:hAnsi="Arial" w:cs="Arial"/>
          <w:i/>
          <w:iCs/>
        </w:rPr>
      </w:pPr>
      <w:r w:rsidRPr="008314FF">
        <w:rPr>
          <w:rFonts w:ascii="Arial" w:hAnsi="Arial" w:cs="Arial"/>
          <w:i/>
          <w:iCs/>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14:paraId="33FEB0AA" w14:textId="4CCC2ADF" w:rsidR="00F13791" w:rsidRDefault="00F13791" w:rsidP="0007252B">
      <w:pPr>
        <w:pStyle w:val="BodyText"/>
        <w:rPr>
          <w:rFonts w:ascii="Arial" w:hAnsi="Arial" w:cs="Arial"/>
          <w:i/>
          <w:iCs/>
        </w:rPr>
      </w:pPr>
    </w:p>
    <w:p w14:paraId="4F9597EF" w14:textId="5056BC54" w:rsidR="00F13791" w:rsidRDefault="00F13791" w:rsidP="0007252B">
      <w:pPr>
        <w:pStyle w:val="BodyText"/>
        <w:rPr>
          <w:rStyle w:val="eop"/>
          <w:color w:val="000000"/>
          <w:sz w:val="22"/>
          <w:szCs w:val="22"/>
          <w:shd w:val="clear" w:color="auto" w:fill="FFFFFF"/>
        </w:rPr>
      </w:pPr>
      <w:r>
        <w:rPr>
          <w:rStyle w:val="normaltextrun"/>
          <w:color w:val="000000"/>
          <w:sz w:val="22"/>
          <w:szCs w:val="22"/>
          <w:shd w:val="clear" w:color="auto" w:fill="FFFFFF"/>
        </w:rPr>
        <w:t>There are a limited number of pilot hospitals, so the five-number statistical summaries are used in place of the scores by deciles. Data for 30 hospitals are summarized in Table 1b.02.01 at the hospital level for delivery hospitalizations discharged in 2020 using a rate per 10,000 deliveries. Maternal morbidity data in literature is reported as rates per 10,000 and maternal mortality rates are reported per 100,000. The Severe Obstetric Complications rate for both measure outcomes includes both maternal morbidity and mortality occurring during the delivery hospitalization encounter and is reported as a rate per 10,000. The median number of encounters was 831 per hospital site.</w:t>
      </w:r>
      <w:r>
        <w:rPr>
          <w:rStyle w:val="eop"/>
          <w:color w:val="000000"/>
          <w:sz w:val="22"/>
          <w:szCs w:val="22"/>
          <w:shd w:val="clear" w:color="auto" w:fill="FFFFFF"/>
        </w:rPr>
        <w:t> </w:t>
      </w:r>
    </w:p>
    <w:p w14:paraId="2A83CFD6" w14:textId="1DC91F1C" w:rsidR="00F13791" w:rsidRDefault="00F13791" w:rsidP="0007252B">
      <w:pPr>
        <w:pStyle w:val="BodyText"/>
        <w:rPr>
          <w:rStyle w:val="eop"/>
          <w:color w:val="000000"/>
          <w:sz w:val="22"/>
          <w:szCs w:val="22"/>
          <w:shd w:val="clear" w:color="auto" w:fill="FFFFFF"/>
        </w:rPr>
      </w:pPr>
    </w:p>
    <w:p w14:paraId="176E7AC0" w14:textId="77777777" w:rsidR="00F13791" w:rsidRDefault="00F13791" w:rsidP="00F13791">
      <w:pPr>
        <w:widowControl/>
        <w:autoSpaceDE/>
        <w:autoSpaceDN/>
        <w:textAlignment w:val="baseline"/>
        <w:rPr>
          <w:rFonts w:eastAsia="Times New Roman"/>
          <w:b/>
          <w:bCs/>
          <w:color w:val="000000"/>
          <w14:ligatures w14:val="none"/>
        </w:rPr>
      </w:pPr>
      <w:r w:rsidRPr="00F13791">
        <w:rPr>
          <w:rFonts w:eastAsia="Times New Roman"/>
          <w:b/>
          <w:bCs/>
          <w:color w:val="000000"/>
          <w14:ligatures w14:val="none"/>
        </w:rPr>
        <w:t>Table 1b.02.01 Risk- adjusted Hospital Level Rates</w:t>
      </w:r>
    </w:p>
    <w:p w14:paraId="220FD48F" w14:textId="655560C6"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w:t>
      </w:r>
    </w:p>
    <w:tbl>
      <w:tblPr>
        <w:tblStyle w:val="TableGrid"/>
        <w:tblW w:w="0" w:type="dxa"/>
        <w:tblLook w:val="04A0" w:firstRow="1" w:lastRow="0" w:firstColumn="1" w:lastColumn="0" w:noHBand="0" w:noVBand="1"/>
      </w:tblPr>
      <w:tblGrid>
        <w:gridCol w:w="3135"/>
        <w:gridCol w:w="3105"/>
        <w:gridCol w:w="3105"/>
      </w:tblGrid>
      <w:tr w:rsidR="00F13791" w:rsidRPr="00F13791" w14:paraId="3077F3CD" w14:textId="77777777" w:rsidTr="007A172F">
        <w:trPr>
          <w:trHeight w:val="300"/>
        </w:trPr>
        <w:tc>
          <w:tcPr>
            <w:tcW w:w="3135" w:type="dxa"/>
            <w:hideMark/>
          </w:tcPr>
          <w:p w14:paraId="545A274C"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b/>
                <w:bCs/>
                <w:color w:val="000000"/>
                <w14:ligatures w14:val="none"/>
              </w:rPr>
              <w:t>Statistic</w:t>
            </w:r>
            <w:r w:rsidRPr="00F13791">
              <w:rPr>
                <w:rFonts w:eastAsia="Times New Roman"/>
                <w:color w:val="000000"/>
                <w14:ligatures w14:val="none"/>
              </w:rPr>
              <w:t> </w:t>
            </w:r>
          </w:p>
        </w:tc>
        <w:tc>
          <w:tcPr>
            <w:tcW w:w="3105" w:type="dxa"/>
            <w:hideMark/>
          </w:tcPr>
          <w:p w14:paraId="21A2750A"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b/>
                <w:bCs/>
                <w:color w:val="000000"/>
                <w14:ligatures w14:val="none"/>
              </w:rPr>
              <w:t>Outcome 1: Any Severe Obstetric Complication(s)</w:t>
            </w:r>
            <w:r w:rsidRPr="00F13791">
              <w:rPr>
                <w:rFonts w:eastAsia="Times New Roman"/>
                <w:color w:val="000000"/>
                <w14:ligatures w14:val="none"/>
              </w:rPr>
              <w:t> </w:t>
            </w:r>
          </w:p>
        </w:tc>
        <w:tc>
          <w:tcPr>
            <w:tcW w:w="3105" w:type="dxa"/>
            <w:hideMark/>
          </w:tcPr>
          <w:p w14:paraId="7070BFB8"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b/>
                <w:bCs/>
                <w:color w:val="000000"/>
                <w14:ligatures w14:val="none"/>
              </w:rPr>
              <w:t>Outcome 2: Severe Obstetric Complication(s) Excluding Blood Transfusion-Only Encounters</w:t>
            </w:r>
            <w:r w:rsidRPr="00F13791">
              <w:rPr>
                <w:rFonts w:eastAsia="Times New Roman"/>
                <w:color w:val="000000"/>
                <w14:ligatures w14:val="none"/>
              </w:rPr>
              <w:t> </w:t>
            </w:r>
          </w:p>
        </w:tc>
      </w:tr>
      <w:tr w:rsidR="00F13791" w:rsidRPr="00F13791" w14:paraId="1A3615A1" w14:textId="77777777" w:rsidTr="007A172F">
        <w:trPr>
          <w:trHeight w:val="300"/>
        </w:trPr>
        <w:tc>
          <w:tcPr>
            <w:tcW w:w="3135" w:type="dxa"/>
            <w:hideMark/>
          </w:tcPr>
          <w:p w14:paraId="04D0BFFD"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i/>
                <w:iCs/>
                <w:color w:val="000000"/>
                <w14:ligatures w14:val="none"/>
              </w:rPr>
              <w:t>Mean</w:t>
            </w:r>
            <w:r w:rsidRPr="00F13791">
              <w:rPr>
                <w:rFonts w:eastAsia="Times New Roman"/>
                <w:color w:val="000000"/>
                <w14:ligatures w14:val="none"/>
              </w:rPr>
              <w:t> </w:t>
            </w:r>
          </w:p>
        </w:tc>
        <w:tc>
          <w:tcPr>
            <w:tcW w:w="3105" w:type="dxa"/>
            <w:hideMark/>
          </w:tcPr>
          <w:p w14:paraId="57620F72"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254, SD: 55 </w:t>
            </w:r>
          </w:p>
        </w:tc>
        <w:tc>
          <w:tcPr>
            <w:tcW w:w="3105" w:type="dxa"/>
            <w:hideMark/>
          </w:tcPr>
          <w:p w14:paraId="67F76DA4"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54, SD: 5 </w:t>
            </w:r>
          </w:p>
        </w:tc>
      </w:tr>
      <w:tr w:rsidR="00F13791" w:rsidRPr="00F13791" w14:paraId="0F6F60F6" w14:textId="77777777" w:rsidTr="007A172F">
        <w:trPr>
          <w:trHeight w:val="300"/>
        </w:trPr>
        <w:tc>
          <w:tcPr>
            <w:tcW w:w="3135" w:type="dxa"/>
            <w:hideMark/>
          </w:tcPr>
          <w:p w14:paraId="27E88E4B"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i/>
                <w:iCs/>
                <w:color w:val="000000"/>
                <w14:ligatures w14:val="none"/>
              </w:rPr>
              <w:t>Min</w:t>
            </w:r>
            <w:r w:rsidRPr="00F13791">
              <w:rPr>
                <w:rFonts w:eastAsia="Times New Roman"/>
                <w:color w:val="000000"/>
                <w14:ligatures w14:val="none"/>
              </w:rPr>
              <w:t> </w:t>
            </w:r>
          </w:p>
        </w:tc>
        <w:tc>
          <w:tcPr>
            <w:tcW w:w="3105" w:type="dxa"/>
            <w:hideMark/>
          </w:tcPr>
          <w:p w14:paraId="1FA78DB1"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166 </w:t>
            </w:r>
          </w:p>
        </w:tc>
        <w:tc>
          <w:tcPr>
            <w:tcW w:w="3105" w:type="dxa"/>
            <w:hideMark/>
          </w:tcPr>
          <w:p w14:paraId="79F38CD9"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49 </w:t>
            </w:r>
          </w:p>
        </w:tc>
      </w:tr>
      <w:tr w:rsidR="00F13791" w:rsidRPr="00F13791" w14:paraId="07E4EF16" w14:textId="77777777" w:rsidTr="007A172F">
        <w:trPr>
          <w:trHeight w:val="300"/>
        </w:trPr>
        <w:tc>
          <w:tcPr>
            <w:tcW w:w="3135" w:type="dxa"/>
            <w:hideMark/>
          </w:tcPr>
          <w:p w14:paraId="3EE78839"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i/>
                <w:iCs/>
                <w:color w:val="000000"/>
                <w14:ligatures w14:val="none"/>
              </w:rPr>
              <w:t>25</w:t>
            </w:r>
            <w:r w:rsidRPr="00F13791">
              <w:rPr>
                <w:rFonts w:eastAsia="Times New Roman"/>
                <w:i/>
                <w:iCs/>
                <w:color w:val="000000"/>
                <w:sz w:val="17"/>
                <w:szCs w:val="17"/>
                <w:vertAlign w:val="superscript"/>
                <w14:ligatures w14:val="none"/>
              </w:rPr>
              <w:t>th</w:t>
            </w:r>
            <w:r w:rsidRPr="00F13791">
              <w:rPr>
                <w:rFonts w:eastAsia="Times New Roman"/>
                <w:i/>
                <w:iCs/>
                <w:color w:val="000000"/>
                <w14:ligatures w14:val="none"/>
              </w:rPr>
              <w:t xml:space="preserve"> Percentile</w:t>
            </w:r>
            <w:r w:rsidRPr="00F13791">
              <w:rPr>
                <w:rFonts w:eastAsia="Times New Roman"/>
                <w:color w:val="000000"/>
                <w14:ligatures w14:val="none"/>
              </w:rPr>
              <w:t> </w:t>
            </w:r>
          </w:p>
        </w:tc>
        <w:tc>
          <w:tcPr>
            <w:tcW w:w="3105" w:type="dxa"/>
            <w:hideMark/>
          </w:tcPr>
          <w:p w14:paraId="5361B7CA"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218 </w:t>
            </w:r>
          </w:p>
        </w:tc>
        <w:tc>
          <w:tcPr>
            <w:tcW w:w="3105" w:type="dxa"/>
            <w:hideMark/>
          </w:tcPr>
          <w:p w14:paraId="66D4AC5A"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52 </w:t>
            </w:r>
          </w:p>
        </w:tc>
      </w:tr>
      <w:tr w:rsidR="00F13791" w:rsidRPr="00F13791" w14:paraId="6DDF96DF" w14:textId="77777777" w:rsidTr="007A172F">
        <w:trPr>
          <w:trHeight w:val="300"/>
        </w:trPr>
        <w:tc>
          <w:tcPr>
            <w:tcW w:w="3135" w:type="dxa"/>
            <w:hideMark/>
          </w:tcPr>
          <w:p w14:paraId="74B4D22A"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i/>
                <w:iCs/>
                <w:color w:val="000000"/>
                <w14:ligatures w14:val="none"/>
              </w:rPr>
              <w:t>50</w:t>
            </w:r>
            <w:r w:rsidRPr="00F13791">
              <w:rPr>
                <w:rFonts w:eastAsia="Times New Roman"/>
                <w:i/>
                <w:iCs/>
                <w:color w:val="000000"/>
                <w:sz w:val="17"/>
                <w:szCs w:val="17"/>
                <w:vertAlign w:val="superscript"/>
                <w14:ligatures w14:val="none"/>
              </w:rPr>
              <w:t>th</w:t>
            </w:r>
            <w:r w:rsidRPr="00F13791">
              <w:rPr>
                <w:rFonts w:eastAsia="Times New Roman"/>
                <w:i/>
                <w:iCs/>
                <w:color w:val="000000"/>
                <w14:ligatures w14:val="none"/>
              </w:rPr>
              <w:t xml:space="preserve"> Percentile</w:t>
            </w:r>
            <w:r w:rsidRPr="00F13791">
              <w:rPr>
                <w:rFonts w:eastAsia="Times New Roman"/>
                <w:color w:val="000000"/>
                <w14:ligatures w14:val="none"/>
              </w:rPr>
              <w:t> </w:t>
            </w:r>
          </w:p>
        </w:tc>
        <w:tc>
          <w:tcPr>
            <w:tcW w:w="3105" w:type="dxa"/>
            <w:hideMark/>
          </w:tcPr>
          <w:p w14:paraId="57EF97C8"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245 </w:t>
            </w:r>
          </w:p>
        </w:tc>
        <w:tc>
          <w:tcPr>
            <w:tcW w:w="3105" w:type="dxa"/>
            <w:hideMark/>
          </w:tcPr>
          <w:p w14:paraId="1D9EBDAF"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53 </w:t>
            </w:r>
          </w:p>
        </w:tc>
      </w:tr>
      <w:tr w:rsidR="00F13791" w:rsidRPr="00F13791" w14:paraId="008CB544" w14:textId="77777777" w:rsidTr="007A172F">
        <w:trPr>
          <w:trHeight w:val="300"/>
        </w:trPr>
        <w:tc>
          <w:tcPr>
            <w:tcW w:w="3135" w:type="dxa"/>
            <w:hideMark/>
          </w:tcPr>
          <w:p w14:paraId="35ABE0F9"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i/>
                <w:iCs/>
                <w:color w:val="000000"/>
                <w14:ligatures w14:val="none"/>
              </w:rPr>
              <w:t>75</w:t>
            </w:r>
            <w:r w:rsidRPr="00F13791">
              <w:rPr>
                <w:rFonts w:eastAsia="Times New Roman"/>
                <w:i/>
                <w:iCs/>
                <w:color w:val="000000"/>
                <w:sz w:val="17"/>
                <w:szCs w:val="17"/>
                <w:vertAlign w:val="superscript"/>
                <w14:ligatures w14:val="none"/>
              </w:rPr>
              <w:t>th</w:t>
            </w:r>
            <w:r w:rsidRPr="00F13791">
              <w:rPr>
                <w:rFonts w:eastAsia="Times New Roman"/>
                <w:i/>
                <w:iCs/>
                <w:color w:val="000000"/>
                <w14:ligatures w14:val="none"/>
              </w:rPr>
              <w:t xml:space="preserve"> Percentile</w:t>
            </w:r>
            <w:r w:rsidRPr="00F13791">
              <w:rPr>
                <w:rFonts w:eastAsia="Times New Roman"/>
                <w:color w:val="000000"/>
                <w14:ligatures w14:val="none"/>
              </w:rPr>
              <w:t> </w:t>
            </w:r>
          </w:p>
        </w:tc>
        <w:tc>
          <w:tcPr>
            <w:tcW w:w="3105" w:type="dxa"/>
            <w:hideMark/>
          </w:tcPr>
          <w:p w14:paraId="1DE282F5"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292 </w:t>
            </w:r>
          </w:p>
        </w:tc>
        <w:tc>
          <w:tcPr>
            <w:tcW w:w="3105" w:type="dxa"/>
            <w:hideMark/>
          </w:tcPr>
          <w:p w14:paraId="15C6A3F5"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55 </w:t>
            </w:r>
          </w:p>
        </w:tc>
      </w:tr>
      <w:tr w:rsidR="00F13791" w:rsidRPr="00F13791" w14:paraId="7493F6AD" w14:textId="77777777" w:rsidTr="007A172F">
        <w:trPr>
          <w:trHeight w:val="300"/>
        </w:trPr>
        <w:tc>
          <w:tcPr>
            <w:tcW w:w="3135" w:type="dxa"/>
            <w:hideMark/>
          </w:tcPr>
          <w:p w14:paraId="31129B37"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i/>
                <w:iCs/>
                <w:color w:val="000000"/>
                <w14:ligatures w14:val="none"/>
              </w:rPr>
              <w:t>Max</w:t>
            </w:r>
            <w:r w:rsidRPr="00F13791">
              <w:rPr>
                <w:rFonts w:eastAsia="Times New Roman"/>
                <w:color w:val="000000"/>
                <w14:ligatures w14:val="none"/>
              </w:rPr>
              <w:t> </w:t>
            </w:r>
          </w:p>
        </w:tc>
        <w:tc>
          <w:tcPr>
            <w:tcW w:w="3105" w:type="dxa"/>
            <w:hideMark/>
          </w:tcPr>
          <w:p w14:paraId="31D95896"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374 </w:t>
            </w:r>
          </w:p>
        </w:tc>
        <w:tc>
          <w:tcPr>
            <w:tcW w:w="3105" w:type="dxa"/>
            <w:hideMark/>
          </w:tcPr>
          <w:p w14:paraId="7A283C08"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72 </w:t>
            </w:r>
          </w:p>
        </w:tc>
      </w:tr>
    </w:tbl>
    <w:p w14:paraId="6B6B4581"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i/>
          <w:iCs/>
          <w:color w:val="000000"/>
          <w14:ligatures w14:val="none"/>
        </w:rPr>
        <w:t>Risk-adjusted rates per 10,000 on this measure</w:t>
      </w:r>
      <w:r w:rsidRPr="00F13791">
        <w:rPr>
          <w:rFonts w:eastAsia="Times New Roman"/>
          <w:color w:val="000000"/>
          <w14:ligatures w14:val="none"/>
        </w:rPr>
        <w:t> </w:t>
      </w:r>
    </w:p>
    <w:p w14:paraId="47BB2AE5" w14:textId="0467E408" w:rsidR="00F13791" w:rsidRDefault="00F13791" w:rsidP="0007252B">
      <w:pPr>
        <w:pStyle w:val="BodyText"/>
        <w:rPr>
          <w:rFonts w:ascii="Arial" w:hAnsi="Arial" w:cs="Arial"/>
        </w:rPr>
      </w:pPr>
    </w:p>
    <w:p w14:paraId="5BF636D3"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Table 1b.02.01 displays the statistical measurements of the risk-adjusted hospital level rates. See above paragraph for specific details. </w:t>
      </w:r>
    </w:p>
    <w:p w14:paraId="7F579FAE" w14:textId="77777777" w:rsidR="004026B4" w:rsidRDefault="004026B4" w:rsidP="00F13791">
      <w:pPr>
        <w:widowControl/>
        <w:autoSpaceDE/>
        <w:autoSpaceDN/>
        <w:textAlignment w:val="baseline"/>
        <w:rPr>
          <w:rFonts w:eastAsia="Times New Roman"/>
          <w:color w:val="000000"/>
          <w14:ligatures w14:val="none"/>
        </w:rPr>
      </w:pPr>
    </w:p>
    <w:p w14:paraId="0FA22076" w14:textId="7D3BEF48"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For reference, each health system will be referred to as a ‘pilot site’ and ‘hospital’ will refer to the individual hospitals within the health system. A total of 10 pilot sites, consisting of 28 hospitals were included in some phase of stage 1 Beta pilot testing. 5 additional hospitals were included in Stage 2 Beta pilot testing. Stage 1 beta pilot testing sites have numerical site ID, and stage 2 sites have alphabetical site ID.  </w:t>
      </w:r>
    </w:p>
    <w:p w14:paraId="2283D965" w14:textId="3737BFEC" w:rsidR="00F13791" w:rsidRDefault="00F13791" w:rsidP="00F13791">
      <w:pPr>
        <w:widowControl/>
        <w:autoSpaceDE/>
        <w:autoSpaceDN/>
        <w:textAlignment w:val="baseline"/>
        <w:rPr>
          <w:rFonts w:eastAsia="Times New Roman"/>
          <w:color w:val="000000"/>
          <w14:ligatures w14:val="none"/>
        </w:rPr>
      </w:pPr>
    </w:p>
    <w:p w14:paraId="70CA9E78" w14:textId="282E445A" w:rsidR="00F13791" w:rsidRDefault="00F13791" w:rsidP="00F13791">
      <w:pPr>
        <w:widowControl/>
        <w:autoSpaceDE/>
        <w:autoSpaceDN/>
        <w:textAlignment w:val="baseline"/>
        <w:rPr>
          <w:rFonts w:eastAsia="Times New Roman"/>
          <w:color w:val="000000"/>
          <w14:ligatures w14:val="none"/>
        </w:rPr>
      </w:pPr>
    </w:p>
    <w:p w14:paraId="1200F3C2" w14:textId="499422C2" w:rsidR="00F13791" w:rsidRDefault="00F13791" w:rsidP="00F13791">
      <w:pPr>
        <w:widowControl/>
        <w:autoSpaceDE/>
        <w:autoSpaceDN/>
        <w:textAlignment w:val="baseline"/>
        <w:rPr>
          <w:rFonts w:eastAsia="Times New Roman"/>
          <w:color w:val="000000"/>
          <w14:ligatures w14:val="none"/>
        </w:rPr>
      </w:pPr>
    </w:p>
    <w:p w14:paraId="530638AE" w14:textId="30B93AA3" w:rsidR="00F13791" w:rsidRDefault="00F13791" w:rsidP="00F13791">
      <w:pPr>
        <w:widowControl/>
        <w:autoSpaceDE/>
        <w:autoSpaceDN/>
        <w:textAlignment w:val="baseline"/>
        <w:rPr>
          <w:rFonts w:eastAsia="Times New Roman"/>
          <w:color w:val="000000"/>
          <w14:ligatures w14:val="none"/>
        </w:rPr>
      </w:pPr>
    </w:p>
    <w:p w14:paraId="4D0B475F" w14:textId="44BDDE47" w:rsidR="00F13791" w:rsidRDefault="00F13791" w:rsidP="00F13791">
      <w:pPr>
        <w:widowControl/>
        <w:autoSpaceDE/>
        <w:autoSpaceDN/>
        <w:textAlignment w:val="baseline"/>
        <w:rPr>
          <w:rFonts w:eastAsia="Times New Roman"/>
          <w:color w:val="000000"/>
          <w14:ligatures w14:val="none"/>
        </w:rPr>
      </w:pPr>
    </w:p>
    <w:p w14:paraId="430530AB" w14:textId="77777777" w:rsidR="00F13791" w:rsidRDefault="00F13791" w:rsidP="00F13791">
      <w:pPr>
        <w:widowControl/>
        <w:autoSpaceDE/>
        <w:autoSpaceDN/>
        <w:textAlignment w:val="baseline"/>
        <w:rPr>
          <w:rFonts w:eastAsia="Times New Roman"/>
          <w:color w:val="000000"/>
          <w14:ligatures w14:val="none"/>
        </w:rPr>
      </w:pPr>
    </w:p>
    <w:p w14:paraId="73CE9A34"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p w14:paraId="20A3B6F0" w14:textId="09162063" w:rsidR="00F13791" w:rsidRDefault="00F13791" w:rsidP="0007252B">
      <w:pPr>
        <w:pStyle w:val="BodyText"/>
        <w:rPr>
          <w:rFonts w:ascii="Arial" w:hAnsi="Arial" w:cs="Arial"/>
        </w:rPr>
      </w:pPr>
    </w:p>
    <w:p w14:paraId="738F7766" w14:textId="57FEBDFE" w:rsidR="00F13791" w:rsidRDefault="00F13791" w:rsidP="00F13791">
      <w:pPr>
        <w:widowControl/>
        <w:autoSpaceDE/>
        <w:autoSpaceDN/>
        <w:textAlignment w:val="baseline"/>
        <w:rPr>
          <w:rFonts w:eastAsia="Times New Roman"/>
          <w:color w:val="000000"/>
          <w14:ligatures w14:val="none"/>
        </w:rPr>
      </w:pPr>
      <w:r w:rsidRPr="00F13791">
        <w:rPr>
          <w:rFonts w:eastAsia="Times New Roman"/>
          <w:b/>
          <w:bCs/>
          <w:color w:val="000000"/>
          <w14:ligatures w14:val="none"/>
        </w:rPr>
        <w:t>Table 1b.02.02 Pilot Site Characteristics </w:t>
      </w:r>
      <w:r w:rsidRPr="00F13791">
        <w:rPr>
          <w:rFonts w:eastAsia="Times New Roman"/>
          <w:color w:val="000000"/>
          <w14:ligatures w14:val="none"/>
        </w:rPr>
        <w:t> </w:t>
      </w:r>
    </w:p>
    <w:p w14:paraId="62CB91E9"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tbl>
      <w:tblPr>
        <w:tblStyle w:val="TableGrid"/>
        <w:tblW w:w="0" w:type="dxa"/>
        <w:tblLook w:val="04A0" w:firstRow="1" w:lastRow="0" w:firstColumn="1" w:lastColumn="0" w:noHBand="0" w:noVBand="1"/>
      </w:tblPr>
      <w:tblGrid>
        <w:gridCol w:w="835"/>
        <w:gridCol w:w="947"/>
        <w:gridCol w:w="1035"/>
        <w:gridCol w:w="840"/>
        <w:gridCol w:w="810"/>
        <w:gridCol w:w="884"/>
        <w:gridCol w:w="1305"/>
        <w:gridCol w:w="1050"/>
      </w:tblGrid>
      <w:tr w:rsidR="00F13791" w:rsidRPr="00F13791" w14:paraId="2E2C6FB8" w14:textId="77777777" w:rsidTr="007A172F">
        <w:trPr>
          <w:trHeight w:val="540"/>
        </w:trPr>
        <w:tc>
          <w:tcPr>
            <w:tcW w:w="645" w:type="dxa"/>
            <w:hideMark/>
          </w:tcPr>
          <w:p w14:paraId="61E4875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Site ID</w:t>
            </w:r>
            <w:r w:rsidRPr="00F13791">
              <w:rPr>
                <w:rFonts w:eastAsia="Times New Roman"/>
                <w:color w:val="000000"/>
                <w:sz w:val="18"/>
                <w:szCs w:val="18"/>
                <w14:ligatures w14:val="none"/>
              </w:rPr>
              <w:t> </w:t>
            </w:r>
          </w:p>
        </w:tc>
        <w:tc>
          <w:tcPr>
            <w:tcW w:w="705" w:type="dxa"/>
            <w:hideMark/>
          </w:tcPr>
          <w:p w14:paraId="1728845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Of Hospitals</w:t>
            </w:r>
            <w:r w:rsidRPr="00F13791">
              <w:rPr>
                <w:rFonts w:eastAsia="Times New Roman"/>
                <w:color w:val="000000"/>
                <w:sz w:val="18"/>
                <w:szCs w:val="18"/>
                <w14:ligatures w14:val="none"/>
              </w:rPr>
              <w:t> </w:t>
            </w:r>
          </w:p>
        </w:tc>
        <w:tc>
          <w:tcPr>
            <w:tcW w:w="795" w:type="dxa"/>
            <w:hideMark/>
          </w:tcPr>
          <w:p w14:paraId="086A143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Geography (Urban, Suburban, Rural)</w:t>
            </w:r>
            <w:r w:rsidRPr="00F13791">
              <w:rPr>
                <w:rFonts w:eastAsia="Times New Roman"/>
                <w:color w:val="000000"/>
                <w:sz w:val="18"/>
                <w:szCs w:val="18"/>
                <w14:ligatures w14:val="none"/>
              </w:rPr>
              <w:t> </w:t>
            </w:r>
          </w:p>
        </w:tc>
        <w:tc>
          <w:tcPr>
            <w:tcW w:w="840" w:type="dxa"/>
            <w:hideMark/>
          </w:tcPr>
          <w:p w14:paraId="6896393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 Total </w:t>
            </w:r>
            <w:proofErr w:type="spellStart"/>
            <w:r w:rsidRPr="00F13791">
              <w:rPr>
                <w:rFonts w:eastAsia="Times New Roman"/>
                <w:b/>
                <w:bCs/>
                <w:color w:val="000000"/>
                <w:sz w:val="18"/>
                <w:szCs w:val="18"/>
                <w14:ligatures w14:val="none"/>
              </w:rPr>
              <w:t>Beds</w:t>
            </w:r>
            <w:r w:rsidRPr="00F13791">
              <w:rPr>
                <w:rFonts w:eastAsia="Times New Roman"/>
                <w:b/>
                <w:bCs/>
                <w:color w:val="000000"/>
                <w:sz w:val="14"/>
                <w:szCs w:val="14"/>
                <w:vertAlign w:val="superscript"/>
                <w14:ligatures w14:val="none"/>
              </w:rPr>
              <w:t>a</w:t>
            </w:r>
            <w:proofErr w:type="spellEnd"/>
            <w:r w:rsidRPr="00F13791">
              <w:rPr>
                <w:rFonts w:eastAsia="Times New Roman"/>
                <w:color w:val="000000"/>
                <w:sz w:val="14"/>
                <w:szCs w:val="14"/>
                <w14:ligatures w14:val="none"/>
              </w:rPr>
              <w:t> </w:t>
            </w:r>
          </w:p>
        </w:tc>
        <w:tc>
          <w:tcPr>
            <w:tcW w:w="810" w:type="dxa"/>
            <w:hideMark/>
          </w:tcPr>
          <w:p w14:paraId="661D54B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 Of </w:t>
            </w:r>
            <w:proofErr w:type="spellStart"/>
            <w:r w:rsidRPr="00F13791">
              <w:rPr>
                <w:rFonts w:eastAsia="Times New Roman"/>
                <w:b/>
                <w:bCs/>
                <w:color w:val="000000"/>
                <w:sz w:val="18"/>
                <w:szCs w:val="18"/>
                <w14:ligatures w14:val="none"/>
              </w:rPr>
              <w:t>Births</w:t>
            </w:r>
            <w:r w:rsidRPr="00F13791">
              <w:rPr>
                <w:rFonts w:eastAsia="Times New Roman"/>
                <w:b/>
                <w:bCs/>
                <w:color w:val="000000"/>
                <w:sz w:val="14"/>
                <w:szCs w:val="14"/>
                <w:vertAlign w:val="superscript"/>
                <w14:ligatures w14:val="none"/>
              </w:rPr>
              <w:t>a</w:t>
            </w:r>
            <w:proofErr w:type="spellEnd"/>
            <w:r w:rsidRPr="00F13791">
              <w:rPr>
                <w:rFonts w:eastAsia="Times New Roman"/>
                <w:color w:val="000000"/>
                <w:sz w:val="14"/>
                <w:szCs w:val="14"/>
                <w14:ligatures w14:val="none"/>
              </w:rPr>
              <w:t> </w:t>
            </w:r>
          </w:p>
        </w:tc>
        <w:tc>
          <w:tcPr>
            <w:tcW w:w="855" w:type="dxa"/>
            <w:hideMark/>
          </w:tcPr>
          <w:p w14:paraId="0E47954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Teaching Program in OB/GYN</w:t>
            </w:r>
            <w:r w:rsidRPr="00F13791">
              <w:rPr>
                <w:rFonts w:eastAsia="Times New Roman"/>
                <w:color w:val="000000"/>
                <w:sz w:val="18"/>
                <w:szCs w:val="18"/>
                <w14:ligatures w14:val="none"/>
              </w:rPr>
              <w:t> </w:t>
            </w:r>
          </w:p>
        </w:tc>
        <w:tc>
          <w:tcPr>
            <w:tcW w:w="1305" w:type="dxa"/>
            <w:hideMark/>
          </w:tcPr>
          <w:p w14:paraId="6B36590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NICU Level</w:t>
            </w:r>
            <w:r w:rsidRPr="00F13791">
              <w:rPr>
                <w:rFonts w:eastAsia="Times New Roman"/>
                <w:color w:val="000000"/>
                <w:sz w:val="18"/>
                <w:szCs w:val="18"/>
                <w14:ligatures w14:val="none"/>
              </w:rPr>
              <w:t> </w:t>
            </w:r>
          </w:p>
        </w:tc>
        <w:tc>
          <w:tcPr>
            <w:tcW w:w="1050" w:type="dxa"/>
            <w:hideMark/>
          </w:tcPr>
          <w:p w14:paraId="1F0216A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Clinical EHR Software</w:t>
            </w:r>
            <w:r w:rsidRPr="00F13791">
              <w:rPr>
                <w:rFonts w:eastAsia="Times New Roman"/>
                <w:color w:val="000000"/>
                <w:sz w:val="18"/>
                <w:szCs w:val="18"/>
                <w14:ligatures w14:val="none"/>
              </w:rPr>
              <w:t> </w:t>
            </w:r>
          </w:p>
        </w:tc>
      </w:tr>
      <w:tr w:rsidR="00F13791" w:rsidRPr="00F13791" w14:paraId="27058A64" w14:textId="77777777" w:rsidTr="007A172F">
        <w:trPr>
          <w:trHeight w:val="270"/>
        </w:trPr>
        <w:tc>
          <w:tcPr>
            <w:tcW w:w="645" w:type="dxa"/>
            <w:hideMark/>
          </w:tcPr>
          <w:p w14:paraId="79C6B84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Site 1</w:t>
            </w:r>
            <w:r w:rsidRPr="00F13791">
              <w:rPr>
                <w:rFonts w:eastAsia="Times New Roman"/>
                <w:color w:val="000000"/>
                <w:sz w:val="18"/>
                <w:szCs w:val="18"/>
                <w14:ligatures w14:val="none"/>
              </w:rPr>
              <w:t> </w:t>
            </w:r>
          </w:p>
        </w:tc>
        <w:tc>
          <w:tcPr>
            <w:tcW w:w="705" w:type="dxa"/>
            <w:hideMark/>
          </w:tcPr>
          <w:p w14:paraId="5797DB0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sz w:val="18"/>
                <w:szCs w:val="18"/>
                <w14:ligatures w14:val="none"/>
              </w:rPr>
              <w:t>10 </w:t>
            </w:r>
          </w:p>
        </w:tc>
        <w:tc>
          <w:tcPr>
            <w:tcW w:w="795" w:type="dxa"/>
            <w:hideMark/>
          </w:tcPr>
          <w:p w14:paraId="77BB4D2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sz w:val="18"/>
                <w:szCs w:val="18"/>
                <w14:ligatures w14:val="none"/>
              </w:rPr>
              <w:t>Urban </w:t>
            </w:r>
          </w:p>
        </w:tc>
        <w:tc>
          <w:tcPr>
            <w:tcW w:w="840" w:type="dxa"/>
            <w:hideMark/>
          </w:tcPr>
          <w:p w14:paraId="678C8DD0"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1,800 </w:t>
            </w:r>
            <w:r w:rsidRPr="00F13791">
              <w:rPr>
                <w:rFonts w:eastAsia="Times New Roman"/>
                <w:sz w:val="18"/>
                <w:szCs w:val="18"/>
                <w14:ligatures w14:val="none"/>
              </w:rPr>
              <w:br/>
              <w:t>(range 36 - 740) </w:t>
            </w:r>
          </w:p>
        </w:tc>
        <w:tc>
          <w:tcPr>
            <w:tcW w:w="810" w:type="dxa"/>
            <w:hideMark/>
          </w:tcPr>
          <w:p w14:paraId="1629561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16,350 + </w:t>
            </w:r>
            <w:r w:rsidRPr="00F13791">
              <w:rPr>
                <w:rFonts w:eastAsia="Times New Roman"/>
                <w:sz w:val="18"/>
                <w:szCs w:val="18"/>
                <w14:ligatures w14:val="none"/>
              </w:rPr>
              <w:br/>
              <w:t>(range 450 – 5,550)</w:t>
            </w:r>
            <w:r w:rsidRPr="00F13791">
              <w:rPr>
                <w:rFonts w:eastAsia="Times New Roman"/>
                <w:sz w:val="14"/>
                <w:szCs w:val="14"/>
                <w:vertAlign w:val="superscript"/>
                <w14:ligatures w14:val="none"/>
              </w:rPr>
              <w:t>b</w:t>
            </w:r>
            <w:r w:rsidRPr="00F13791">
              <w:rPr>
                <w:rFonts w:eastAsia="Times New Roman"/>
                <w:sz w:val="14"/>
                <w:szCs w:val="14"/>
                <w14:ligatures w14:val="none"/>
              </w:rPr>
              <w:t> </w:t>
            </w:r>
          </w:p>
        </w:tc>
        <w:tc>
          <w:tcPr>
            <w:tcW w:w="855" w:type="dxa"/>
            <w:hideMark/>
          </w:tcPr>
          <w:p w14:paraId="4AD81E3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600C4C3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2 </w:t>
            </w:r>
            <w:r w:rsidRPr="00F13791">
              <w:rPr>
                <w:rFonts w:eastAsia="Times New Roman"/>
                <w:sz w:val="18"/>
                <w:szCs w:val="18"/>
                <w14:ligatures w14:val="none"/>
              </w:rPr>
              <w:br/>
              <w:t>Level 3 </w:t>
            </w:r>
            <w:r w:rsidRPr="00F13791">
              <w:rPr>
                <w:rFonts w:eastAsia="Times New Roman"/>
                <w:sz w:val="18"/>
                <w:szCs w:val="18"/>
                <w14:ligatures w14:val="none"/>
              </w:rPr>
              <w:br/>
              <w:t>Level 4 </w:t>
            </w:r>
          </w:p>
        </w:tc>
        <w:tc>
          <w:tcPr>
            <w:tcW w:w="1050" w:type="dxa"/>
            <w:hideMark/>
          </w:tcPr>
          <w:p w14:paraId="52D3EBA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Epic </w:t>
            </w:r>
          </w:p>
        </w:tc>
      </w:tr>
      <w:tr w:rsidR="00F13791" w:rsidRPr="00F13791" w14:paraId="1E83BA91" w14:textId="77777777" w:rsidTr="007A172F">
        <w:trPr>
          <w:trHeight w:val="270"/>
        </w:trPr>
        <w:tc>
          <w:tcPr>
            <w:tcW w:w="645" w:type="dxa"/>
            <w:hideMark/>
          </w:tcPr>
          <w:p w14:paraId="1A9AF4C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Site 2</w:t>
            </w:r>
            <w:r w:rsidRPr="00F13791">
              <w:rPr>
                <w:rFonts w:eastAsia="Times New Roman"/>
                <w:color w:val="000000"/>
                <w:sz w:val="18"/>
                <w:szCs w:val="18"/>
                <w14:ligatures w14:val="none"/>
              </w:rPr>
              <w:t> </w:t>
            </w:r>
          </w:p>
        </w:tc>
        <w:tc>
          <w:tcPr>
            <w:tcW w:w="705" w:type="dxa"/>
            <w:hideMark/>
          </w:tcPr>
          <w:p w14:paraId="45AE011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sz w:val="18"/>
                <w:szCs w:val="18"/>
                <w14:ligatures w14:val="none"/>
              </w:rPr>
              <w:t>1 </w:t>
            </w:r>
          </w:p>
        </w:tc>
        <w:tc>
          <w:tcPr>
            <w:tcW w:w="795" w:type="dxa"/>
            <w:hideMark/>
          </w:tcPr>
          <w:p w14:paraId="3F6D888E"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681C9350"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250 </w:t>
            </w:r>
          </w:p>
        </w:tc>
        <w:tc>
          <w:tcPr>
            <w:tcW w:w="810" w:type="dxa"/>
            <w:hideMark/>
          </w:tcPr>
          <w:p w14:paraId="2B4C5B3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8,800 </w:t>
            </w:r>
          </w:p>
        </w:tc>
        <w:tc>
          <w:tcPr>
            <w:tcW w:w="855" w:type="dxa"/>
            <w:hideMark/>
          </w:tcPr>
          <w:p w14:paraId="2B53860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3E496D7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4 </w:t>
            </w:r>
          </w:p>
        </w:tc>
        <w:tc>
          <w:tcPr>
            <w:tcW w:w="1050" w:type="dxa"/>
            <w:hideMark/>
          </w:tcPr>
          <w:p w14:paraId="21FA686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Cerner/ </w:t>
            </w:r>
            <w:r w:rsidRPr="00F13791">
              <w:rPr>
                <w:rFonts w:eastAsia="Times New Roman"/>
                <w:sz w:val="18"/>
                <w:szCs w:val="18"/>
                <w14:ligatures w14:val="none"/>
              </w:rPr>
              <w:br/>
              <w:t>Siemens </w:t>
            </w:r>
          </w:p>
        </w:tc>
      </w:tr>
      <w:tr w:rsidR="00F13791" w:rsidRPr="00F13791" w14:paraId="4FCCCFDA" w14:textId="77777777" w:rsidTr="007A172F">
        <w:trPr>
          <w:trHeight w:val="270"/>
        </w:trPr>
        <w:tc>
          <w:tcPr>
            <w:tcW w:w="645" w:type="dxa"/>
            <w:hideMark/>
          </w:tcPr>
          <w:p w14:paraId="3E99184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Site 3</w:t>
            </w:r>
            <w:r w:rsidRPr="00F13791">
              <w:rPr>
                <w:rFonts w:eastAsia="Times New Roman"/>
                <w:color w:val="000000"/>
                <w:sz w:val="18"/>
                <w:szCs w:val="18"/>
                <w14:ligatures w14:val="none"/>
              </w:rPr>
              <w:t> </w:t>
            </w:r>
          </w:p>
        </w:tc>
        <w:tc>
          <w:tcPr>
            <w:tcW w:w="705" w:type="dxa"/>
            <w:hideMark/>
          </w:tcPr>
          <w:p w14:paraId="1245403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sz w:val="18"/>
                <w:szCs w:val="18"/>
                <w14:ligatures w14:val="none"/>
              </w:rPr>
              <w:t>1 </w:t>
            </w:r>
          </w:p>
        </w:tc>
        <w:tc>
          <w:tcPr>
            <w:tcW w:w="795" w:type="dxa"/>
            <w:hideMark/>
          </w:tcPr>
          <w:p w14:paraId="05BCA74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316A95A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250 </w:t>
            </w:r>
          </w:p>
        </w:tc>
        <w:tc>
          <w:tcPr>
            <w:tcW w:w="810" w:type="dxa"/>
            <w:hideMark/>
          </w:tcPr>
          <w:p w14:paraId="60FC045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8,300 </w:t>
            </w:r>
          </w:p>
        </w:tc>
        <w:tc>
          <w:tcPr>
            <w:tcW w:w="855" w:type="dxa"/>
            <w:hideMark/>
          </w:tcPr>
          <w:p w14:paraId="3F3FE4F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11406DC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p>
        </w:tc>
        <w:tc>
          <w:tcPr>
            <w:tcW w:w="1050" w:type="dxa"/>
            <w:hideMark/>
          </w:tcPr>
          <w:p w14:paraId="6FC0BAD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Meditech </w:t>
            </w:r>
          </w:p>
        </w:tc>
      </w:tr>
      <w:tr w:rsidR="00F13791" w:rsidRPr="00F13791" w14:paraId="3A13566F" w14:textId="77777777" w:rsidTr="007A172F">
        <w:trPr>
          <w:trHeight w:val="270"/>
        </w:trPr>
        <w:tc>
          <w:tcPr>
            <w:tcW w:w="645" w:type="dxa"/>
            <w:hideMark/>
          </w:tcPr>
          <w:p w14:paraId="7F4EC0D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Site 4</w:t>
            </w:r>
            <w:r w:rsidRPr="00F13791">
              <w:rPr>
                <w:rFonts w:eastAsia="Times New Roman"/>
                <w:b/>
                <w:bCs/>
                <w:color w:val="000000"/>
                <w:sz w:val="14"/>
                <w:szCs w:val="14"/>
                <w:vertAlign w:val="superscript"/>
                <w14:ligatures w14:val="none"/>
              </w:rPr>
              <w:t>c</w:t>
            </w:r>
            <w:r w:rsidRPr="00F13791">
              <w:rPr>
                <w:rFonts w:eastAsia="Times New Roman"/>
                <w:color w:val="000000"/>
                <w:sz w:val="14"/>
                <w:szCs w:val="14"/>
                <w14:ligatures w14:val="none"/>
              </w:rPr>
              <w:t> </w:t>
            </w:r>
          </w:p>
        </w:tc>
        <w:tc>
          <w:tcPr>
            <w:tcW w:w="705" w:type="dxa"/>
            <w:hideMark/>
          </w:tcPr>
          <w:p w14:paraId="0B4A33A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sz w:val="18"/>
                <w:szCs w:val="18"/>
                <w14:ligatures w14:val="none"/>
              </w:rPr>
              <w:t>2 </w:t>
            </w:r>
          </w:p>
        </w:tc>
        <w:tc>
          <w:tcPr>
            <w:tcW w:w="795" w:type="dxa"/>
            <w:hideMark/>
          </w:tcPr>
          <w:p w14:paraId="38AD800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7315D3B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450 </w:t>
            </w:r>
          </w:p>
        </w:tc>
        <w:tc>
          <w:tcPr>
            <w:tcW w:w="810" w:type="dxa"/>
            <w:hideMark/>
          </w:tcPr>
          <w:p w14:paraId="2767729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2,900 </w:t>
            </w:r>
          </w:p>
        </w:tc>
        <w:tc>
          <w:tcPr>
            <w:tcW w:w="855" w:type="dxa"/>
            <w:hideMark/>
          </w:tcPr>
          <w:p w14:paraId="46A3C85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144AC33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2 </w:t>
            </w:r>
            <w:r w:rsidRPr="00F13791">
              <w:rPr>
                <w:rFonts w:eastAsia="Times New Roman"/>
                <w:sz w:val="18"/>
                <w:szCs w:val="18"/>
                <w14:ligatures w14:val="none"/>
              </w:rPr>
              <w:br/>
              <w:t>Level 3 </w:t>
            </w:r>
          </w:p>
        </w:tc>
        <w:tc>
          <w:tcPr>
            <w:tcW w:w="1050" w:type="dxa"/>
            <w:hideMark/>
          </w:tcPr>
          <w:p w14:paraId="13302BF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Cerner </w:t>
            </w:r>
          </w:p>
        </w:tc>
      </w:tr>
      <w:tr w:rsidR="00F13791" w:rsidRPr="00F13791" w14:paraId="195949FC" w14:textId="77777777" w:rsidTr="007A172F">
        <w:trPr>
          <w:trHeight w:val="1395"/>
        </w:trPr>
        <w:tc>
          <w:tcPr>
            <w:tcW w:w="645" w:type="dxa"/>
            <w:hideMark/>
          </w:tcPr>
          <w:p w14:paraId="12E7A08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Site 5</w:t>
            </w:r>
            <w:r w:rsidRPr="00F13791">
              <w:rPr>
                <w:rFonts w:eastAsia="Times New Roman"/>
                <w:color w:val="000000"/>
                <w:sz w:val="18"/>
                <w:szCs w:val="18"/>
                <w14:ligatures w14:val="none"/>
              </w:rPr>
              <w:t> </w:t>
            </w:r>
          </w:p>
        </w:tc>
        <w:tc>
          <w:tcPr>
            <w:tcW w:w="705" w:type="dxa"/>
            <w:hideMark/>
          </w:tcPr>
          <w:p w14:paraId="5B069B28"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sz w:val="18"/>
                <w:szCs w:val="18"/>
                <w14:ligatures w14:val="none"/>
              </w:rPr>
              <w:t>9 </w:t>
            </w:r>
          </w:p>
        </w:tc>
        <w:tc>
          <w:tcPr>
            <w:tcW w:w="795" w:type="dxa"/>
            <w:hideMark/>
          </w:tcPr>
          <w:p w14:paraId="277B433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6 Urban </w:t>
            </w:r>
            <w:r w:rsidRPr="00F13791">
              <w:rPr>
                <w:rFonts w:eastAsia="Times New Roman"/>
                <w:sz w:val="18"/>
                <w:szCs w:val="18"/>
                <w14:ligatures w14:val="none"/>
              </w:rPr>
              <w:br/>
              <w:t>3 Rural </w:t>
            </w:r>
          </w:p>
        </w:tc>
        <w:tc>
          <w:tcPr>
            <w:tcW w:w="840" w:type="dxa"/>
            <w:hideMark/>
          </w:tcPr>
          <w:p w14:paraId="3ECF891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1,650 </w:t>
            </w:r>
            <w:r w:rsidRPr="00F13791">
              <w:rPr>
                <w:rFonts w:eastAsia="Times New Roman"/>
                <w:sz w:val="18"/>
                <w:szCs w:val="18"/>
                <w14:ligatures w14:val="none"/>
              </w:rPr>
              <w:br/>
              <w:t>(range 35 - 595) </w:t>
            </w:r>
          </w:p>
        </w:tc>
        <w:tc>
          <w:tcPr>
            <w:tcW w:w="810" w:type="dxa"/>
            <w:hideMark/>
          </w:tcPr>
          <w:p w14:paraId="3ACA78C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9,300 + </w:t>
            </w:r>
            <w:r w:rsidRPr="00F13791">
              <w:rPr>
                <w:rFonts w:eastAsia="Times New Roman"/>
                <w:sz w:val="18"/>
                <w:szCs w:val="18"/>
                <w14:ligatures w14:val="none"/>
              </w:rPr>
              <w:br/>
              <w:t>(range 150– 3,400)</w:t>
            </w:r>
            <w:r w:rsidRPr="00F13791">
              <w:rPr>
                <w:rFonts w:eastAsia="Times New Roman"/>
                <w:sz w:val="14"/>
                <w:szCs w:val="14"/>
                <w:vertAlign w:val="superscript"/>
                <w14:ligatures w14:val="none"/>
              </w:rPr>
              <w:t>b</w:t>
            </w:r>
            <w:r w:rsidRPr="00F13791">
              <w:rPr>
                <w:rFonts w:eastAsia="Times New Roman"/>
                <w:sz w:val="14"/>
                <w:szCs w:val="14"/>
                <w14:ligatures w14:val="none"/>
              </w:rPr>
              <w:t> </w:t>
            </w:r>
          </w:p>
        </w:tc>
        <w:tc>
          <w:tcPr>
            <w:tcW w:w="855" w:type="dxa"/>
            <w:hideMark/>
          </w:tcPr>
          <w:p w14:paraId="0488C3E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0DCFA18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r w:rsidRPr="00F13791">
              <w:rPr>
                <w:rFonts w:eastAsia="Times New Roman"/>
                <w:sz w:val="18"/>
                <w:szCs w:val="18"/>
                <w14:ligatures w14:val="none"/>
              </w:rPr>
              <w:br/>
              <w:t>(1 central NICU for all hospitals) </w:t>
            </w:r>
          </w:p>
        </w:tc>
        <w:tc>
          <w:tcPr>
            <w:tcW w:w="1050" w:type="dxa"/>
            <w:hideMark/>
          </w:tcPr>
          <w:p w14:paraId="7174652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Epic </w:t>
            </w:r>
          </w:p>
        </w:tc>
      </w:tr>
      <w:tr w:rsidR="00F13791" w:rsidRPr="00F13791" w14:paraId="72FCB5DD" w14:textId="77777777" w:rsidTr="007A172F">
        <w:tc>
          <w:tcPr>
            <w:tcW w:w="645" w:type="dxa"/>
            <w:hideMark/>
          </w:tcPr>
          <w:p w14:paraId="117800A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Site </w:t>
            </w:r>
            <w:r w:rsidRPr="00F13791">
              <w:rPr>
                <w:rFonts w:eastAsia="Times New Roman"/>
                <w:b/>
                <w:bCs/>
                <w:sz w:val="18"/>
                <w:szCs w:val="18"/>
                <w14:ligatures w14:val="none"/>
              </w:rPr>
              <w:t>6</w:t>
            </w:r>
            <w:r w:rsidRPr="00F13791">
              <w:rPr>
                <w:rFonts w:eastAsia="Times New Roman"/>
                <w:sz w:val="18"/>
                <w:szCs w:val="18"/>
                <w14:ligatures w14:val="none"/>
              </w:rPr>
              <w:t> </w:t>
            </w:r>
          </w:p>
        </w:tc>
        <w:tc>
          <w:tcPr>
            <w:tcW w:w="705" w:type="dxa"/>
            <w:hideMark/>
          </w:tcPr>
          <w:p w14:paraId="43BE7BD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7DA180C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37D7444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450 </w:t>
            </w:r>
          </w:p>
        </w:tc>
        <w:tc>
          <w:tcPr>
            <w:tcW w:w="810" w:type="dxa"/>
            <w:hideMark/>
          </w:tcPr>
          <w:p w14:paraId="5863A29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3,300 </w:t>
            </w:r>
          </w:p>
        </w:tc>
        <w:tc>
          <w:tcPr>
            <w:tcW w:w="855" w:type="dxa"/>
            <w:hideMark/>
          </w:tcPr>
          <w:p w14:paraId="0162A28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4000E23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p>
        </w:tc>
        <w:tc>
          <w:tcPr>
            <w:tcW w:w="1050" w:type="dxa"/>
            <w:hideMark/>
          </w:tcPr>
          <w:p w14:paraId="7CF2358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Meditech </w:t>
            </w:r>
          </w:p>
        </w:tc>
      </w:tr>
      <w:tr w:rsidR="00F13791" w:rsidRPr="00F13791" w14:paraId="4C724DF3" w14:textId="77777777" w:rsidTr="007A172F">
        <w:tc>
          <w:tcPr>
            <w:tcW w:w="645" w:type="dxa"/>
            <w:hideMark/>
          </w:tcPr>
          <w:p w14:paraId="63D9CB1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Site </w:t>
            </w:r>
            <w:r w:rsidRPr="00F13791">
              <w:rPr>
                <w:rFonts w:eastAsia="Times New Roman"/>
                <w:b/>
                <w:bCs/>
                <w:sz w:val="18"/>
                <w:szCs w:val="18"/>
                <w14:ligatures w14:val="none"/>
              </w:rPr>
              <w:t>7</w:t>
            </w:r>
            <w:r w:rsidRPr="00F13791">
              <w:rPr>
                <w:rFonts w:eastAsia="Times New Roman"/>
                <w:sz w:val="18"/>
                <w:szCs w:val="18"/>
                <w14:ligatures w14:val="none"/>
              </w:rPr>
              <w:t> </w:t>
            </w:r>
          </w:p>
        </w:tc>
        <w:tc>
          <w:tcPr>
            <w:tcW w:w="705" w:type="dxa"/>
            <w:hideMark/>
          </w:tcPr>
          <w:p w14:paraId="3551B35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1A59ACA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7D4073C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550 </w:t>
            </w:r>
          </w:p>
        </w:tc>
        <w:tc>
          <w:tcPr>
            <w:tcW w:w="810" w:type="dxa"/>
            <w:hideMark/>
          </w:tcPr>
          <w:p w14:paraId="2CA68A9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4,650 </w:t>
            </w:r>
          </w:p>
        </w:tc>
        <w:tc>
          <w:tcPr>
            <w:tcW w:w="855" w:type="dxa"/>
            <w:hideMark/>
          </w:tcPr>
          <w:p w14:paraId="0C1F688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Yes </w:t>
            </w:r>
          </w:p>
        </w:tc>
        <w:tc>
          <w:tcPr>
            <w:tcW w:w="1305" w:type="dxa"/>
            <w:hideMark/>
          </w:tcPr>
          <w:p w14:paraId="2BFA845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p>
        </w:tc>
        <w:tc>
          <w:tcPr>
            <w:tcW w:w="1050" w:type="dxa"/>
            <w:hideMark/>
          </w:tcPr>
          <w:p w14:paraId="44B41AB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Epic </w:t>
            </w:r>
          </w:p>
        </w:tc>
      </w:tr>
      <w:tr w:rsidR="00F13791" w:rsidRPr="00F13791" w14:paraId="2BB6161C" w14:textId="77777777" w:rsidTr="007A172F">
        <w:tc>
          <w:tcPr>
            <w:tcW w:w="645" w:type="dxa"/>
            <w:hideMark/>
          </w:tcPr>
          <w:p w14:paraId="5825513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Site </w:t>
            </w:r>
            <w:r w:rsidRPr="00F13791">
              <w:rPr>
                <w:rFonts w:eastAsia="Times New Roman"/>
                <w:b/>
                <w:bCs/>
                <w:sz w:val="18"/>
                <w:szCs w:val="18"/>
                <w14:ligatures w14:val="none"/>
              </w:rPr>
              <w:t>8</w:t>
            </w:r>
            <w:r w:rsidRPr="00F13791">
              <w:rPr>
                <w:rFonts w:eastAsia="Times New Roman"/>
                <w:sz w:val="14"/>
                <w:szCs w:val="14"/>
                <w:vertAlign w:val="superscript"/>
                <w14:ligatures w14:val="none"/>
              </w:rPr>
              <w:t>d</w:t>
            </w:r>
            <w:r w:rsidRPr="00F13791">
              <w:rPr>
                <w:rFonts w:eastAsia="Times New Roman"/>
                <w:sz w:val="14"/>
                <w:szCs w:val="14"/>
                <w14:ligatures w14:val="none"/>
              </w:rPr>
              <w:t> </w:t>
            </w:r>
          </w:p>
        </w:tc>
        <w:tc>
          <w:tcPr>
            <w:tcW w:w="705" w:type="dxa"/>
            <w:hideMark/>
          </w:tcPr>
          <w:p w14:paraId="2AA8D6E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2A498A2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6244D38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650 </w:t>
            </w:r>
          </w:p>
        </w:tc>
        <w:tc>
          <w:tcPr>
            <w:tcW w:w="810" w:type="dxa"/>
            <w:hideMark/>
          </w:tcPr>
          <w:p w14:paraId="0573BD1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2,450 </w:t>
            </w:r>
          </w:p>
        </w:tc>
        <w:tc>
          <w:tcPr>
            <w:tcW w:w="855" w:type="dxa"/>
            <w:hideMark/>
          </w:tcPr>
          <w:p w14:paraId="44299CB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Yes </w:t>
            </w:r>
          </w:p>
        </w:tc>
        <w:tc>
          <w:tcPr>
            <w:tcW w:w="1305" w:type="dxa"/>
            <w:hideMark/>
          </w:tcPr>
          <w:p w14:paraId="0B6D899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p>
        </w:tc>
        <w:tc>
          <w:tcPr>
            <w:tcW w:w="1050" w:type="dxa"/>
            <w:hideMark/>
          </w:tcPr>
          <w:p w14:paraId="04437A4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Epic </w:t>
            </w:r>
          </w:p>
        </w:tc>
      </w:tr>
      <w:tr w:rsidR="00F13791" w:rsidRPr="00F13791" w14:paraId="77423DA8" w14:textId="77777777" w:rsidTr="007A172F">
        <w:tc>
          <w:tcPr>
            <w:tcW w:w="645" w:type="dxa"/>
            <w:hideMark/>
          </w:tcPr>
          <w:p w14:paraId="037B0BB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Site </w:t>
            </w:r>
            <w:r w:rsidRPr="00F13791">
              <w:rPr>
                <w:rFonts w:eastAsia="Times New Roman"/>
                <w:b/>
                <w:bCs/>
                <w:sz w:val="18"/>
                <w:szCs w:val="18"/>
                <w14:ligatures w14:val="none"/>
              </w:rPr>
              <w:t>9</w:t>
            </w:r>
            <w:r w:rsidRPr="00F13791">
              <w:rPr>
                <w:rFonts w:eastAsia="Times New Roman"/>
                <w:sz w:val="18"/>
                <w:szCs w:val="18"/>
                <w14:ligatures w14:val="none"/>
              </w:rPr>
              <w:t> </w:t>
            </w:r>
          </w:p>
        </w:tc>
        <w:tc>
          <w:tcPr>
            <w:tcW w:w="705" w:type="dxa"/>
            <w:hideMark/>
          </w:tcPr>
          <w:p w14:paraId="227E03C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576423B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37BAFA5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400 </w:t>
            </w:r>
          </w:p>
        </w:tc>
        <w:tc>
          <w:tcPr>
            <w:tcW w:w="810" w:type="dxa"/>
            <w:hideMark/>
          </w:tcPr>
          <w:p w14:paraId="1B2209A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3,850 </w:t>
            </w:r>
          </w:p>
        </w:tc>
        <w:tc>
          <w:tcPr>
            <w:tcW w:w="855" w:type="dxa"/>
            <w:hideMark/>
          </w:tcPr>
          <w:p w14:paraId="03D870A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No </w:t>
            </w:r>
          </w:p>
        </w:tc>
        <w:tc>
          <w:tcPr>
            <w:tcW w:w="1305" w:type="dxa"/>
            <w:hideMark/>
          </w:tcPr>
          <w:p w14:paraId="2165B618"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p>
        </w:tc>
        <w:tc>
          <w:tcPr>
            <w:tcW w:w="1050" w:type="dxa"/>
            <w:hideMark/>
          </w:tcPr>
          <w:p w14:paraId="560775E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Epic </w:t>
            </w:r>
          </w:p>
        </w:tc>
      </w:tr>
      <w:tr w:rsidR="00F13791" w:rsidRPr="00F13791" w14:paraId="30261099" w14:textId="77777777" w:rsidTr="007A172F">
        <w:tc>
          <w:tcPr>
            <w:tcW w:w="645" w:type="dxa"/>
            <w:hideMark/>
          </w:tcPr>
          <w:p w14:paraId="43445F1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 xml:space="preserve">Site </w:t>
            </w:r>
            <w:r w:rsidRPr="00F13791">
              <w:rPr>
                <w:rFonts w:eastAsia="Times New Roman"/>
                <w:b/>
                <w:bCs/>
                <w:sz w:val="18"/>
                <w:szCs w:val="18"/>
                <w14:ligatures w14:val="none"/>
              </w:rPr>
              <w:t>10</w:t>
            </w:r>
            <w:r w:rsidRPr="00F13791">
              <w:rPr>
                <w:rFonts w:eastAsia="Times New Roman"/>
                <w:sz w:val="14"/>
                <w:szCs w:val="14"/>
                <w:vertAlign w:val="superscript"/>
                <w14:ligatures w14:val="none"/>
              </w:rPr>
              <w:t>e</w:t>
            </w:r>
            <w:r w:rsidRPr="00F13791">
              <w:rPr>
                <w:rFonts w:eastAsia="Times New Roman"/>
                <w:sz w:val="14"/>
                <w:szCs w:val="14"/>
                <w14:ligatures w14:val="none"/>
              </w:rPr>
              <w:t> </w:t>
            </w:r>
          </w:p>
        </w:tc>
        <w:tc>
          <w:tcPr>
            <w:tcW w:w="705" w:type="dxa"/>
            <w:hideMark/>
          </w:tcPr>
          <w:p w14:paraId="31003E4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71623CF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Urban </w:t>
            </w:r>
          </w:p>
        </w:tc>
        <w:tc>
          <w:tcPr>
            <w:tcW w:w="840" w:type="dxa"/>
            <w:hideMark/>
          </w:tcPr>
          <w:p w14:paraId="60C92C9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300 </w:t>
            </w:r>
          </w:p>
        </w:tc>
        <w:tc>
          <w:tcPr>
            <w:tcW w:w="810" w:type="dxa"/>
            <w:hideMark/>
          </w:tcPr>
          <w:p w14:paraId="20C06F8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8,800 </w:t>
            </w:r>
          </w:p>
        </w:tc>
        <w:tc>
          <w:tcPr>
            <w:tcW w:w="855" w:type="dxa"/>
            <w:hideMark/>
          </w:tcPr>
          <w:p w14:paraId="118268C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Yes </w:t>
            </w:r>
          </w:p>
        </w:tc>
        <w:tc>
          <w:tcPr>
            <w:tcW w:w="1305" w:type="dxa"/>
            <w:hideMark/>
          </w:tcPr>
          <w:p w14:paraId="52F9732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Level 3 </w:t>
            </w:r>
          </w:p>
        </w:tc>
        <w:tc>
          <w:tcPr>
            <w:tcW w:w="1050" w:type="dxa"/>
            <w:hideMark/>
          </w:tcPr>
          <w:p w14:paraId="46C2899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Cerner </w:t>
            </w:r>
          </w:p>
        </w:tc>
      </w:tr>
      <w:tr w:rsidR="00F13791" w:rsidRPr="00F13791" w14:paraId="78050788" w14:textId="77777777" w:rsidTr="007A172F">
        <w:tc>
          <w:tcPr>
            <w:tcW w:w="645" w:type="dxa"/>
            <w:hideMark/>
          </w:tcPr>
          <w:p w14:paraId="3F5778C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Hospital A</w:t>
            </w:r>
            <w:r w:rsidRPr="00F13791">
              <w:rPr>
                <w:rFonts w:eastAsia="Times New Roman"/>
                <w:color w:val="000000"/>
                <w:sz w:val="18"/>
                <w:szCs w:val="18"/>
                <w14:ligatures w14:val="none"/>
              </w:rPr>
              <w:t> </w:t>
            </w:r>
          </w:p>
        </w:tc>
        <w:tc>
          <w:tcPr>
            <w:tcW w:w="705" w:type="dxa"/>
            <w:hideMark/>
          </w:tcPr>
          <w:p w14:paraId="19C130CE"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2379FF6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Urban </w:t>
            </w:r>
          </w:p>
        </w:tc>
        <w:tc>
          <w:tcPr>
            <w:tcW w:w="840" w:type="dxa"/>
            <w:hideMark/>
          </w:tcPr>
          <w:p w14:paraId="1A476DC8"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150 </w:t>
            </w:r>
          </w:p>
        </w:tc>
        <w:tc>
          <w:tcPr>
            <w:tcW w:w="810" w:type="dxa"/>
            <w:hideMark/>
          </w:tcPr>
          <w:p w14:paraId="414B4BF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800 </w:t>
            </w:r>
          </w:p>
        </w:tc>
        <w:tc>
          <w:tcPr>
            <w:tcW w:w="855" w:type="dxa"/>
            <w:hideMark/>
          </w:tcPr>
          <w:p w14:paraId="00AD8F4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No </w:t>
            </w:r>
          </w:p>
        </w:tc>
        <w:tc>
          <w:tcPr>
            <w:tcW w:w="1305" w:type="dxa"/>
            <w:hideMark/>
          </w:tcPr>
          <w:p w14:paraId="1D5D929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Level 1 </w:t>
            </w:r>
          </w:p>
        </w:tc>
        <w:tc>
          <w:tcPr>
            <w:tcW w:w="1050" w:type="dxa"/>
            <w:hideMark/>
          </w:tcPr>
          <w:p w14:paraId="29CEA7B8"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Epic </w:t>
            </w:r>
          </w:p>
        </w:tc>
      </w:tr>
      <w:tr w:rsidR="00F13791" w:rsidRPr="00F13791" w14:paraId="4E998CA1" w14:textId="77777777" w:rsidTr="007A172F">
        <w:tc>
          <w:tcPr>
            <w:tcW w:w="645" w:type="dxa"/>
            <w:hideMark/>
          </w:tcPr>
          <w:p w14:paraId="73FEF21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Hospital B</w:t>
            </w:r>
            <w:r w:rsidRPr="00F13791">
              <w:rPr>
                <w:rFonts w:eastAsia="Times New Roman"/>
                <w:color w:val="000000"/>
                <w:sz w:val="18"/>
                <w:szCs w:val="18"/>
                <w14:ligatures w14:val="none"/>
              </w:rPr>
              <w:t> </w:t>
            </w:r>
          </w:p>
        </w:tc>
        <w:tc>
          <w:tcPr>
            <w:tcW w:w="705" w:type="dxa"/>
            <w:hideMark/>
          </w:tcPr>
          <w:p w14:paraId="169B34F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5B4B363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Urban </w:t>
            </w:r>
          </w:p>
        </w:tc>
        <w:tc>
          <w:tcPr>
            <w:tcW w:w="840" w:type="dxa"/>
            <w:hideMark/>
          </w:tcPr>
          <w:p w14:paraId="6F6B404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1,250 </w:t>
            </w:r>
          </w:p>
        </w:tc>
        <w:tc>
          <w:tcPr>
            <w:tcW w:w="810" w:type="dxa"/>
            <w:hideMark/>
          </w:tcPr>
          <w:p w14:paraId="008CF5E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3,600 </w:t>
            </w:r>
          </w:p>
        </w:tc>
        <w:tc>
          <w:tcPr>
            <w:tcW w:w="855" w:type="dxa"/>
            <w:hideMark/>
          </w:tcPr>
          <w:p w14:paraId="3AC15A6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Yes </w:t>
            </w:r>
          </w:p>
        </w:tc>
        <w:tc>
          <w:tcPr>
            <w:tcW w:w="1305" w:type="dxa"/>
            <w:hideMark/>
          </w:tcPr>
          <w:p w14:paraId="26B52A6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Level 2 </w:t>
            </w:r>
          </w:p>
        </w:tc>
        <w:tc>
          <w:tcPr>
            <w:tcW w:w="1050" w:type="dxa"/>
            <w:hideMark/>
          </w:tcPr>
          <w:p w14:paraId="0F29B88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Epic </w:t>
            </w:r>
          </w:p>
        </w:tc>
      </w:tr>
      <w:tr w:rsidR="00F13791" w:rsidRPr="00F13791" w14:paraId="6AA417A9" w14:textId="77777777" w:rsidTr="007A172F">
        <w:tc>
          <w:tcPr>
            <w:tcW w:w="645" w:type="dxa"/>
            <w:hideMark/>
          </w:tcPr>
          <w:p w14:paraId="73B4D80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Hospital C</w:t>
            </w:r>
            <w:r w:rsidRPr="00F13791">
              <w:rPr>
                <w:rFonts w:eastAsia="Times New Roman"/>
                <w:color w:val="000000"/>
                <w:sz w:val="18"/>
                <w:szCs w:val="18"/>
                <w14:ligatures w14:val="none"/>
              </w:rPr>
              <w:t> </w:t>
            </w:r>
          </w:p>
        </w:tc>
        <w:tc>
          <w:tcPr>
            <w:tcW w:w="705" w:type="dxa"/>
            <w:hideMark/>
          </w:tcPr>
          <w:p w14:paraId="7BD1433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260C5C6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Urban </w:t>
            </w:r>
          </w:p>
        </w:tc>
        <w:tc>
          <w:tcPr>
            <w:tcW w:w="840" w:type="dxa"/>
            <w:hideMark/>
          </w:tcPr>
          <w:p w14:paraId="43411FD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450 </w:t>
            </w:r>
          </w:p>
        </w:tc>
        <w:tc>
          <w:tcPr>
            <w:tcW w:w="810" w:type="dxa"/>
            <w:hideMark/>
          </w:tcPr>
          <w:p w14:paraId="346FB88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3,600 </w:t>
            </w:r>
          </w:p>
        </w:tc>
        <w:tc>
          <w:tcPr>
            <w:tcW w:w="855" w:type="dxa"/>
            <w:hideMark/>
          </w:tcPr>
          <w:p w14:paraId="3D06CDB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Yes </w:t>
            </w:r>
          </w:p>
        </w:tc>
        <w:tc>
          <w:tcPr>
            <w:tcW w:w="1305" w:type="dxa"/>
            <w:hideMark/>
          </w:tcPr>
          <w:p w14:paraId="490EA19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Level 2 </w:t>
            </w:r>
          </w:p>
        </w:tc>
        <w:tc>
          <w:tcPr>
            <w:tcW w:w="1050" w:type="dxa"/>
            <w:hideMark/>
          </w:tcPr>
          <w:p w14:paraId="515951C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Epic </w:t>
            </w:r>
          </w:p>
        </w:tc>
      </w:tr>
      <w:tr w:rsidR="00F13791" w:rsidRPr="00F13791" w14:paraId="6A46F531" w14:textId="77777777" w:rsidTr="007A172F">
        <w:tc>
          <w:tcPr>
            <w:tcW w:w="645" w:type="dxa"/>
            <w:hideMark/>
          </w:tcPr>
          <w:p w14:paraId="342CA7B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Hospital D</w:t>
            </w:r>
            <w:r w:rsidRPr="00F13791">
              <w:rPr>
                <w:rFonts w:eastAsia="Times New Roman"/>
                <w:color w:val="000000"/>
                <w:sz w:val="18"/>
                <w:szCs w:val="18"/>
                <w14:ligatures w14:val="none"/>
              </w:rPr>
              <w:t> </w:t>
            </w:r>
          </w:p>
        </w:tc>
        <w:tc>
          <w:tcPr>
            <w:tcW w:w="705" w:type="dxa"/>
            <w:hideMark/>
          </w:tcPr>
          <w:p w14:paraId="302A812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69A98A0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Urban </w:t>
            </w:r>
          </w:p>
        </w:tc>
        <w:tc>
          <w:tcPr>
            <w:tcW w:w="840" w:type="dxa"/>
            <w:hideMark/>
          </w:tcPr>
          <w:p w14:paraId="282259F0"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50 </w:t>
            </w:r>
          </w:p>
        </w:tc>
        <w:tc>
          <w:tcPr>
            <w:tcW w:w="810" w:type="dxa"/>
            <w:hideMark/>
          </w:tcPr>
          <w:p w14:paraId="48E102A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900 </w:t>
            </w:r>
          </w:p>
        </w:tc>
        <w:tc>
          <w:tcPr>
            <w:tcW w:w="855" w:type="dxa"/>
            <w:hideMark/>
          </w:tcPr>
          <w:p w14:paraId="7B2FE94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No </w:t>
            </w:r>
          </w:p>
        </w:tc>
        <w:tc>
          <w:tcPr>
            <w:tcW w:w="1305" w:type="dxa"/>
            <w:hideMark/>
          </w:tcPr>
          <w:p w14:paraId="781456F9"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Level 1 </w:t>
            </w:r>
          </w:p>
        </w:tc>
        <w:tc>
          <w:tcPr>
            <w:tcW w:w="1050" w:type="dxa"/>
            <w:hideMark/>
          </w:tcPr>
          <w:p w14:paraId="3F59921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Epic </w:t>
            </w:r>
          </w:p>
        </w:tc>
      </w:tr>
      <w:tr w:rsidR="00F13791" w:rsidRPr="00F13791" w14:paraId="0D3703EA" w14:textId="77777777" w:rsidTr="007A172F">
        <w:tc>
          <w:tcPr>
            <w:tcW w:w="645" w:type="dxa"/>
            <w:hideMark/>
          </w:tcPr>
          <w:p w14:paraId="3F393B68"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b/>
                <w:bCs/>
                <w:color w:val="000000"/>
                <w:sz w:val="18"/>
                <w:szCs w:val="18"/>
                <w14:ligatures w14:val="none"/>
              </w:rPr>
              <w:t>Hospital E</w:t>
            </w:r>
            <w:r w:rsidRPr="00F13791">
              <w:rPr>
                <w:rFonts w:eastAsia="Times New Roman"/>
                <w:color w:val="000000"/>
                <w:sz w:val="18"/>
                <w:szCs w:val="18"/>
                <w14:ligatures w14:val="none"/>
              </w:rPr>
              <w:t> </w:t>
            </w:r>
          </w:p>
        </w:tc>
        <w:tc>
          <w:tcPr>
            <w:tcW w:w="705" w:type="dxa"/>
            <w:hideMark/>
          </w:tcPr>
          <w:p w14:paraId="11A8E01F"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sz w:val="18"/>
                <w:szCs w:val="18"/>
                <w14:ligatures w14:val="none"/>
              </w:rPr>
              <w:t>1 </w:t>
            </w:r>
          </w:p>
        </w:tc>
        <w:tc>
          <w:tcPr>
            <w:tcW w:w="795" w:type="dxa"/>
            <w:hideMark/>
          </w:tcPr>
          <w:p w14:paraId="16AAC8D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Rural </w:t>
            </w:r>
          </w:p>
        </w:tc>
        <w:tc>
          <w:tcPr>
            <w:tcW w:w="840" w:type="dxa"/>
            <w:hideMark/>
          </w:tcPr>
          <w:p w14:paraId="30E8008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100 </w:t>
            </w:r>
          </w:p>
        </w:tc>
        <w:tc>
          <w:tcPr>
            <w:tcW w:w="810" w:type="dxa"/>
            <w:hideMark/>
          </w:tcPr>
          <w:p w14:paraId="4F6910C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400 </w:t>
            </w:r>
          </w:p>
        </w:tc>
        <w:tc>
          <w:tcPr>
            <w:tcW w:w="855" w:type="dxa"/>
            <w:hideMark/>
          </w:tcPr>
          <w:p w14:paraId="0CB4DAE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No </w:t>
            </w:r>
          </w:p>
        </w:tc>
        <w:tc>
          <w:tcPr>
            <w:tcW w:w="1305" w:type="dxa"/>
            <w:hideMark/>
          </w:tcPr>
          <w:p w14:paraId="113E0C56"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NA </w:t>
            </w:r>
          </w:p>
        </w:tc>
        <w:tc>
          <w:tcPr>
            <w:tcW w:w="1050" w:type="dxa"/>
            <w:hideMark/>
          </w:tcPr>
          <w:p w14:paraId="146BF8D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ascii="Times New Roman" w:eastAsia="Times New Roman" w:hAnsi="Times New Roman" w:cs="Times New Roman"/>
                <w:sz w:val="18"/>
                <w:szCs w:val="18"/>
                <w14:ligatures w14:val="none"/>
              </w:rPr>
              <w:t>Meditech </w:t>
            </w:r>
          </w:p>
        </w:tc>
      </w:tr>
    </w:tbl>
    <w:p w14:paraId="129DE261"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roofErr w:type="spellStart"/>
      <w:r w:rsidRPr="00F13791">
        <w:rPr>
          <w:rFonts w:eastAsia="Times New Roman"/>
          <w:i/>
          <w:iCs/>
          <w:color w:val="000000"/>
          <w:sz w:val="14"/>
          <w:szCs w:val="14"/>
          <w:vertAlign w:val="superscript"/>
          <w14:ligatures w14:val="none"/>
        </w:rPr>
        <w:t>a</w:t>
      </w:r>
      <w:proofErr w:type="spellEnd"/>
      <w:r w:rsidRPr="00F13791">
        <w:rPr>
          <w:rFonts w:eastAsia="Times New Roman"/>
          <w:i/>
          <w:iCs/>
          <w:color w:val="000000"/>
          <w:sz w:val="14"/>
          <w:szCs w:val="14"/>
          <w:vertAlign w:val="superscript"/>
          <w14:ligatures w14:val="none"/>
        </w:rPr>
        <w:t xml:space="preserve"> </w:t>
      </w:r>
      <w:proofErr w:type="gramStart"/>
      <w:r w:rsidRPr="00F13791">
        <w:rPr>
          <w:rFonts w:eastAsia="Times New Roman"/>
          <w:i/>
          <w:iCs/>
          <w:color w:val="000000"/>
          <w:sz w:val="18"/>
          <w:szCs w:val="18"/>
          <w14:ligatures w14:val="none"/>
        </w:rPr>
        <w:t>The</w:t>
      </w:r>
      <w:proofErr w:type="gramEnd"/>
      <w:r w:rsidRPr="00F13791">
        <w:rPr>
          <w:rFonts w:eastAsia="Times New Roman"/>
          <w:i/>
          <w:iCs/>
          <w:color w:val="000000"/>
          <w:sz w:val="18"/>
          <w:szCs w:val="18"/>
          <w14:ligatures w14:val="none"/>
        </w:rPr>
        <w:t xml:space="preserve"> number of total beds and number of births have been rounded to the nearest 50 to maintain confidentiality of the hospitals</w:t>
      </w:r>
      <w:r w:rsidRPr="00F13791">
        <w:rPr>
          <w:rFonts w:eastAsia="Times New Roman"/>
          <w:color w:val="000000"/>
          <w:sz w:val="18"/>
          <w:szCs w:val="18"/>
          <w14:ligatures w14:val="none"/>
        </w:rPr>
        <w:t> </w:t>
      </w:r>
    </w:p>
    <w:p w14:paraId="4E0269D2"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i/>
          <w:iCs/>
          <w:sz w:val="14"/>
          <w:szCs w:val="14"/>
          <w:vertAlign w:val="superscript"/>
          <w14:ligatures w14:val="none"/>
        </w:rPr>
        <w:t>b</w:t>
      </w:r>
      <w:r w:rsidRPr="00F13791">
        <w:rPr>
          <w:rFonts w:eastAsia="Times New Roman"/>
          <w:i/>
          <w:iCs/>
          <w:sz w:val="18"/>
          <w:szCs w:val="18"/>
          <w14:ligatures w14:val="none"/>
        </w:rPr>
        <w:t xml:space="preserve"> Not all hospitals within this site reported number of births, so total births across site is higher than indicated</w:t>
      </w:r>
      <w:r w:rsidRPr="00F13791">
        <w:rPr>
          <w:rFonts w:eastAsia="Times New Roman"/>
          <w:i/>
          <w:iCs/>
          <w:sz w:val="14"/>
          <w:szCs w:val="14"/>
          <w:vertAlign w:val="superscript"/>
          <w14:ligatures w14:val="none"/>
        </w:rPr>
        <w:t> </w:t>
      </w:r>
      <w:r w:rsidRPr="00F13791">
        <w:rPr>
          <w:rFonts w:eastAsia="Times New Roman"/>
          <w:sz w:val="14"/>
          <w:szCs w:val="14"/>
          <w14:ligatures w14:val="none"/>
        </w:rPr>
        <w:t> </w:t>
      </w:r>
    </w:p>
    <w:p w14:paraId="4DA27B2C"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i/>
          <w:iCs/>
          <w:sz w:val="14"/>
          <w:szCs w:val="14"/>
          <w:vertAlign w:val="superscript"/>
          <w14:ligatures w14:val="none"/>
        </w:rPr>
        <w:t>c</w:t>
      </w:r>
      <w:r w:rsidRPr="00F13791">
        <w:rPr>
          <w:rFonts w:eastAsia="Times New Roman"/>
          <w:i/>
          <w:iCs/>
          <w:sz w:val="18"/>
          <w:szCs w:val="18"/>
          <w14:ligatures w14:val="none"/>
        </w:rPr>
        <w:t xml:space="preserve"> Test Site 4 declined continued participation after Alpha Testing</w:t>
      </w:r>
      <w:r w:rsidRPr="00F13791">
        <w:rPr>
          <w:rFonts w:eastAsia="Times New Roman"/>
          <w:sz w:val="18"/>
          <w:szCs w:val="18"/>
          <w14:ligatures w14:val="none"/>
        </w:rPr>
        <w:t> </w:t>
      </w:r>
    </w:p>
    <w:p w14:paraId="6D5C37AD"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i/>
          <w:iCs/>
          <w:sz w:val="14"/>
          <w:szCs w:val="14"/>
          <w:vertAlign w:val="superscript"/>
          <w14:ligatures w14:val="none"/>
        </w:rPr>
        <w:t xml:space="preserve">d </w:t>
      </w:r>
      <w:r w:rsidRPr="00F13791">
        <w:rPr>
          <w:rFonts w:eastAsia="Times New Roman"/>
          <w:i/>
          <w:iCs/>
          <w:sz w:val="18"/>
          <w:szCs w:val="18"/>
          <w14:ligatures w14:val="none"/>
        </w:rPr>
        <w:t>Data from Test Site 8 was not available in time for Beta Testing</w:t>
      </w:r>
      <w:r w:rsidRPr="00F13791">
        <w:rPr>
          <w:rFonts w:eastAsia="Times New Roman"/>
          <w:sz w:val="18"/>
          <w:szCs w:val="18"/>
          <w14:ligatures w14:val="none"/>
        </w:rPr>
        <w:t> </w:t>
      </w:r>
    </w:p>
    <w:p w14:paraId="05D0C8E2" w14:textId="620C1EFE" w:rsidR="00F13791" w:rsidRDefault="00F13791" w:rsidP="00F13791">
      <w:pPr>
        <w:widowControl/>
        <w:autoSpaceDE/>
        <w:autoSpaceDN/>
        <w:textAlignment w:val="baseline"/>
        <w:rPr>
          <w:rFonts w:eastAsia="Times New Roman"/>
          <w:sz w:val="18"/>
          <w:szCs w:val="18"/>
          <w14:ligatures w14:val="none"/>
        </w:rPr>
      </w:pPr>
      <w:r w:rsidRPr="00F13791">
        <w:rPr>
          <w:rFonts w:eastAsia="Times New Roman"/>
          <w:i/>
          <w:iCs/>
          <w:sz w:val="14"/>
          <w:szCs w:val="14"/>
          <w:vertAlign w:val="superscript"/>
          <w14:ligatures w14:val="none"/>
        </w:rPr>
        <w:t xml:space="preserve">e </w:t>
      </w:r>
      <w:r w:rsidRPr="00F13791">
        <w:rPr>
          <w:rFonts w:eastAsia="Times New Roman"/>
          <w:i/>
          <w:iCs/>
          <w:sz w:val="18"/>
          <w:szCs w:val="18"/>
          <w14:ligatures w14:val="none"/>
        </w:rPr>
        <w:t>Test Site 10 joined after Alpha Testing</w:t>
      </w:r>
      <w:r w:rsidRPr="00F13791">
        <w:rPr>
          <w:rFonts w:eastAsia="Times New Roman"/>
          <w:sz w:val="18"/>
          <w:szCs w:val="18"/>
          <w14:ligatures w14:val="none"/>
        </w:rPr>
        <w:t> </w:t>
      </w:r>
    </w:p>
    <w:p w14:paraId="060DF14F"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p w14:paraId="35B74245"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xml:space="preserve">Table 1b.02.02 displays the characteristics of the entities measured. The information was retrieved from the American Hospital Association (AHA) </w:t>
      </w:r>
      <w:proofErr w:type="spellStart"/>
      <w:r w:rsidRPr="00F13791">
        <w:rPr>
          <w:rFonts w:eastAsia="Times New Roman"/>
          <w:color w:val="000000"/>
          <w14:ligatures w14:val="none"/>
        </w:rPr>
        <w:t>DataQuery</w:t>
      </w:r>
      <w:proofErr w:type="spellEnd"/>
      <w:r w:rsidRPr="00F13791">
        <w:rPr>
          <w:rFonts w:eastAsia="Times New Roman"/>
          <w:color w:val="000000"/>
          <w14:ligatures w14:val="none"/>
        </w:rPr>
        <w:t xml:space="preserve"> ™ product, or from hospitals directly.  </w:t>
      </w:r>
    </w:p>
    <w:p w14:paraId="30E53548" w14:textId="77777777" w:rsidR="00F13791" w:rsidRPr="00F13791" w:rsidRDefault="00F13791" w:rsidP="0007252B">
      <w:pPr>
        <w:pStyle w:val="BodyText"/>
        <w:rPr>
          <w:rFonts w:ascii="Arial" w:hAnsi="Arial" w:cs="Arial"/>
        </w:rPr>
      </w:pPr>
    </w:p>
    <w:p w14:paraId="4FBFDE17" w14:textId="77777777" w:rsidR="008314FF" w:rsidRPr="0007252B" w:rsidRDefault="008314FF" w:rsidP="0007252B">
      <w:pPr>
        <w:pStyle w:val="BodyText"/>
        <w:rPr>
          <w:rFonts w:ascii="Arial" w:hAnsi="Arial" w:cs="Arial"/>
        </w:rPr>
      </w:pPr>
    </w:p>
    <w:p w14:paraId="40D0857A" w14:textId="3928F905" w:rsidR="008314FF" w:rsidRDefault="0007252B" w:rsidP="0007252B">
      <w:pPr>
        <w:pStyle w:val="BodyText"/>
        <w:rPr>
          <w:rFonts w:ascii="Arial" w:hAnsi="Arial" w:cs="Arial"/>
          <w:b/>
          <w:bCs/>
        </w:rPr>
      </w:pPr>
      <w:r w:rsidRPr="008314FF">
        <w:rPr>
          <w:rFonts w:ascii="Arial" w:hAnsi="Arial" w:cs="Arial"/>
          <w:b/>
          <w:bCs/>
        </w:rPr>
        <w:t xml:space="preserve">1b.03) If no or limited performance data on the measure as specified is reported above, then provide a summary of data from the literature that indicates opportunity for improvement or </w:t>
      </w:r>
      <w:proofErr w:type="gramStart"/>
      <w:r w:rsidRPr="008314FF">
        <w:rPr>
          <w:rFonts w:ascii="Arial" w:hAnsi="Arial" w:cs="Arial"/>
          <w:b/>
          <w:bCs/>
        </w:rPr>
        <w:t>overall</w:t>
      </w:r>
      <w:proofErr w:type="gramEnd"/>
      <w:r w:rsidRPr="008314FF">
        <w:rPr>
          <w:rFonts w:ascii="Arial" w:hAnsi="Arial" w:cs="Arial"/>
          <w:b/>
          <w:bCs/>
        </w:rPr>
        <w:t xml:space="preserve"> less than optimal performance on the specific focus of measurement. Include citations.</w:t>
      </w:r>
    </w:p>
    <w:p w14:paraId="73E61A0B" w14:textId="5D82010B" w:rsidR="00F13791" w:rsidRDefault="00F13791" w:rsidP="0007252B">
      <w:pPr>
        <w:pStyle w:val="BodyText"/>
        <w:rPr>
          <w:rFonts w:ascii="Arial" w:hAnsi="Arial" w:cs="Arial"/>
          <w:b/>
          <w:bCs/>
        </w:rPr>
      </w:pPr>
    </w:p>
    <w:p w14:paraId="12CBA294" w14:textId="77777777" w:rsidR="00F13791" w:rsidRDefault="00F13791" w:rsidP="00F137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lastRenderedPageBreak/>
        <w:t>The United States experiences higher rates of maternal morbidity and mortality than most other developed countries. These rates have continued to trend upward in recent decades. Research indicates that the overall rate of severe maternal morbidity (SMM) has increased by almost 200% between 1993 and 2014 to 144 per 10,000 delivery hospitalizations1, with more than 25,000 women per year experiencing obstetric complications.2 Statistics on preventability vary but suggest that a considerable proportion of maternal mortality and morbidity events could be prevented. 1.Data from 36 U.S. Maternal Mortality Review Committees from 2017-2019 determined that 84% of maternal deaths were preventable. Additionally, a study that examined preventability of pregnancy-related death, women with near-miss morbidity, and those with severe morbidity found that 40.5% of deaths, 45.5% of near miss morbidity, and 16.7% of other severe morbidities were preventable. 2. Recent maternal mortality data from 2018 reveal that 658 women died from maternal causes, resulting in a rate of 17.4 deaths per 100,000 live births, with 77% of the deaths attributed to direct obstetric causes like hemorrhage, preeclampsia, obstetric embolism, and other complications.3 </w:t>
      </w:r>
      <w:r>
        <w:rPr>
          <w:rStyle w:val="eop"/>
          <w:rFonts w:ascii="Calibri" w:hAnsi="Calibri" w:cs="Calibri"/>
          <w:color w:val="000000"/>
          <w:sz w:val="22"/>
          <w:szCs w:val="22"/>
        </w:rPr>
        <w:t> </w:t>
      </w:r>
    </w:p>
    <w:p w14:paraId="2928B04E" w14:textId="77777777" w:rsidR="00F13791" w:rsidRDefault="00F13791" w:rsidP="00F137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19005E14" w14:textId="2A73929F" w:rsidR="00F13791" w:rsidRPr="00F13791" w:rsidRDefault="00F13791">
      <w:pPr>
        <w:pStyle w:val="paragraph"/>
        <w:numPr>
          <w:ilvl w:val="0"/>
          <w:numId w:val="31"/>
        </w:numPr>
        <w:spacing w:before="0" w:beforeAutospacing="0" w:after="0" w:afterAutospacing="0"/>
        <w:ind w:left="1080" w:firstLine="0"/>
        <w:textAlignment w:val="baseline"/>
        <w:rPr>
          <w:rStyle w:val="eop"/>
          <w:rFonts w:ascii="Calibri" w:hAnsi="Calibri" w:cs="Calibri"/>
          <w:sz w:val="22"/>
          <w:szCs w:val="22"/>
        </w:rPr>
      </w:pPr>
      <w:r>
        <w:rPr>
          <w:rStyle w:val="normaltextrun"/>
          <w:rFonts w:ascii="Calibri" w:hAnsi="Calibri" w:cs="Calibri"/>
          <w:color w:val="000000"/>
          <w:sz w:val="22"/>
          <w:szCs w:val="22"/>
        </w:rPr>
        <w:t xml:space="preserve">Centers for Disease Control and Prevention. Severe Maternal Morbidity in the United States. January 31, 2020; </w:t>
      </w:r>
      <w:hyperlink r:id="rId20" w:tgtFrame="_blank" w:history="1">
        <w:r>
          <w:rPr>
            <w:rStyle w:val="normaltextrun"/>
            <w:rFonts w:ascii="Calibri" w:hAnsi="Calibri" w:cs="Calibri"/>
            <w:color w:val="0000FF"/>
            <w:sz w:val="22"/>
            <w:szCs w:val="22"/>
            <w:u w:val="single"/>
          </w:rPr>
          <w:t>https://www.cdc.gov/reproductivehealth/maternalinfanthealth/severematernalmorbidity.html</w:t>
        </w:r>
      </w:hyperlink>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ECCB6EE" w14:textId="77777777" w:rsidR="00F13791" w:rsidRDefault="00F13791" w:rsidP="00F13791">
      <w:pPr>
        <w:pStyle w:val="paragraph"/>
        <w:spacing w:before="0" w:beforeAutospacing="0" w:after="0" w:afterAutospacing="0"/>
        <w:textAlignment w:val="baseline"/>
        <w:rPr>
          <w:rFonts w:ascii="Calibri" w:hAnsi="Calibri" w:cs="Calibri"/>
          <w:sz w:val="22"/>
          <w:szCs w:val="22"/>
        </w:rPr>
      </w:pPr>
    </w:p>
    <w:p w14:paraId="3E25F284" w14:textId="7E9281C7" w:rsidR="00F13791" w:rsidRPr="00F13791" w:rsidRDefault="00F13791">
      <w:pPr>
        <w:pStyle w:val="paragraph"/>
        <w:numPr>
          <w:ilvl w:val="0"/>
          <w:numId w:val="32"/>
        </w:numPr>
        <w:spacing w:before="0" w:beforeAutospacing="0" w:after="0" w:afterAutospacing="0"/>
        <w:ind w:left="1080" w:firstLine="0"/>
        <w:textAlignment w:val="baseline"/>
        <w:rPr>
          <w:rStyle w:val="eop"/>
          <w:rFonts w:ascii="Calibri" w:hAnsi="Calibri" w:cs="Calibri"/>
          <w:sz w:val="22"/>
          <w:szCs w:val="22"/>
        </w:rPr>
      </w:pPr>
      <w:r>
        <w:rPr>
          <w:rStyle w:val="normaltextrun"/>
          <w:rFonts w:ascii="Calibri" w:hAnsi="Calibri" w:cs="Calibri"/>
          <w:color w:val="000000"/>
          <w:sz w:val="22"/>
          <w:szCs w:val="22"/>
        </w:rPr>
        <w:t xml:space="preserve"> U.S. Department of Health &amp; Human Services. HHS Outlines New Plans and a Partnership to Reduce U.S. Pregnancy-related Deaths. 2020; </w:t>
      </w:r>
      <w:hyperlink r:id="rId21" w:tgtFrame="_blank" w:history="1">
        <w:r>
          <w:rPr>
            <w:rStyle w:val="normaltextrun"/>
            <w:rFonts w:ascii="Calibri" w:hAnsi="Calibri" w:cs="Calibri"/>
            <w:color w:val="0000FF"/>
            <w:sz w:val="22"/>
            <w:szCs w:val="22"/>
          </w:rPr>
          <w:t>https://www.hhs.gov/about/news/2020/12/03/hhs-outlines-new-plans-to-reduce-us-pregnancy-related-deaths.html</w:t>
        </w:r>
      </w:hyperlink>
      <w:r>
        <w:rPr>
          <w:rStyle w:val="normaltextrun"/>
          <w:rFonts w:ascii="Calibri" w:hAnsi="Calibri" w:cs="Calibri"/>
          <w:color w:val="000000"/>
          <w:sz w:val="22"/>
          <w:szCs w:val="22"/>
        </w:rPr>
        <w:t>.</w:t>
      </w:r>
      <w:r>
        <w:rPr>
          <w:rStyle w:val="eop"/>
          <w:rFonts w:ascii="Calibri" w:hAnsi="Calibri" w:cs="Calibri"/>
          <w:color w:val="000000"/>
          <w:sz w:val="22"/>
          <w:szCs w:val="22"/>
        </w:rPr>
        <w:t> </w:t>
      </w:r>
    </w:p>
    <w:p w14:paraId="5589ADC5" w14:textId="77777777" w:rsidR="00F13791" w:rsidRDefault="00F13791" w:rsidP="00F13791">
      <w:pPr>
        <w:pStyle w:val="paragraph"/>
        <w:spacing w:before="0" w:beforeAutospacing="0" w:after="0" w:afterAutospacing="0"/>
        <w:textAlignment w:val="baseline"/>
        <w:rPr>
          <w:rFonts w:ascii="Calibri" w:hAnsi="Calibri" w:cs="Calibri"/>
          <w:sz w:val="22"/>
          <w:szCs w:val="22"/>
        </w:rPr>
      </w:pPr>
    </w:p>
    <w:p w14:paraId="50D59635" w14:textId="77777777" w:rsidR="00F13791" w:rsidRDefault="00F13791">
      <w:pPr>
        <w:pStyle w:val="paragraph"/>
        <w:numPr>
          <w:ilvl w:val="0"/>
          <w:numId w:val="33"/>
        </w:numPr>
        <w:spacing w:before="0" w:beforeAutospacing="0" w:after="0" w:afterAutospacing="0"/>
        <w:ind w:left="1080" w:firstLine="0"/>
        <w:textAlignment w:val="baseline"/>
        <w:rPr>
          <w:rFonts w:ascii="Calibri" w:hAnsi="Calibri" w:cs="Calibri"/>
          <w:sz w:val="22"/>
          <w:szCs w:val="22"/>
        </w:rPr>
      </w:pPr>
      <w:proofErr w:type="spellStart"/>
      <w:r>
        <w:rPr>
          <w:rStyle w:val="normaltextrun"/>
          <w:rFonts w:ascii="Calibri" w:hAnsi="Calibri" w:cs="Calibri"/>
          <w:sz w:val="22"/>
          <w:szCs w:val="22"/>
        </w:rPr>
        <w:t>Trost</w:t>
      </w:r>
      <w:proofErr w:type="spellEnd"/>
      <w:r>
        <w:rPr>
          <w:rStyle w:val="normaltextrun"/>
          <w:rFonts w:ascii="Calibri" w:hAnsi="Calibri" w:cs="Calibri"/>
          <w:sz w:val="22"/>
          <w:szCs w:val="22"/>
        </w:rPr>
        <w:t xml:space="preserve"> SL, Beauregard J, </w:t>
      </w:r>
      <w:proofErr w:type="spellStart"/>
      <w:r>
        <w:rPr>
          <w:rStyle w:val="normaltextrun"/>
          <w:rFonts w:ascii="Calibri" w:hAnsi="Calibri" w:cs="Calibri"/>
          <w:sz w:val="22"/>
          <w:szCs w:val="22"/>
        </w:rPr>
        <w:t>Njie</w:t>
      </w:r>
      <w:proofErr w:type="spellEnd"/>
      <w:r>
        <w:rPr>
          <w:rStyle w:val="normaltextrun"/>
          <w:rFonts w:ascii="Calibri" w:hAnsi="Calibri" w:cs="Calibri"/>
          <w:sz w:val="22"/>
          <w:szCs w:val="22"/>
        </w:rPr>
        <w:t xml:space="preserve"> F, et al. Pregnancy-Related Deaths: Data from Maternal Mortality Review Committees in 36 US States, 2017-2019. Atlanta, GA: Centers for Disease Control and Prevention, US Department of Health and Human Services; 2022. </w:t>
      </w:r>
      <w:r>
        <w:rPr>
          <w:rStyle w:val="eop"/>
          <w:rFonts w:ascii="Calibri" w:hAnsi="Calibri" w:cs="Calibri"/>
          <w:sz w:val="22"/>
          <w:szCs w:val="22"/>
        </w:rPr>
        <w:t> </w:t>
      </w:r>
    </w:p>
    <w:p w14:paraId="5F6EF64F" w14:textId="77777777" w:rsidR="00F13791" w:rsidRDefault="00F13791" w:rsidP="0007252B">
      <w:pPr>
        <w:pStyle w:val="BodyText"/>
        <w:rPr>
          <w:rFonts w:ascii="Arial" w:hAnsi="Arial" w:cs="Arial"/>
        </w:rPr>
      </w:pPr>
    </w:p>
    <w:p w14:paraId="235DD454" w14:textId="77777777" w:rsidR="008314FF" w:rsidRDefault="008314FF" w:rsidP="0007252B">
      <w:pPr>
        <w:pStyle w:val="BodyText"/>
        <w:rPr>
          <w:rFonts w:ascii="Arial" w:hAnsi="Arial" w:cs="Arial"/>
        </w:rPr>
      </w:pPr>
    </w:p>
    <w:p w14:paraId="6F8C5FB6" w14:textId="77777777" w:rsidR="008314FF" w:rsidRPr="0007252B" w:rsidRDefault="008314FF" w:rsidP="0007252B">
      <w:pPr>
        <w:pStyle w:val="BodyText"/>
        <w:rPr>
          <w:rFonts w:ascii="Arial" w:hAnsi="Arial" w:cs="Arial"/>
        </w:rPr>
      </w:pPr>
    </w:p>
    <w:p w14:paraId="67338428" w14:textId="77777777" w:rsidR="0007252B" w:rsidRPr="008314FF" w:rsidRDefault="0007252B" w:rsidP="0007252B">
      <w:pPr>
        <w:pStyle w:val="BodyText"/>
        <w:rPr>
          <w:rFonts w:ascii="Arial" w:hAnsi="Arial" w:cs="Arial"/>
          <w:b/>
          <w:bCs/>
        </w:rPr>
      </w:pPr>
      <w:r w:rsidRPr="008314FF">
        <w:rPr>
          <w:rFonts w:ascii="Arial" w:hAnsi="Arial" w:cs="Arial"/>
          <w:b/>
          <w:bCs/>
        </w:rPr>
        <w:t>1b.04) Provide disparities data from the measure as specified (current and over time) by population group, e.g., by race/ethnicity, gender, age, insurance status, socioeconomic status, and/or disability.</w:t>
      </w:r>
    </w:p>
    <w:p w14:paraId="0A41AE82" w14:textId="77777777" w:rsidR="008314FF" w:rsidRPr="0007252B" w:rsidRDefault="008314FF" w:rsidP="0007252B">
      <w:pPr>
        <w:pStyle w:val="BodyText"/>
        <w:rPr>
          <w:rFonts w:ascii="Arial" w:hAnsi="Arial" w:cs="Arial"/>
        </w:rPr>
      </w:pPr>
    </w:p>
    <w:p w14:paraId="3E61D25D" w14:textId="1DDC4FC9" w:rsidR="0007252B" w:rsidRDefault="0007252B" w:rsidP="0007252B">
      <w:pPr>
        <w:pStyle w:val="BodyText"/>
        <w:rPr>
          <w:rFonts w:ascii="Arial" w:hAnsi="Arial" w:cs="Arial"/>
        </w:rPr>
      </w:pPr>
      <w:r w:rsidRPr="0007252B">
        <w:rPr>
          <w:rFonts w:ascii="Arial" w:hAnsi="Arial" w:cs="Arial"/>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14:paraId="27ED971B" w14:textId="60CAAC6A" w:rsidR="00F13791" w:rsidRDefault="00F13791" w:rsidP="0007252B">
      <w:pPr>
        <w:pStyle w:val="BodyText"/>
        <w:rPr>
          <w:rFonts w:ascii="Arial" w:hAnsi="Arial" w:cs="Arial"/>
        </w:rPr>
      </w:pPr>
    </w:p>
    <w:p w14:paraId="1BE5B036" w14:textId="704BBF4E"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Disparities data are presented for race/ethnicity, for payor, and for age. For race/ethnicity and for payor, data on risk ratios are provided (Table 1b.04.01 for race/ethnicity, and Table 1b.04.03 payor), as well as unadjusted outcome rates (Table 1b.04.02 for race/ethnicity, and Table 1b.04.04 for payor). Risk ratios were not calculated using age, as age is included in the measure’s risk model; Table 1b.04.05 provides data on unadjusted outcome rates by age.  </w:t>
      </w:r>
    </w:p>
    <w:p w14:paraId="24F7029B" w14:textId="77777777" w:rsidR="009046BB" w:rsidRPr="00F13791" w:rsidRDefault="009046BB" w:rsidP="00F13791">
      <w:pPr>
        <w:widowControl/>
        <w:autoSpaceDE/>
        <w:autoSpaceDN/>
        <w:textAlignment w:val="baseline"/>
        <w:rPr>
          <w:rFonts w:ascii="Segoe UI" w:eastAsia="Times New Roman" w:hAnsi="Segoe UI" w:cs="Segoe UI"/>
          <w:sz w:val="18"/>
          <w:szCs w:val="18"/>
          <w14:ligatures w14:val="none"/>
        </w:rPr>
      </w:pPr>
    </w:p>
    <w:p w14:paraId="6597169F" w14:textId="77777777" w:rsidR="009046BB"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lastRenderedPageBreak/>
        <w:t>[Risk ratios were calculated using the risk variables in the risk model. Risk factor variables included in the risk adjustment model are as follows:</w:t>
      </w:r>
    </w:p>
    <w:p w14:paraId="55A5D1DF" w14:textId="097EEEAD"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w:t>
      </w:r>
    </w:p>
    <w:p w14:paraId="55713213"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Demographics and patient characteristics: maternal age  </w:t>
      </w:r>
    </w:p>
    <w:p w14:paraId="729AE97A" w14:textId="3A109351"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 Preexisting conditions and pregnancy characteristics defined by ICD-10 codes  </w:t>
      </w:r>
    </w:p>
    <w:p w14:paraId="28F057E7" w14:textId="77777777" w:rsidR="009046BB" w:rsidRPr="00F13791" w:rsidRDefault="009046BB" w:rsidP="00F13791">
      <w:pPr>
        <w:widowControl/>
        <w:autoSpaceDE/>
        <w:autoSpaceDN/>
        <w:textAlignment w:val="baseline"/>
        <w:rPr>
          <w:rFonts w:ascii="Segoe UI" w:eastAsia="Times New Roman" w:hAnsi="Segoe UI" w:cs="Segoe UI"/>
          <w:sz w:val="18"/>
          <w:szCs w:val="18"/>
          <w14:ligatures w14:val="none"/>
        </w:rPr>
      </w:pPr>
    </w:p>
    <w:p w14:paraId="3BFBE0B6"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Anemia  </w:t>
      </w:r>
    </w:p>
    <w:p w14:paraId="48E87577"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Asthma  </w:t>
      </w:r>
    </w:p>
    <w:p w14:paraId="18EF3DC9"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Autoimmune disease  </w:t>
      </w:r>
    </w:p>
    <w:p w14:paraId="2D21FC8C"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Bariatric surgery  </w:t>
      </w:r>
    </w:p>
    <w:p w14:paraId="0BE24700"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Bleeding disorder  </w:t>
      </w:r>
    </w:p>
    <w:p w14:paraId="02CA9110"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Body Mass Index (BMI)  </w:t>
      </w:r>
    </w:p>
    <w:p w14:paraId="302BBFEC"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Cardiac disease  </w:t>
      </w:r>
    </w:p>
    <w:p w14:paraId="196E818D"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Gastrointestinal disease  </w:t>
      </w:r>
    </w:p>
    <w:p w14:paraId="3F6CCD46"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Gestational diabetes  </w:t>
      </w:r>
    </w:p>
    <w:p w14:paraId="4C0BC21B"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Human Immunodeficiency Virus (HIV)  </w:t>
      </w:r>
    </w:p>
    <w:p w14:paraId="7A22712D"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Hypertension  </w:t>
      </w:r>
    </w:p>
    <w:p w14:paraId="165CD6B8"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Mental health disorder  </w:t>
      </w:r>
    </w:p>
    <w:p w14:paraId="02A5FEA1"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Multiple pregnancy  </w:t>
      </w:r>
    </w:p>
    <w:p w14:paraId="3526194A"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xml:space="preserve">o </w:t>
      </w:r>
      <w:proofErr w:type="gramStart"/>
      <w:r w:rsidRPr="00F13791">
        <w:rPr>
          <w:rFonts w:eastAsia="Times New Roman"/>
          <w:color w:val="000000"/>
          <w14:ligatures w14:val="none"/>
        </w:rPr>
        <w:t>Neuromuscular disease</w:t>
      </w:r>
      <w:proofErr w:type="gramEnd"/>
      <w:r w:rsidRPr="00F13791">
        <w:rPr>
          <w:rFonts w:eastAsia="Times New Roman"/>
          <w:color w:val="000000"/>
          <w14:ligatures w14:val="none"/>
        </w:rPr>
        <w:t>  </w:t>
      </w:r>
    </w:p>
    <w:p w14:paraId="11A50B92"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Obstetric venous thromboembolism (VTE)  </w:t>
      </w:r>
    </w:p>
    <w:p w14:paraId="03B9A8CC"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xml:space="preserve">o </w:t>
      </w:r>
      <w:proofErr w:type="gramStart"/>
      <w:r w:rsidRPr="00F13791">
        <w:rPr>
          <w:rFonts w:eastAsia="Times New Roman"/>
          <w:color w:val="000000"/>
          <w14:ligatures w14:val="none"/>
        </w:rPr>
        <w:t>Other</w:t>
      </w:r>
      <w:proofErr w:type="gramEnd"/>
      <w:r w:rsidRPr="00F13791">
        <w:rPr>
          <w:rFonts w:eastAsia="Times New Roman"/>
          <w:color w:val="000000"/>
          <w14:ligatures w14:val="none"/>
        </w:rPr>
        <w:t xml:space="preserve"> pre-eclampsia  </w:t>
      </w:r>
    </w:p>
    <w:p w14:paraId="048D5BE6"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Placental accreta spectrum  </w:t>
      </w:r>
    </w:p>
    <w:p w14:paraId="3E0B4C77"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Placental abruption  </w:t>
      </w:r>
    </w:p>
    <w:p w14:paraId="528136C3"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Placenta previa  </w:t>
      </w:r>
    </w:p>
    <w:p w14:paraId="421EC642"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Preexisting diabetes  </w:t>
      </w:r>
    </w:p>
    <w:p w14:paraId="31A8AFA3"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Preterm birth  </w:t>
      </w:r>
    </w:p>
    <w:p w14:paraId="2F66DC01"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Previous cesarean  </w:t>
      </w:r>
    </w:p>
    <w:p w14:paraId="1812D966"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Pulmonary hypertension  </w:t>
      </w:r>
    </w:p>
    <w:p w14:paraId="262AD906"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xml:space="preserve">o </w:t>
      </w:r>
      <w:proofErr w:type="gramStart"/>
      <w:r w:rsidRPr="00F13791">
        <w:rPr>
          <w:rFonts w:eastAsia="Times New Roman"/>
          <w:color w:val="000000"/>
          <w14:ligatures w14:val="none"/>
        </w:rPr>
        <w:t>Renal disease</w:t>
      </w:r>
      <w:proofErr w:type="gramEnd"/>
      <w:r w:rsidRPr="00F13791">
        <w:rPr>
          <w:rFonts w:eastAsia="Times New Roman"/>
          <w:color w:val="000000"/>
          <w14:ligatures w14:val="none"/>
        </w:rPr>
        <w:t>  </w:t>
      </w:r>
    </w:p>
    <w:p w14:paraId="54D49325"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Severe pre-eclampsia  </w:t>
      </w:r>
    </w:p>
    <w:p w14:paraId="7A1DD5B8"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o Substance abuse  </w:t>
      </w:r>
    </w:p>
    <w:p w14:paraId="659CE788" w14:textId="27690BB7"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o Thyrotoxicosis  </w:t>
      </w:r>
    </w:p>
    <w:p w14:paraId="03F33A4F" w14:textId="77777777" w:rsidR="009046BB" w:rsidRPr="00F13791" w:rsidRDefault="009046BB" w:rsidP="00F13791">
      <w:pPr>
        <w:widowControl/>
        <w:autoSpaceDE/>
        <w:autoSpaceDN/>
        <w:textAlignment w:val="baseline"/>
        <w:rPr>
          <w:rFonts w:ascii="Segoe UI" w:eastAsia="Times New Roman" w:hAnsi="Segoe UI" w:cs="Segoe UI"/>
          <w:sz w:val="18"/>
          <w:szCs w:val="18"/>
          <w14:ligatures w14:val="none"/>
        </w:rPr>
      </w:pPr>
    </w:p>
    <w:p w14:paraId="4F6B37A1" w14:textId="25109F79"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 Laboratory tests and vital signs upon hospital arrival (Hematocrit, White blood cell [WBC] count, Heart rate, Systolic blood pressure)  </w:t>
      </w:r>
    </w:p>
    <w:p w14:paraId="09C2B655" w14:textId="77777777" w:rsidR="009046BB" w:rsidRPr="00F13791" w:rsidRDefault="009046BB" w:rsidP="00F13791">
      <w:pPr>
        <w:widowControl/>
        <w:autoSpaceDE/>
        <w:autoSpaceDN/>
        <w:textAlignment w:val="baseline"/>
        <w:rPr>
          <w:rFonts w:ascii="Segoe UI" w:eastAsia="Times New Roman" w:hAnsi="Segoe UI" w:cs="Segoe UI"/>
          <w:sz w:val="18"/>
          <w:szCs w:val="18"/>
          <w14:ligatures w14:val="none"/>
        </w:rPr>
      </w:pPr>
    </w:p>
    <w:p w14:paraId="6FB83966" w14:textId="77777777" w:rsidR="009046BB"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 Long-term anticoagulant medication use </w:t>
      </w:r>
    </w:p>
    <w:p w14:paraId="5F41F28E" w14:textId="0DD99866"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w:t>
      </w:r>
    </w:p>
    <w:p w14:paraId="00030DFA" w14:textId="1BE6B5AF"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xml:space="preserve">• Social Risk Factors: economic/housing </w:t>
      </w:r>
      <w:r w:rsidR="00F14EAC" w:rsidRPr="00F13791">
        <w:rPr>
          <w:rFonts w:eastAsia="Times New Roman"/>
          <w:color w:val="000000"/>
          <w14:ligatures w14:val="none"/>
        </w:rPr>
        <w:t>instability]</w:t>
      </w:r>
      <w:r w:rsidRPr="00F13791">
        <w:rPr>
          <w:rFonts w:eastAsia="Times New Roman"/>
          <w:color w:val="000000"/>
          <w14:ligatures w14:val="none"/>
        </w:rPr>
        <w:t> </w:t>
      </w:r>
    </w:p>
    <w:p w14:paraId="103BE1E0"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w:t>
      </w:r>
    </w:p>
    <w:p w14:paraId="64550EBD"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r w:rsidRPr="00F13791">
        <w:rPr>
          <w:rFonts w:eastAsia="Times New Roman"/>
          <w:color w:val="000000"/>
          <w14:ligatures w14:val="none"/>
        </w:rPr>
        <w:t xml:space="preserve">When adjusting for risk factors, Non-Hispanic - African American women have an 18% increased risk of having any SMM compared to non-Hispanic-white women, while Hispanic women had a 41% increased risk, and Non-Hispanic-Asian/Pacific Islander women had a 62% increased risk for any SMM. When excluding blood transfusion only cases, compared to Non-Hispanic-White women, there was a 6% increased risk for Non-Hispanic African American, 36% increased risk for Hispanic, and a 43% increased risk for Non-Hispanic-Asian/Pacific Islander women. When compared to private insurance, Medicaid and </w:t>
      </w:r>
      <w:r w:rsidRPr="00F13791">
        <w:rPr>
          <w:rFonts w:eastAsia="Times New Roman"/>
          <w:color w:val="000000"/>
          <w14:ligatures w14:val="none"/>
        </w:rPr>
        <w:lastRenderedPageBreak/>
        <w:t>Medicare payors also showed an increased risk when adjusting for risk factors for any SMM and SMM excluding blood transfusion only cases. </w:t>
      </w:r>
    </w:p>
    <w:p w14:paraId="5A4554E5" w14:textId="05C213FE" w:rsidR="00F13791" w:rsidRDefault="00F13791" w:rsidP="0007252B">
      <w:pPr>
        <w:pStyle w:val="BodyText"/>
        <w:rPr>
          <w:rFonts w:ascii="Arial" w:hAnsi="Arial" w:cs="Arial"/>
        </w:rPr>
      </w:pPr>
    </w:p>
    <w:p w14:paraId="310F2ACF" w14:textId="77777777" w:rsidR="009046BB"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 </w:t>
      </w:r>
    </w:p>
    <w:p w14:paraId="7252D21E" w14:textId="332BC41C"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Table 1b.04.01 and 1b.04.02 represents 30 hospitals data from</w:t>
      </w:r>
      <w:r w:rsidRPr="00F13791">
        <w:rPr>
          <w:rFonts w:eastAsia="Times New Roman"/>
          <w:color w:val="D13438"/>
          <w:u w:val="single"/>
          <w14:ligatures w14:val="none"/>
        </w:rPr>
        <w:t xml:space="preserve"> </w:t>
      </w:r>
      <w:r w:rsidRPr="00F13791">
        <w:rPr>
          <w:rFonts w:eastAsia="Times New Roman"/>
          <w:color w:val="000000"/>
          <w14:ligatures w14:val="none"/>
        </w:rPr>
        <w:t>stage 1 and stage 2 beta testing. </w:t>
      </w:r>
    </w:p>
    <w:p w14:paraId="3F04D98A"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p w14:paraId="6E53C08E" w14:textId="381A5614" w:rsidR="00F13791" w:rsidRDefault="00F13791" w:rsidP="00F13791">
      <w:pPr>
        <w:widowControl/>
        <w:autoSpaceDE/>
        <w:autoSpaceDN/>
        <w:textAlignment w:val="baseline"/>
        <w:rPr>
          <w:rFonts w:eastAsia="Times New Roman"/>
          <w:color w:val="000000"/>
          <w14:ligatures w14:val="none"/>
        </w:rPr>
      </w:pPr>
      <w:r w:rsidRPr="00F13791">
        <w:rPr>
          <w:rFonts w:eastAsia="Times New Roman"/>
          <w:b/>
          <w:bCs/>
          <w:color w:val="000000"/>
          <w14:ligatures w14:val="none"/>
        </w:rPr>
        <w:t> Table 1b.04.01 Race/Ethnicity Adjustment Rate Ratios</w:t>
      </w:r>
      <w:r w:rsidRPr="00F13791">
        <w:rPr>
          <w:rFonts w:eastAsia="Times New Roman"/>
          <w:color w:val="000000"/>
          <w14:ligatures w14:val="none"/>
        </w:rPr>
        <w:t> </w:t>
      </w:r>
    </w:p>
    <w:p w14:paraId="65651A06"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tbl>
      <w:tblPr>
        <w:tblStyle w:val="TableGrid"/>
        <w:tblW w:w="0" w:type="dxa"/>
        <w:tblLook w:val="04A0" w:firstRow="1" w:lastRow="0" w:firstColumn="1" w:lastColumn="0" w:noHBand="0" w:noVBand="1"/>
      </w:tblPr>
      <w:tblGrid>
        <w:gridCol w:w="3045"/>
        <w:gridCol w:w="1890"/>
        <w:gridCol w:w="1755"/>
        <w:gridCol w:w="2610"/>
      </w:tblGrid>
      <w:tr w:rsidR="00F13791" w:rsidRPr="00F13791" w14:paraId="4F5EB45D" w14:textId="77777777" w:rsidTr="007A172F">
        <w:trPr>
          <w:trHeight w:val="300"/>
        </w:trPr>
        <w:tc>
          <w:tcPr>
            <w:tcW w:w="3045" w:type="dxa"/>
            <w:hideMark/>
          </w:tcPr>
          <w:p w14:paraId="1E0F0AF0"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Variable </w:t>
            </w:r>
          </w:p>
        </w:tc>
        <w:tc>
          <w:tcPr>
            <w:tcW w:w="1890" w:type="dxa"/>
            <w:hideMark/>
          </w:tcPr>
          <w:p w14:paraId="42235CB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Prevalence of risk factors n (%) </w:t>
            </w:r>
          </w:p>
        </w:tc>
        <w:tc>
          <w:tcPr>
            <w:tcW w:w="1755" w:type="dxa"/>
            <w:hideMark/>
          </w:tcPr>
          <w:p w14:paraId="61A80BC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Any SOC </w:t>
            </w:r>
          </w:p>
          <w:p w14:paraId="06D7C4F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Adjusted rate ratio (95% CI) </w:t>
            </w:r>
          </w:p>
        </w:tc>
        <w:tc>
          <w:tcPr>
            <w:tcW w:w="2610" w:type="dxa"/>
            <w:hideMark/>
          </w:tcPr>
          <w:p w14:paraId="1EAB9651"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SOC excluding blood transfusion only cases </w:t>
            </w:r>
          </w:p>
          <w:p w14:paraId="37B2547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Adjusted rate ratio (95% CI) </w:t>
            </w:r>
          </w:p>
        </w:tc>
      </w:tr>
      <w:tr w:rsidR="00F13791" w:rsidRPr="00F13791" w14:paraId="2B4F3588" w14:textId="77777777" w:rsidTr="007A172F">
        <w:trPr>
          <w:trHeight w:val="300"/>
        </w:trPr>
        <w:tc>
          <w:tcPr>
            <w:tcW w:w="3045" w:type="dxa"/>
            <w:hideMark/>
          </w:tcPr>
          <w:p w14:paraId="7F3A45E6"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b/>
                <w:bCs/>
                <w:color w:val="000000"/>
                <w14:ligatures w14:val="none"/>
              </w:rPr>
              <w:t>Race/Ethnicity</w:t>
            </w:r>
            <w:r w:rsidRPr="00F13791">
              <w:rPr>
                <w:rFonts w:eastAsia="Times New Roman"/>
                <w:color w:val="000000"/>
                <w14:ligatures w14:val="none"/>
              </w:rPr>
              <w:t> </w:t>
            </w:r>
          </w:p>
        </w:tc>
        <w:tc>
          <w:tcPr>
            <w:tcW w:w="1890" w:type="dxa"/>
            <w:hideMark/>
          </w:tcPr>
          <w:p w14:paraId="79987AE4"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 </w:t>
            </w:r>
          </w:p>
        </w:tc>
        <w:tc>
          <w:tcPr>
            <w:tcW w:w="1755" w:type="dxa"/>
            <w:hideMark/>
          </w:tcPr>
          <w:p w14:paraId="69AF8439"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 </w:t>
            </w:r>
          </w:p>
        </w:tc>
        <w:tc>
          <w:tcPr>
            <w:tcW w:w="2610" w:type="dxa"/>
            <w:hideMark/>
          </w:tcPr>
          <w:p w14:paraId="0D70613E"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 </w:t>
            </w:r>
          </w:p>
        </w:tc>
      </w:tr>
      <w:tr w:rsidR="00F13791" w:rsidRPr="00F13791" w14:paraId="19E07FD6" w14:textId="77777777" w:rsidTr="007A172F">
        <w:trPr>
          <w:trHeight w:val="300"/>
        </w:trPr>
        <w:tc>
          <w:tcPr>
            <w:tcW w:w="3045" w:type="dxa"/>
            <w:hideMark/>
          </w:tcPr>
          <w:p w14:paraId="18C56A1E"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Non-Hispanic - White </w:t>
            </w:r>
          </w:p>
        </w:tc>
        <w:tc>
          <w:tcPr>
            <w:tcW w:w="1890" w:type="dxa"/>
            <w:hideMark/>
          </w:tcPr>
          <w:p w14:paraId="6884ADDA"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39,060 (56.6%) </w:t>
            </w:r>
          </w:p>
        </w:tc>
        <w:tc>
          <w:tcPr>
            <w:tcW w:w="1755" w:type="dxa"/>
            <w:hideMark/>
          </w:tcPr>
          <w:p w14:paraId="450E83CC"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 </w:t>
            </w:r>
          </w:p>
        </w:tc>
        <w:tc>
          <w:tcPr>
            <w:tcW w:w="2610" w:type="dxa"/>
            <w:hideMark/>
          </w:tcPr>
          <w:p w14:paraId="58E30FC3"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 </w:t>
            </w:r>
          </w:p>
        </w:tc>
      </w:tr>
      <w:tr w:rsidR="00F13791" w:rsidRPr="00F13791" w14:paraId="2F84DC22" w14:textId="77777777" w:rsidTr="007A172F">
        <w:trPr>
          <w:trHeight w:val="300"/>
        </w:trPr>
        <w:tc>
          <w:tcPr>
            <w:tcW w:w="3045" w:type="dxa"/>
            <w:hideMark/>
          </w:tcPr>
          <w:p w14:paraId="5494FFF8"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Declined/Unknown </w:t>
            </w:r>
          </w:p>
        </w:tc>
        <w:tc>
          <w:tcPr>
            <w:tcW w:w="1890" w:type="dxa"/>
            <w:hideMark/>
          </w:tcPr>
          <w:p w14:paraId="732CB50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1.985 (2.9%) </w:t>
            </w:r>
          </w:p>
        </w:tc>
        <w:tc>
          <w:tcPr>
            <w:tcW w:w="1755" w:type="dxa"/>
            <w:hideMark/>
          </w:tcPr>
          <w:p w14:paraId="15295830"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1.03 (0.75, 1.41) </w:t>
            </w:r>
          </w:p>
        </w:tc>
        <w:tc>
          <w:tcPr>
            <w:tcW w:w="2610" w:type="dxa"/>
            <w:hideMark/>
          </w:tcPr>
          <w:p w14:paraId="6E28D51E"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1.25 (0.67, 2.33) </w:t>
            </w:r>
          </w:p>
        </w:tc>
      </w:tr>
      <w:tr w:rsidR="00F13791" w:rsidRPr="00F13791" w14:paraId="6BB459C5" w14:textId="77777777" w:rsidTr="007A172F">
        <w:trPr>
          <w:trHeight w:val="300"/>
        </w:trPr>
        <w:tc>
          <w:tcPr>
            <w:tcW w:w="3045" w:type="dxa"/>
            <w:hideMark/>
          </w:tcPr>
          <w:p w14:paraId="16FDBE20"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Hispanic </w:t>
            </w:r>
          </w:p>
        </w:tc>
        <w:tc>
          <w:tcPr>
            <w:tcW w:w="1890" w:type="dxa"/>
            <w:hideMark/>
          </w:tcPr>
          <w:p w14:paraId="1F7386D4"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8,807 (12.8%) </w:t>
            </w:r>
          </w:p>
        </w:tc>
        <w:tc>
          <w:tcPr>
            <w:tcW w:w="1755" w:type="dxa"/>
            <w:hideMark/>
          </w:tcPr>
          <w:p w14:paraId="2E08252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1.41 (1.19, 1.67) </w:t>
            </w:r>
          </w:p>
        </w:tc>
        <w:tc>
          <w:tcPr>
            <w:tcW w:w="2610" w:type="dxa"/>
            <w:hideMark/>
          </w:tcPr>
          <w:p w14:paraId="0985C3C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1.37 (0.96, 1.97) </w:t>
            </w:r>
          </w:p>
        </w:tc>
      </w:tr>
      <w:tr w:rsidR="00F13791" w:rsidRPr="00F13791" w14:paraId="52B27BBE" w14:textId="77777777" w:rsidTr="007A172F">
        <w:trPr>
          <w:trHeight w:val="300"/>
        </w:trPr>
        <w:tc>
          <w:tcPr>
            <w:tcW w:w="3045" w:type="dxa"/>
            <w:hideMark/>
          </w:tcPr>
          <w:p w14:paraId="00E4C86A"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Non-Hispanic - African American </w:t>
            </w:r>
          </w:p>
        </w:tc>
        <w:tc>
          <w:tcPr>
            <w:tcW w:w="1890" w:type="dxa"/>
            <w:hideMark/>
          </w:tcPr>
          <w:p w14:paraId="63E94912"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14,218 (20.6%) </w:t>
            </w:r>
          </w:p>
        </w:tc>
        <w:tc>
          <w:tcPr>
            <w:tcW w:w="1755" w:type="dxa"/>
            <w:hideMark/>
          </w:tcPr>
          <w:p w14:paraId="07A52B15"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1.18 (1.03, 1.36) </w:t>
            </w:r>
          </w:p>
        </w:tc>
        <w:tc>
          <w:tcPr>
            <w:tcW w:w="2610" w:type="dxa"/>
            <w:hideMark/>
          </w:tcPr>
          <w:p w14:paraId="6672870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1.06 (0.77, 1.46) </w:t>
            </w:r>
          </w:p>
        </w:tc>
      </w:tr>
      <w:tr w:rsidR="00F13791" w:rsidRPr="00F13791" w14:paraId="45BF119F" w14:textId="77777777" w:rsidTr="007A172F">
        <w:trPr>
          <w:trHeight w:val="300"/>
        </w:trPr>
        <w:tc>
          <w:tcPr>
            <w:tcW w:w="3045" w:type="dxa"/>
            <w:hideMark/>
          </w:tcPr>
          <w:p w14:paraId="24421951"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Non-Hispanic - Asian/Pacific Islander </w:t>
            </w:r>
          </w:p>
        </w:tc>
        <w:tc>
          <w:tcPr>
            <w:tcW w:w="1890" w:type="dxa"/>
            <w:hideMark/>
          </w:tcPr>
          <w:p w14:paraId="16D2047B"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3,246 (4.7%) </w:t>
            </w:r>
          </w:p>
        </w:tc>
        <w:tc>
          <w:tcPr>
            <w:tcW w:w="1755" w:type="dxa"/>
            <w:hideMark/>
          </w:tcPr>
          <w:p w14:paraId="1202A42D"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1.62 (1.25, 2.09) </w:t>
            </w:r>
          </w:p>
        </w:tc>
        <w:tc>
          <w:tcPr>
            <w:tcW w:w="2610" w:type="dxa"/>
            <w:hideMark/>
          </w:tcPr>
          <w:p w14:paraId="0A60FC6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1.43 (0.82, 2.50) </w:t>
            </w:r>
          </w:p>
        </w:tc>
      </w:tr>
      <w:tr w:rsidR="00F13791" w:rsidRPr="00F13791" w14:paraId="1A707664" w14:textId="77777777" w:rsidTr="007A172F">
        <w:trPr>
          <w:trHeight w:val="300"/>
        </w:trPr>
        <w:tc>
          <w:tcPr>
            <w:tcW w:w="3045" w:type="dxa"/>
            <w:hideMark/>
          </w:tcPr>
          <w:p w14:paraId="4E13C851" w14:textId="77777777" w:rsidR="00F13791" w:rsidRPr="00F13791" w:rsidRDefault="00F13791" w:rsidP="00F13791">
            <w:pPr>
              <w:widowControl/>
              <w:autoSpaceDE/>
              <w:autoSpaceDN/>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Non-Hispanic - Other </w:t>
            </w:r>
          </w:p>
        </w:tc>
        <w:tc>
          <w:tcPr>
            <w:tcW w:w="1890" w:type="dxa"/>
            <w:hideMark/>
          </w:tcPr>
          <w:p w14:paraId="67F8B72C"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1,702 (2.5%) </w:t>
            </w:r>
          </w:p>
        </w:tc>
        <w:tc>
          <w:tcPr>
            <w:tcW w:w="1755" w:type="dxa"/>
            <w:hideMark/>
          </w:tcPr>
          <w:p w14:paraId="4B97F477"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1.15 (0.81, 1.63) </w:t>
            </w:r>
          </w:p>
        </w:tc>
        <w:tc>
          <w:tcPr>
            <w:tcW w:w="2610" w:type="dxa"/>
            <w:hideMark/>
          </w:tcPr>
          <w:p w14:paraId="1F8A5F23" w14:textId="77777777" w:rsidR="00F13791" w:rsidRPr="00F13791" w:rsidRDefault="00F13791" w:rsidP="00F13791">
            <w:pPr>
              <w:widowControl/>
              <w:autoSpaceDE/>
              <w:autoSpaceDN/>
              <w:jc w:val="center"/>
              <w:textAlignment w:val="baseline"/>
              <w:rPr>
                <w:rFonts w:ascii="Times New Roman" w:eastAsia="Times New Roman" w:hAnsi="Times New Roman" w:cs="Times New Roman"/>
                <w:sz w:val="24"/>
                <w:szCs w:val="24"/>
                <w14:ligatures w14:val="none"/>
              </w:rPr>
            </w:pPr>
            <w:r w:rsidRPr="00F13791">
              <w:rPr>
                <w:rFonts w:eastAsia="Times New Roman"/>
                <w:color w:val="000000"/>
                <w14:ligatures w14:val="none"/>
              </w:rPr>
              <w:t>0.71 (0.28, 1.79) </w:t>
            </w:r>
          </w:p>
        </w:tc>
      </w:tr>
    </w:tbl>
    <w:p w14:paraId="677AA867" w14:textId="72A4536F"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NA: Not available due to small count </w:t>
      </w:r>
    </w:p>
    <w:p w14:paraId="2521C1D0"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p w14:paraId="679B5B98" w14:textId="1B14FF0A"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*Cells intentionally left blank </w:t>
      </w:r>
    </w:p>
    <w:p w14:paraId="0F88D823" w14:textId="77777777" w:rsidR="00F13791" w:rsidRPr="00F13791" w:rsidRDefault="00F13791" w:rsidP="00F13791">
      <w:pPr>
        <w:widowControl/>
        <w:autoSpaceDE/>
        <w:autoSpaceDN/>
        <w:textAlignment w:val="baseline"/>
        <w:rPr>
          <w:rFonts w:ascii="Segoe UI" w:eastAsia="Times New Roman" w:hAnsi="Segoe UI" w:cs="Segoe UI"/>
          <w:sz w:val="18"/>
          <w:szCs w:val="18"/>
          <w14:ligatures w14:val="none"/>
        </w:rPr>
      </w:pPr>
    </w:p>
    <w:p w14:paraId="4E15D0CD" w14:textId="2DEA095D" w:rsidR="00F13791" w:rsidRDefault="00F13791" w:rsidP="00F13791">
      <w:pPr>
        <w:widowControl/>
        <w:autoSpaceDE/>
        <w:autoSpaceDN/>
        <w:textAlignment w:val="baseline"/>
        <w:rPr>
          <w:rFonts w:eastAsia="Times New Roman"/>
          <w:color w:val="000000"/>
          <w14:ligatures w14:val="none"/>
        </w:rPr>
      </w:pPr>
      <w:r w:rsidRPr="00F13791">
        <w:rPr>
          <w:rFonts w:eastAsia="Times New Roman"/>
          <w:color w:val="000000"/>
          <w14:ligatures w14:val="none"/>
        </w:rPr>
        <w:t>Table 1b.04.01 displays risk-adjustment rate ratios divided among race/ethnicity. The prevalence rate is provided and the rate ratio for any SOC and SOC excluding blood transfusion only cases. </w:t>
      </w:r>
    </w:p>
    <w:p w14:paraId="0675F72D" w14:textId="77777777" w:rsidR="009046BB" w:rsidRDefault="009046BB" w:rsidP="00F13791">
      <w:pPr>
        <w:widowControl/>
        <w:autoSpaceDE/>
        <w:autoSpaceDN/>
        <w:textAlignment w:val="baseline"/>
        <w:rPr>
          <w:rFonts w:eastAsia="Times New Roman"/>
          <w:color w:val="000000"/>
          <w14:ligatures w14:val="none"/>
        </w:rPr>
      </w:pPr>
    </w:p>
    <w:p w14:paraId="15A34521" w14:textId="339FC9F2" w:rsidR="001A5428" w:rsidRDefault="001A5428" w:rsidP="00F13791">
      <w:pPr>
        <w:widowControl/>
        <w:autoSpaceDE/>
        <w:autoSpaceDN/>
        <w:textAlignment w:val="baseline"/>
        <w:rPr>
          <w:rFonts w:eastAsia="Times New Roman"/>
          <w:color w:val="000000"/>
          <w14:ligatures w14:val="none"/>
        </w:rPr>
      </w:pPr>
    </w:p>
    <w:p w14:paraId="28C7C24D" w14:textId="77777777" w:rsidR="00947DB5" w:rsidRDefault="00947DB5" w:rsidP="00F13791">
      <w:pPr>
        <w:widowControl/>
        <w:autoSpaceDE/>
        <w:autoSpaceDN/>
        <w:textAlignment w:val="baseline"/>
        <w:rPr>
          <w:rFonts w:eastAsia="Times New Roman"/>
          <w:color w:val="000000"/>
          <w14:ligatures w14:val="none"/>
        </w:rPr>
      </w:pPr>
    </w:p>
    <w:p w14:paraId="4C1F2503" w14:textId="77777777" w:rsidR="00947DB5" w:rsidRDefault="00947DB5" w:rsidP="00F13791">
      <w:pPr>
        <w:widowControl/>
        <w:autoSpaceDE/>
        <w:autoSpaceDN/>
        <w:textAlignment w:val="baseline"/>
        <w:rPr>
          <w:rFonts w:eastAsia="Times New Roman"/>
          <w:color w:val="000000"/>
          <w14:ligatures w14:val="none"/>
        </w:rPr>
      </w:pPr>
    </w:p>
    <w:p w14:paraId="49428067" w14:textId="77777777" w:rsidR="00947DB5" w:rsidRDefault="00947DB5" w:rsidP="00F13791">
      <w:pPr>
        <w:widowControl/>
        <w:autoSpaceDE/>
        <w:autoSpaceDN/>
        <w:textAlignment w:val="baseline"/>
        <w:rPr>
          <w:rFonts w:eastAsia="Times New Roman"/>
          <w:color w:val="000000"/>
          <w14:ligatures w14:val="none"/>
        </w:rPr>
      </w:pPr>
    </w:p>
    <w:p w14:paraId="47ACDAD6" w14:textId="77777777" w:rsidR="00947DB5" w:rsidRDefault="00947DB5" w:rsidP="00F13791">
      <w:pPr>
        <w:widowControl/>
        <w:autoSpaceDE/>
        <w:autoSpaceDN/>
        <w:textAlignment w:val="baseline"/>
        <w:rPr>
          <w:rFonts w:eastAsia="Times New Roman"/>
          <w:color w:val="000000"/>
          <w14:ligatures w14:val="none"/>
        </w:rPr>
      </w:pPr>
    </w:p>
    <w:p w14:paraId="2C7BCBC5" w14:textId="77777777" w:rsidR="00947DB5" w:rsidRDefault="00947DB5" w:rsidP="00F13791">
      <w:pPr>
        <w:widowControl/>
        <w:autoSpaceDE/>
        <w:autoSpaceDN/>
        <w:textAlignment w:val="baseline"/>
        <w:rPr>
          <w:rFonts w:eastAsia="Times New Roman"/>
          <w:color w:val="000000"/>
          <w14:ligatures w14:val="none"/>
        </w:rPr>
      </w:pPr>
    </w:p>
    <w:p w14:paraId="0AF70A18" w14:textId="77777777" w:rsidR="00947DB5" w:rsidRDefault="00947DB5" w:rsidP="00F13791">
      <w:pPr>
        <w:widowControl/>
        <w:autoSpaceDE/>
        <w:autoSpaceDN/>
        <w:textAlignment w:val="baseline"/>
        <w:rPr>
          <w:rFonts w:eastAsia="Times New Roman"/>
          <w:color w:val="000000"/>
          <w14:ligatures w14:val="none"/>
        </w:rPr>
      </w:pPr>
    </w:p>
    <w:p w14:paraId="50C038E7" w14:textId="77777777" w:rsidR="00947DB5" w:rsidRDefault="00947DB5" w:rsidP="00F13791">
      <w:pPr>
        <w:widowControl/>
        <w:autoSpaceDE/>
        <w:autoSpaceDN/>
        <w:textAlignment w:val="baseline"/>
        <w:rPr>
          <w:rFonts w:eastAsia="Times New Roman"/>
          <w:color w:val="000000"/>
          <w14:ligatures w14:val="none"/>
        </w:rPr>
      </w:pPr>
    </w:p>
    <w:p w14:paraId="20C046DB" w14:textId="77777777" w:rsidR="00947DB5" w:rsidRDefault="00947DB5" w:rsidP="00F13791">
      <w:pPr>
        <w:widowControl/>
        <w:autoSpaceDE/>
        <w:autoSpaceDN/>
        <w:textAlignment w:val="baseline"/>
        <w:rPr>
          <w:rFonts w:eastAsia="Times New Roman"/>
          <w:color w:val="000000"/>
          <w14:ligatures w14:val="none"/>
        </w:rPr>
      </w:pPr>
    </w:p>
    <w:p w14:paraId="239553F1" w14:textId="77777777" w:rsidR="00947DB5" w:rsidRDefault="00947DB5" w:rsidP="00F13791">
      <w:pPr>
        <w:widowControl/>
        <w:autoSpaceDE/>
        <w:autoSpaceDN/>
        <w:textAlignment w:val="baseline"/>
        <w:rPr>
          <w:rFonts w:eastAsia="Times New Roman"/>
          <w:color w:val="000000"/>
          <w14:ligatures w14:val="none"/>
        </w:rPr>
      </w:pPr>
    </w:p>
    <w:p w14:paraId="56B6B1D1" w14:textId="77777777" w:rsidR="00947DB5" w:rsidRDefault="00947DB5" w:rsidP="00F13791">
      <w:pPr>
        <w:widowControl/>
        <w:autoSpaceDE/>
        <w:autoSpaceDN/>
        <w:textAlignment w:val="baseline"/>
        <w:rPr>
          <w:rFonts w:eastAsia="Times New Roman"/>
          <w:color w:val="000000"/>
          <w14:ligatures w14:val="none"/>
        </w:rPr>
      </w:pPr>
    </w:p>
    <w:p w14:paraId="0FA432A2" w14:textId="77777777" w:rsidR="00947DB5" w:rsidRDefault="00947DB5" w:rsidP="00F13791">
      <w:pPr>
        <w:widowControl/>
        <w:autoSpaceDE/>
        <w:autoSpaceDN/>
        <w:textAlignment w:val="baseline"/>
        <w:rPr>
          <w:rFonts w:eastAsia="Times New Roman"/>
          <w:color w:val="000000"/>
          <w14:ligatures w14:val="none"/>
        </w:rPr>
      </w:pPr>
    </w:p>
    <w:p w14:paraId="466A9A4E" w14:textId="77777777" w:rsidR="00947DB5" w:rsidRDefault="00947DB5" w:rsidP="00F13791">
      <w:pPr>
        <w:widowControl/>
        <w:autoSpaceDE/>
        <w:autoSpaceDN/>
        <w:textAlignment w:val="baseline"/>
        <w:rPr>
          <w:rFonts w:eastAsia="Times New Roman"/>
          <w:color w:val="000000"/>
          <w14:ligatures w14:val="none"/>
        </w:rPr>
      </w:pPr>
    </w:p>
    <w:p w14:paraId="79F8A65D" w14:textId="77777777" w:rsidR="00947DB5" w:rsidRDefault="00947DB5" w:rsidP="00F13791">
      <w:pPr>
        <w:widowControl/>
        <w:autoSpaceDE/>
        <w:autoSpaceDN/>
        <w:textAlignment w:val="baseline"/>
        <w:rPr>
          <w:rFonts w:eastAsia="Times New Roman"/>
          <w:color w:val="000000"/>
          <w14:ligatures w14:val="none"/>
        </w:rPr>
      </w:pPr>
    </w:p>
    <w:p w14:paraId="21D6D743" w14:textId="77777777" w:rsidR="00947DB5" w:rsidRDefault="00947DB5" w:rsidP="00F13791">
      <w:pPr>
        <w:widowControl/>
        <w:autoSpaceDE/>
        <w:autoSpaceDN/>
        <w:textAlignment w:val="baseline"/>
        <w:rPr>
          <w:rFonts w:eastAsia="Times New Roman"/>
          <w:color w:val="000000"/>
          <w14:ligatures w14:val="none"/>
        </w:rPr>
      </w:pPr>
    </w:p>
    <w:p w14:paraId="6E280A95" w14:textId="77777777" w:rsidR="00947DB5" w:rsidRDefault="00947DB5" w:rsidP="00F13791">
      <w:pPr>
        <w:widowControl/>
        <w:autoSpaceDE/>
        <w:autoSpaceDN/>
        <w:textAlignment w:val="baseline"/>
        <w:rPr>
          <w:rFonts w:eastAsia="Times New Roman"/>
          <w:color w:val="000000"/>
          <w14:ligatures w14:val="none"/>
        </w:rPr>
      </w:pPr>
    </w:p>
    <w:p w14:paraId="340E7C88" w14:textId="77777777" w:rsidR="00947DB5" w:rsidRDefault="00947DB5" w:rsidP="00F13791">
      <w:pPr>
        <w:widowControl/>
        <w:autoSpaceDE/>
        <w:autoSpaceDN/>
        <w:textAlignment w:val="baseline"/>
        <w:rPr>
          <w:rFonts w:eastAsia="Times New Roman"/>
          <w:color w:val="000000"/>
          <w14:ligatures w14:val="none"/>
        </w:rPr>
      </w:pPr>
    </w:p>
    <w:p w14:paraId="78ED3808" w14:textId="77777777" w:rsidR="00947DB5" w:rsidRDefault="00947DB5" w:rsidP="00F13791">
      <w:pPr>
        <w:widowControl/>
        <w:autoSpaceDE/>
        <w:autoSpaceDN/>
        <w:textAlignment w:val="baseline"/>
        <w:rPr>
          <w:rFonts w:eastAsia="Times New Roman"/>
          <w:color w:val="000000"/>
          <w14:ligatures w14:val="none"/>
        </w:rPr>
      </w:pPr>
    </w:p>
    <w:p w14:paraId="659B7768" w14:textId="77777777" w:rsidR="00947DB5" w:rsidRDefault="00947DB5" w:rsidP="00F13791">
      <w:pPr>
        <w:widowControl/>
        <w:autoSpaceDE/>
        <w:autoSpaceDN/>
        <w:textAlignment w:val="baseline"/>
        <w:rPr>
          <w:rFonts w:eastAsia="Times New Roman"/>
          <w:color w:val="000000"/>
          <w14:ligatures w14:val="none"/>
        </w:rPr>
      </w:pPr>
    </w:p>
    <w:p w14:paraId="044302E9" w14:textId="77777777" w:rsidR="00947DB5" w:rsidRDefault="00947DB5" w:rsidP="00F13791">
      <w:pPr>
        <w:widowControl/>
        <w:autoSpaceDE/>
        <w:autoSpaceDN/>
        <w:textAlignment w:val="baseline"/>
        <w:rPr>
          <w:rFonts w:eastAsia="Times New Roman"/>
          <w:color w:val="000000"/>
          <w14:ligatures w14:val="none"/>
        </w:rPr>
      </w:pPr>
    </w:p>
    <w:p w14:paraId="5D38BFCD" w14:textId="77777777" w:rsidR="00947DB5" w:rsidRDefault="00947DB5" w:rsidP="00F13791">
      <w:pPr>
        <w:widowControl/>
        <w:autoSpaceDE/>
        <w:autoSpaceDN/>
        <w:textAlignment w:val="baseline"/>
        <w:rPr>
          <w:rFonts w:eastAsia="Times New Roman"/>
          <w:color w:val="000000"/>
          <w14:ligatures w14:val="none"/>
        </w:rPr>
      </w:pPr>
    </w:p>
    <w:p w14:paraId="00992F78" w14:textId="66DC84BE" w:rsidR="001A5428" w:rsidRDefault="001A5428" w:rsidP="001A5428">
      <w:pPr>
        <w:widowControl/>
        <w:autoSpaceDE/>
        <w:autoSpaceDN/>
        <w:textAlignment w:val="baseline"/>
        <w:rPr>
          <w:rFonts w:eastAsia="Times New Roman"/>
          <w:color w:val="000000"/>
          <w14:ligatures w14:val="none"/>
        </w:rPr>
      </w:pPr>
      <w:r w:rsidRPr="001A5428">
        <w:rPr>
          <w:rFonts w:eastAsia="Times New Roman"/>
          <w:b/>
          <w:bCs/>
          <w:color w:val="000000"/>
          <w14:ligatures w14:val="none"/>
        </w:rPr>
        <w:t>Table 1b.04.02 Unadjusted Measure Rates per 10,000 by Race/Ethnicity Category</w:t>
      </w:r>
      <w:r w:rsidRPr="001A5428">
        <w:rPr>
          <w:rFonts w:eastAsia="Times New Roman"/>
          <w:color w:val="000000"/>
          <w14:ligatures w14:val="none"/>
        </w:rPr>
        <w:t> </w:t>
      </w:r>
    </w:p>
    <w:p w14:paraId="34DD582C"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p>
    <w:tbl>
      <w:tblPr>
        <w:tblStyle w:val="TableGrid"/>
        <w:tblW w:w="9315" w:type="dxa"/>
        <w:tblLook w:val="04A0" w:firstRow="1" w:lastRow="0" w:firstColumn="1" w:lastColumn="0" w:noHBand="0" w:noVBand="1"/>
      </w:tblPr>
      <w:tblGrid>
        <w:gridCol w:w="1960"/>
        <w:gridCol w:w="822"/>
        <w:gridCol w:w="1642"/>
        <w:gridCol w:w="1642"/>
        <w:gridCol w:w="1642"/>
        <w:gridCol w:w="1642"/>
      </w:tblGrid>
      <w:tr w:rsidR="003129EC" w:rsidRPr="001A5428" w14:paraId="1AD88022" w14:textId="77777777" w:rsidTr="007A172F">
        <w:trPr>
          <w:trHeight w:val="1350"/>
        </w:trPr>
        <w:tc>
          <w:tcPr>
            <w:tcW w:w="2055" w:type="dxa"/>
            <w:hideMark/>
          </w:tcPr>
          <w:p w14:paraId="0FBECA17" w14:textId="36DA3413" w:rsidR="003129EC" w:rsidRPr="001A5428" w:rsidRDefault="003129EC" w:rsidP="000A563D">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Race/Ethnicity</w:t>
            </w:r>
          </w:p>
        </w:tc>
        <w:tc>
          <w:tcPr>
            <w:tcW w:w="855" w:type="dxa"/>
            <w:hideMark/>
          </w:tcPr>
          <w:p w14:paraId="255B9060" w14:textId="6C0C9996" w:rsidR="003129EC" w:rsidRPr="001A5428" w:rsidRDefault="003129EC" w:rsidP="000A563D">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N</w:t>
            </w:r>
          </w:p>
        </w:tc>
        <w:tc>
          <w:tcPr>
            <w:tcW w:w="1582" w:type="dxa"/>
            <w:hideMark/>
          </w:tcPr>
          <w:p w14:paraId="5648E2A0" w14:textId="3A6D03C8" w:rsidR="003129EC" w:rsidRPr="001A5428" w:rsidRDefault="003129EC" w:rsidP="000A563D">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Any Severe Obstetric Complication(s)</w:t>
            </w:r>
          </w:p>
        </w:tc>
        <w:tc>
          <w:tcPr>
            <w:tcW w:w="1478" w:type="dxa"/>
          </w:tcPr>
          <w:p w14:paraId="61760CBA" w14:textId="77777777" w:rsidR="003129EC" w:rsidRDefault="003129EC" w:rsidP="000A563D">
            <w:pPr>
              <w:widowControl/>
              <w:autoSpaceDE/>
              <w:autoSpaceDN/>
              <w:jc w:val="center"/>
              <w:textAlignment w:val="baseline"/>
              <w:rPr>
                <w:rFonts w:ascii="Times New Roman" w:eastAsia="Times New Roman" w:hAnsi="Times New Roman" w:cs="Times New Roman"/>
                <w:sz w:val="24"/>
                <w:szCs w:val="24"/>
                <w14:ligatures w14:val="none"/>
              </w:rPr>
            </w:pPr>
          </w:p>
          <w:p w14:paraId="44BE84CF" w14:textId="0336E5E7" w:rsidR="003129EC" w:rsidRPr="003129EC" w:rsidRDefault="003129EC" w:rsidP="000A563D">
            <w:pPr>
              <w:jc w:val="center"/>
              <w:rPr>
                <w:rFonts w:ascii="Times New Roman" w:eastAsia="Times New Roman" w:hAnsi="Times New Roman" w:cs="Times New Roman"/>
                <w:sz w:val="24"/>
                <w:szCs w:val="24"/>
              </w:rPr>
            </w:pPr>
            <w:r w:rsidRPr="001A5428">
              <w:rPr>
                <w:rFonts w:eastAsia="Times New Roman"/>
                <w:b/>
                <w:bCs/>
                <w:color w:val="000000"/>
                <w14:ligatures w14:val="none"/>
              </w:rPr>
              <w:t>Any Severe Obstetric Complication(s)</w:t>
            </w:r>
          </w:p>
        </w:tc>
        <w:tc>
          <w:tcPr>
            <w:tcW w:w="1672" w:type="dxa"/>
            <w:hideMark/>
          </w:tcPr>
          <w:p w14:paraId="70769762" w14:textId="6C1E8504" w:rsidR="003129EC" w:rsidRPr="001A5428" w:rsidRDefault="003129EC" w:rsidP="000A563D">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Severe Obstetric Complication(s) Excluding Blood Transfusion-Only Encounters</w:t>
            </w:r>
          </w:p>
        </w:tc>
        <w:tc>
          <w:tcPr>
            <w:tcW w:w="1673" w:type="dxa"/>
          </w:tcPr>
          <w:p w14:paraId="5BF9D7CB" w14:textId="69E1C9D6" w:rsidR="003129EC" w:rsidRPr="001A5428" w:rsidRDefault="003129EC" w:rsidP="000A563D">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Severe Obstetric Complication(s) Excluding Blood Transfusion-Only Encounters</w:t>
            </w:r>
          </w:p>
        </w:tc>
      </w:tr>
      <w:tr w:rsidR="001A5428" w:rsidRPr="001A5428" w14:paraId="78E6061B" w14:textId="77777777" w:rsidTr="007A172F">
        <w:trPr>
          <w:trHeight w:val="1425"/>
        </w:trPr>
        <w:tc>
          <w:tcPr>
            <w:tcW w:w="0" w:type="auto"/>
            <w:hideMark/>
          </w:tcPr>
          <w:p w14:paraId="7EB855B7" w14:textId="5E528031" w:rsidR="001A5428" w:rsidRPr="001A5428" w:rsidRDefault="00647D0B" w:rsidP="000A563D">
            <w:pPr>
              <w:widowControl/>
              <w:autoSpaceDE/>
              <w:autoSpaceDN/>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w:t>
            </w:r>
          </w:p>
        </w:tc>
        <w:tc>
          <w:tcPr>
            <w:tcW w:w="0" w:type="auto"/>
            <w:hideMark/>
          </w:tcPr>
          <w:p w14:paraId="00BD449F" w14:textId="1E0CBAC9" w:rsidR="001A5428" w:rsidRPr="001A5428" w:rsidRDefault="00647D0B" w:rsidP="000A563D">
            <w:pPr>
              <w:widowControl/>
              <w:autoSpaceDE/>
              <w:autoSpaceDN/>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w:t>
            </w:r>
          </w:p>
        </w:tc>
        <w:tc>
          <w:tcPr>
            <w:tcW w:w="1582" w:type="dxa"/>
            <w:hideMark/>
          </w:tcPr>
          <w:p w14:paraId="77FE340B"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Outcomes</w:t>
            </w:r>
            <w:r w:rsidRPr="001A5428">
              <w:rPr>
                <w:rFonts w:eastAsia="Times New Roman"/>
                <w:color w:val="000000"/>
                <w14:ligatures w14:val="none"/>
              </w:rPr>
              <w:t> </w:t>
            </w:r>
          </w:p>
        </w:tc>
        <w:tc>
          <w:tcPr>
            <w:tcW w:w="1478" w:type="dxa"/>
            <w:hideMark/>
          </w:tcPr>
          <w:p w14:paraId="6E1F713F"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Outcome Rate</w:t>
            </w:r>
            <w:r w:rsidRPr="001A5428">
              <w:rPr>
                <w:rFonts w:ascii="Times New Roman" w:eastAsia="Times New Roman" w:hAnsi="Times New Roman" w:cs="Times New Roman"/>
                <w14:ligatures w14:val="none"/>
              </w:rPr>
              <w:t> </w:t>
            </w:r>
            <w:r w:rsidRPr="001A5428">
              <w:rPr>
                <w:rFonts w:ascii="Times New Roman" w:eastAsia="Times New Roman" w:hAnsi="Times New Roman" w:cs="Times New Roman"/>
                <w14:ligatures w14:val="none"/>
              </w:rPr>
              <w:br/>
            </w:r>
            <w:r w:rsidRPr="001A5428">
              <w:rPr>
                <w:rFonts w:eastAsia="Times New Roman"/>
                <w:b/>
                <w:bCs/>
                <w:color w:val="000000"/>
                <w14:ligatures w14:val="none"/>
              </w:rPr>
              <w:t>(95% CI)</w:t>
            </w:r>
            <w:r w:rsidRPr="001A5428">
              <w:rPr>
                <w:rFonts w:ascii="Times New Roman" w:eastAsia="Times New Roman" w:hAnsi="Times New Roman" w:cs="Times New Roman"/>
                <w14:ligatures w14:val="none"/>
              </w:rPr>
              <w:t> </w:t>
            </w:r>
            <w:r w:rsidRPr="001A5428">
              <w:rPr>
                <w:rFonts w:ascii="Times New Roman" w:eastAsia="Times New Roman" w:hAnsi="Times New Roman" w:cs="Times New Roman"/>
                <w14:ligatures w14:val="none"/>
              </w:rPr>
              <w:br/>
            </w:r>
            <w:r w:rsidRPr="001A5428">
              <w:rPr>
                <w:rFonts w:eastAsia="Times New Roman"/>
                <w:b/>
                <w:bCs/>
                <w:color w:val="000000"/>
                <w14:ligatures w14:val="none"/>
              </w:rPr>
              <w:t>Unadjusted</w:t>
            </w:r>
            <w:r w:rsidRPr="001A5428">
              <w:rPr>
                <w:rFonts w:eastAsia="Times New Roman"/>
                <w:color w:val="000000"/>
                <w14:ligatures w14:val="none"/>
              </w:rPr>
              <w:t> </w:t>
            </w:r>
          </w:p>
        </w:tc>
        <w:tc>
          <w:tcPr>
            <w:tcW w:w="1672" w:type="dxa"/>
            <w:hideMark/>
          </w:tcPr>
          <w:p w14:paraId="47486ECE"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Outcomes</w:t>
            </w:r>
            <w:r w:rsidRPr="001A5428">
              <w:rPr>
                <w:rFonts w:eastAsia="Times New Roman"/>
                <w:color w:val="000000"/>
                <w14:ligatures w14:val="none"/>
              </w:rPr>
              <w:t> </w:t>
            </w:r>
          </w:p>
        </w:tc>
        <w:tc>
          <w:tcPr>
            <w:tcW w:w="1673" w:type="dxa"/>
            <w:hideMark/>
          </w:tcPr>
          <w:p w14:paraId="40CFA47C"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Outcome Rate</w:t>
            </w:r>
            <w:r w:rsidRPr="001A5428">
              <w:rPr>
                <w:rFonts w:ascii="Times New Roman" w:eastAsia="Times New Roman" w:hAnsi="Times New Roman" w:cs="Times New Roman"/>
                <w14:ligatures w14:val="none"/>
              </w:rPr>
              <w:t> </w:t>
            </w:r>
            <w:r w:rsidRPr="001A5428">
              <w:rPr>
                <w:rFonts w:ascii="Times New Roman" w:eastAsia="Times New Roman" w:hAnsi="Times New Roman" w:cs="Times New Roman"/>
                <w14:ligatures w14:val="none"/>
              </w:rPr>
              <w:br/>
            </w:r>
            <w:r w:rsidRPr="001A5428">
              <w:rPr>
                <w:rFonts w:eastAsia="Times New Roman"/>
                <w:b/>
                <w:bCs/>
                <w:color w:val="000000"/>
                <w14:ligatures w14:val="none"/>
              </w:rPr>
              <w:t>(95% CI)</w:t>
            </w:r>
            <w:r w:rsidRPr="001A5428">
              <w:rPr>
                <w:rFonts w:ascii="Times New Roman" w:eastAsia="Times New Roman" w:hAnsi="Times New Roman" w:cs="Times New Roman"/>
                <w14:ligatures w14:val="none"/>
              </w:rPr>
              <w:t> </w:t>
            </w:r>
            <w:r w:rsidRPr="001A5428">
              <w:rPr>
                <w:rFonts w:ascii="Times New Roman" w:eastAsia="Times New Roman" w:hAnsi="Times New Roman" w:cs="Times New Roman"/>
                <w14:ligatures w14:val="none"/>
              </w:rPr>
              <w:br/>
            </w:r>
            <w:r w:rsidRPr="001A5428">
              <w:rPr>
                <w:rFonts w:eastAsia="Times New Roman"/>
                <w:b/>
                <w:bCs/>
                <w:color w:val="000000"/>
                <w14:ligatures w14:val="none"/>
              </w:rPr>
              <w:t>Unadjusted</w:t>
            </w:r>
            <w:r w:rsidRPr="001A5428">
              <w:rPr>
                <w:rFonts w:eastAsia="Times New Roman"/>
                <w:color w:val="000000"/>
                <w14:ligatures w14:val="none"/>
              </w:rPr>
              <w:t> </w:t>
            </w:r>
          </w:p>
        </w:tc>
      </w:tr>
      <w:tr w:rsidR="001A5428" w:rsidRPr="001A5428" w14:paraId="1EC37303" w14:textId="77777777" w:rsidTr="007A172F">
        <w:trPr>
          <w:trHeight w:val="270"/>
        </w:trPr>
        <w:tc>
          <w:tcPr>
            <w:tcW w:w="2055" w:type="dxa"/>
            <w:hideMark/>
          </w:tcPr>
          <w:p w14:paraId="2B852A94"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Unique Encounters </w:t>
            </w:r>
          </w:p>
        </w:tc>
        <w:tc>
          <w:tcPr>
            <w:tcW w:w="855" w:type="dxa"/>
            <w:hideMark/>
          </w:tcPr>
          <w:p w14:paraId="2EBF317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69018 </w:t>
            </w:r>
          </w:p>
        </w:tc>
        <w:tc>
          <w:tcPr>
            <w:tcW w:w="1582" w:type="dxa"/>
            <w:hideMark/>
          </w:tcPr>
          <w:p w14:paraId="77D9FA9F"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1719 </w:t>
            </w:r>
          </w:p>
        </w:tc>
        <w:tc>
          <w:tcPr>
            <w:tcW w:w="1478" w:type="dxa"/>
            <w:hideMark/>
          </w:tcPr>
          <w:p w14:paraId="007095C9"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249.07  </w:t>
            </w:r>
          </w:p>
          <w:p w14:paraId="7A2EE269"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(237.44, 260.69) </w:t>
            </w:r>
          </w:p>
        </w:tc>
        <w:tc>
          <w:tcPr>
            <w:tcW w:w="1672" w:type="dxa"/>
            <w:hideMark/>
          </w:tcPr>
          <w:p w14:paraId="73B0BE4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376 </w:t>
            </w:r>
          </w:p>
        </w:tc>
        <w:tc>
          <w:tcPr>
            <w:tcW w:w="1673" w:type="dxa"/>
            <w:hideMark/>
          </w:tcPr>
          <w:p w14:paraId="5E813B0E"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54.48 (48.99, 59.97) </w:t>
            </w:r>
          </w:p>
        </w:tc>
      </w:tr>
      <w:tr w:rsidR="001A5428" w:rsidRPr="001A5428" w14:paraId="12ACFC62" w14:textId="77777777" w:rsidTr="007A172F">
        <w:trPr>
          <w:trHeight w:val="270"/>
        </w:trPr>
        <w:tc>
          <w:tcPr>
            <w:tcW w:w="2055" w:type="dxa"/>
            <w:hideMark/>
          </w:tcPr>
          <w:p w14:paraId="4B1FF548"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Declined/unknown </w:t>
            </w:r>
          </w:p>
        </w:tc>
        <w:tc>
          <w:tcPr>
            <w:tcW w:w="855" w:type="dxa"/>
            <w:hideMark/>
          </w:tcPr>
          <w:p w14:paraId="2411B807"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1755 </w:t>
            </w:r>
          </w:p>
        </w:tc>
        <w:tc>
          <w:tcPr>
            <w:tcW w:w="1582" w:type="dxa"/>
            <w:hideMark/>
          </w:tcPr>
          <w:p w14:paraId="56CDBB75"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45 </w:t>
            </w:r>
          </w:p>
        </w:tc>
        <w:tc>
          <w:tcPr>
            <w:tcW w:w="1478" w:type="dxa"/>
            <w:hideMark/>
          </w:tcPr>
          <w:p w14:paraId="2D9D6C52"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256.41  </w:t>
            </w:r>
          </w:p>
          <w:p w14:paraId="0B514016"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(182.46, 330.36) </w:t>
            </w:r>
          </w:p>
        </w:tc>
        <w:tc>
          <w:tcPr>
            <w:tcW w:w="1672" w:type="dxa"/>
            <w:hideMark/>
          </w:tcPr>
          <w:p w14:paraId="47144B9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11 </w:t>
            </w:r>
          </w:p>
        </w:tc>
        <w:tc>
          <w:tcPr>
            <w:tcW w:w="1673" w:type="dxa"/>
            <w:hideMark/>
          </w:tcPr>
          <w:p w14:paraId="70A55B50"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62.68 (25.75, 99.60) </w:t>
            </w:r>
          </w:p>
        </w:tc>
      </w:tr>
      <w:tr w:rsidR="001A5428" w:rsidRPr="001A5428" w14:paraId="4CFE3AFA" w14:textId="77777777" w:rsidTr="007A172F">
        <w:trPr>
          <w:trHeight w:val="270"/>
        </w:trPr>
        <w:tc>
          <w:tcPr>
            <w:tcW w:w="2055" w:type="dxa"/>
            <w:hideMark/>
          </w:tcPr>
          <w:p w14:paraId="115AF9DF"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Hispanic </w:t>
            </w:r>
          </w:p>
        </w:tc>
        <w:tc>
          <w:tcPr>
            <w:tcW w:w="855" w:type="dxa"/>
            <w:hideMark/>
          </w:tcPr>
          <w:p w14:paraId="6A309150"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8807 </w:t>
            </w:r>
          </w:p>
        </w:tc>
        <w:tc>
          <w:tcPr>
            <w:tcW w:w="1582" w:type="dxa"/>
            <w:hideMark/>
          </w:tcPr>
          <w:p w14:paraId="644397D5"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220 </w:t>
            </w:r>
          </w:p>
        </w:tc>
        <w:tc>
          <w:tcPr>
            <w:tcW w:w="1478" w:type="dxa"/>
            <w:hideMark/>
          </w:tcPr>
          <w:p w14:paraId="1024A431"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249.80  </w:t>
            </w:r>
          </w:p>
          <w:p w14:paraId="68BBAF29"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(217.21, 282.40) </w:t>
            </w:r>
          </w:p>
        </w:tc>
        <w:tc>
          <w:tcPr>
            <w:tcW w:w="1672" w:type="dxa"/>
            <w:hideMark/>
          </w:tcPr>
          <w:p w14:paraId="033B9D0D"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44 </w:t>
            </w:r>
          </w:p>
        </w:tc>
        <w:tc>
          <w:tcPr>
            <w:tcW w:w="1673" w:type="dxa"/>
            <w:hideMark/>
          </w:tcPr>
          <w:p w14:paraId="2104B771"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49.96 (35.24, 64.69) </w:t>
            </w:r>
          </w:p>
        </w:tc>
      </w:tr>
      <w:tr w:rsidR="001A5428" w:rsidRPr="001A5428" w14:paraId="26AA380D" w14:textId="77777777" w:rsidTr="007A172F">
        <w:trPr>
          <w:trHeight w:val="270"/>
        </w:trPr>
        <w:tc>
          <w:tcPr>
            <w:tcW w:w="2055" w:type="dxa"/>
            <w:hideMark/>
          </w:tcPr>
          <w:p w14:paraId="502959E4"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Non-Hispanic - African American </w:t>
            </w:r>
          </w:p>
        </w:tc>
        <w:tc>
          <w:tcPr>
            <w:tcW w:w="855" w:type="dxa"/>
            <w:hideMark/>
          </w:tcPr>
          <w:p w14:paraId="5D6A6E32"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14218 </w:t>
            </w:r>
          </w:p>
        </w:tc>
        <w:tc>
          <w:tcPr>
            <w:tcW w:w="1582" w:type="dxa"/>
            <w:hideMark/>
          </w:tcPr>
          <w:p w14:paraId="5712635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515 </w:t>
            </w:r>
          </w:p>
        </w:tc>
        <w:tc>
          <w:tcPr>
            <w:tcW w:w="1478" w:type="dxa"/>
            <w:hideMark/>
          </w:tcPr>
          <w:p w14:paraId="777A892D"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362.22  </w:t>
            </w:r>
          </w:p>
          <w:p w14:paraId="32ED6B80"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(331.51, 392.93) </w:t>
            </w:r>
          </w:p>
        </w:tc>
        <w:tc>
          <w:tcPr>
            <w:tcW w:w="1672" w:type="dxa"/>
            <w:hideMark/>
          </w:tcPr>
          <w:p w14:paraId="5941D38F"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99 </w:t>
            </w:r>
          </w:p>
        </w:tc>
        <w:tc>
          <w:tcPr>
            <w:tcW w:w="1673" w:type="dxa"/>
            <w:hideMark/>
          </w:tcPr>
          <w:p w14:paraId="4D5DE86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69.63 (55.96, 83.30) </w:t>
            </w:r>
          </w:p>
        </w:tc>
      </w:tr>
      <w:tr w:rsidR="001A5428" w:rsidRPr="001A5428" w14:paraId="75FE132C" w14:textId="77777777" w:rsidTr="007A172F">
        <w:trPr>
          <w:trHeight w:val="270"/>
        </w:trPr>
        <w:tc>
          <w:tcPr>
            <w:tcW w:w="2055" w:type="dxa"/>
            <w:hideMark/>
          </w:tcPr>
          <w:p w14:paraId="6B3502C4"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Non-Hispanic - American Indian or Alaska Native </w:t>
            </w:r>
          </w:p>
        </w:tc>
        <w:tc>
          <w:tcPr>
            <w:tcW w:w="855" w:type="dxa"/>
            <w:hideMark/>
          </w:tcPr>
          <w:p w14:paraId="6BB8144F"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156 </w:t>
            </w:r>
          </w:p>
        </w:tc>
        <w:tc>
          <w:tcPr>
            <w:tcW w:w="1582" w:type="dxa"/>
            <w:hideMark/>
          </w:tcPr>
          <w:p w14:paraId="0FF00553"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3 </w:t>
            </w:r>
          </w:p>
        </w:tc>
        <w:tc>
          <w:tcPr>
            <w:tcW w:w="1478" w:type="dxa"/>
            <w:hideMark/>
          </w:tcPr>
          <w:p w14:paraId="060906E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192.31  </w:t>
            </w:r>
          </w:p>
          <w:p w14:paraId="235AF69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(0.00, 407.82)</w:t>
            </w:r>
            <w:r w:rsidRPr="001A5428">
              <w:rPr>
                <w:rFonts w:eastAsia="Times New Roman"/>
                <w:color w:val="000000"/>
                <w:sz w:val="17"/>
                <w:szCs w:val="17"/>
                <w:vertAlign w:val="superscript"/>
                <w14:ligatures w14:val="none"/>
              </w:rPr>
              <w:t>a</w:t>
            </w:r>
            <w:r w:rsidRPr="001A5428">
              <w:rPr>
                <w:rFonts w:eastAsia="Times New Roman"/>
                <w:color w:val="000000"/>
                <w:sz w:val="17"/>
                <w:szCs w:val="17"/>
                <w14:ligatures w14:val="none"/>
              </w:rPr>
              <w:t> </w:t>
            </w:r>
          </w:p>
        </w:tc>
        <w:tc>
          <w:tcPr>
            <w:tcW w:w="1672" w:type="dxa"/>
            <w:hideMark/>
          </w:tcPr>
          <w:p w14:paraId="73B3699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1 </w:t>
            </w:r>
          </w:p>
        </w:tc>
        <w:tc>
          <w:tcPr>
            <w:tcW w:w="1673" w:type="dxa"/>
            <w:hideMark/>
          </w:tcPr>
          <w:p w14:paraId="44E73C38"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64.10 (0.00, 189.34)</w:t>
            </w:r>
            <w:r w:rsidRPr="001A5428">
              <w:rPr>
                <w:rFonts w:eastAsia="Times New Roman"/>
                <w:color w:val="000000"/>
                <w:sz w:val="17"/>
                <w:szCs w:val="17"/>
                <w:vertAlign w:val="superscript"/>
                <w14:ligatures w14:val="none"/>
              </w:rPr>
              <w:t>a</w:t>
            </w:r>
            <w:r w:rsidRPr="001A5428">
              <w:rPr>
                <w:rFonts w:eastAsia="Times New Roman"/>
                <w:color w:val="000000"/>
                <w:sz w:val="17"/>
                <w:szCs w:val="17"/>
                <w14:ligatures w14:val="none"/>
              </w:rPr>
              <w:t> </w:t>
            </w:r>
          </w:p>
        </w:tc>
      </w:tr>
      <w:tr w:rsidR="001A5428" w:rsidRPr="001A5428" w14:paraId="1875EBE8" w14:textId="77777777" w:rsidTr="007A172F">
        <w:trPr>
          <w:trHeight w:val="270"/>
        </w:trPr>
        <w:tc>
          <w:tcPr>
            <w:tcW w:w="2055" w:type="dxa"/>
            <w:hideMark/>
          </w:tcPr>
          <w:p w14:paraId="2F326F3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Non-Hispanic - Asian/Pacific Islander </w:t>
            </w:r>
          </w:p>
        </w:tc>
        <w:tc>
          <w:tcPr>
            <w:tcW w:w="855" w:type="dxa"/>
            <w:hideMark/>
          </w:tcPr>
          <w:p w14:paraId="3CE1E1CE"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3246 </w:t>
            </w:r>
          </w:p>
        </w:tc>
        <w:tc>
          <w:tcPr>
            <w:tcW w:w="1582" w:type="dxa"/>
            <w:hideMark/>
          </w:tcPr>
          <w:p w14:paraId="40A07E97"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83 </w:t>
            </w:r>
          </w:p>
        </w:tc>
        <w:tc>
          <w:tcPr>
            <w:tcW w:w="1478" w:type="dxa"/>
            <w:hideMark/>
          </w:tcPr>
          <w:p w14:paraId="68255021"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255.70  </w:t>
            </w:r>
          </w:p>
          <w:p w14:paraId="7A7FE3B1"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(201.40, 310.00) </w:t>
            </w:r>
          </w:p>
        </w:tc>
        <w:tc>
          <w:tcPr>
            <w:tcW w:w="1672" w:type="dxa"/>
            <w:hideMark/>
          </w:tcPr>
          <w:p w14:paraId="174EF81C"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19 </w:t>
            </w:r>
          </w:p>
        </w:tc>
        <w:tc>
          <w:tcPr>
            <w:tcW w:w="1673" w:type="dxa"/>
            <w:hideMark/>
          </w:tcPr>
          <w:p w14:paraId="4B9118EC"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58.53 (32.29, 84.78) </w:t>
            </w:r>
          </w:p>
        </w:tc>
      </w:tr>
      <w:tr w:rsidR="001A5428" w:rsidRPr="001A5428" w14:paraId="3FAD7BDB" w14:textId="77777777" w:rsidTr="007A172F">
        <w:trPr>
          <w:trHeight w:val="270"/>
        </w:trPr>
        <w:tc>
          <w:tcPr>
            <w:tcW w:w="2055" w:type="dxa"/>
            <w:hideMark/>
          </w:tcPr>
          <w:p w14:paraId="7EE7D268"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Non-Hispanic - Declined/unknown </w:t>
            </w:r>
          </w:p>
        </w:tc>
        <w:tc>
          <w:tcPr>
            <w:tcW w:w="855" w:type="dxa"/>
            <w:hideMark/>
          </w:tcPr>
          <w:p w14:paraId="1E7FE9A7"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230 </w:t>
            </w:r>
          </w:p>
        </w:tc>
        <w:tc>
          <w:tcPr>
            <w:tcW w:w="1582" w:type="dxa"/>
            <w:hideMark/>
          </w:tcPr>
          <w:p w14:paraId="2C33678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4 </w:t>
            </w:r>
          </w:p>
        </w:tc>
        <w:tc>
          <w:tcPr>
            <w:tcW w:w="1478" w:type="dxa"/>
            <w:hideMark/>
          </w:tcPr>
          <w:p w14:paraId="4B17D1A1"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173.91  </w:t>
            </w:r>
          </w:p>
          <w:p w14:paraId="6BD1E5AD"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(4.97, 342.86) </w:t>
            </w:r>
          </w:p>
        </w:tc>
        <w:tc>
          <w:tcPr>
            <w:tcW w:w="1672" w:type="dxa"/>
            <w:hideMark/>
          </w:tcPr>
          <w:p w14:paraId="6E651608"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1 </w:t>
            </w:r>
          </w:p>
        </w:tc>
        <w:tc>
          <w:tcPr>
            <w:tcW w:w="1673" w:type="dxa"/>
            <w:hideMark/>
          </w:tcPr>
          <w:p w14:paraId="370B183C"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43.48 (0.00, 128.51)</w:t>
            </w:r>
            <w:r w:rsidRPr="001A5428">
              <w:rPr>
                <w:rFonts w:eastAsia="Times New Roman"/>
                <w:color w:val="000000"/>
                <w:sz w:val="17"/>
                <w:szCs w:val="17"/>
                <w:vertAlign w:val="superscript"/>
                <w14:ligatures w14:val="none"/>
              </w:rPr>
              <w:t>a</w:t>
            </w:r>
            <w:r w:rsidRPr="001A5428">
              <w:rPr>
                <w:rFonts w:eastAsia="Times New Roman"/>
                <w:color w:val="000000"/>
                <w:sz w:val="17"/>
                <w:szCs w:val="17"/>
                <w14:ligatures w14:val="none"/>
              </w:rPr>
              <w:t> </w:t>
            </w:r>
          </w:p>
        </w:tc>
      </w:tr>
      <w:tr w:rsidR="001A5428" w:rsidRPr="001A5428" w14:paraId="40A7EA38" w14:textId="77777777" w:rsidTr="007A172F">
        <w:trPr>
          <w:trHeight w:val="270"/>
        </w:trPr>
        <w:tc>
          <w:tcPr>
            <w:tcW w:w="2055" w:type="dxa"/>
            <w:hideMark/>
          </w:tcPr>
          <w:p w14:paraId="7D755406"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Non-Hispanic - Other/ Multiple </w:t>
            </w:r>
          </w:p>
        </w:tc>
        <w:tc>
          <w:tcPr>
            <w:tcW w:w="855" w:type="dxa"/>
            <w:hideMark/>
          </w:tcPr>
          <w:p w14:paraId="192577B9"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1546 </w:t>
            </w:r>
          </w:p>
        </w:tc>
        <w:tc>
          <w:tcPr>
            <w:tcW w:w="1582" w:type="dxa"/>
            <w:hideMark/>
          </w:tcPr>
          <w:p w14:paraId="4D6EAC54"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33 </w:t>
            </w:r>
          </w:p>
        </w:tc>
        <w:tc>
          <w:tcPr>
            <w:tcW w:w="1478" w:type="dxa"/>
            <w:hideMark/>
          </w:tcPr>
          <w:p w14:paraId="29D5EE3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213.45  </w:t>
            </w:r>
          </w:p>
          <w:p w14:paraId="0F210D80"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(141.41, 285.50) </w:t>
            </w:r>
          </w:p>
        </w:tc>
        <w:tc>
          <w:tcPr>
            <w:tcW w:w="1672" w:type="dxa"/>
            <w:hideMark/>
          </w:tcPr>
          <w:p w14:paraId="020FA698"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4 </w:t>
            </w:r>
          </w:p>
        </w:tc>
        <w:tc>
          <w:tcPr>
            <w:tcW w:w="1673" w:type="dxa"/>
            <w:hideMark/>
          </w:tcPr>
          <w:p w14:paraId="2D76C673"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25.87 (0.55, 51.20) </w:t>
            </w:r>
          </w:p>
        </w:tc>
      </w:tr>
      <w:tr w:rsidR="001A5428" w:rsidRPr="001A5428" w14:paraId="7F786CB7" w14:textId="77777777" w:rsidTr="007A172F">
        <w:trPr>
          <w:trHeight w:val="270"/>
        </w:trPr>
        <w:tc>
          <w:tcPr>
            <w:tcW w:w="2055" w:type="dxa"/>
            <w:hideMark/>
          </w:tcPr>
          <w:p w14:paraId="04D138EB"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Non-Hispanic - White </w:t>
            </w:r>
          </w:p>
        </w:tc>
        <w:tc>
          <w:tcPr>
            <w:tcW w:w="855" w:type="dxa"/>
            <w:hideMark/>
          </w:tcPr>
          <w:p w14:paraId="6981494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39060 </w:t>
            </w:r>
          </w:p>
        </w:tc>
        <w:tc>
          <w:tcPr>
            <w:tcW w:w="1582" w:type="dxa"/>
            <w:hideMark/>
          </w:tcPr>
          <w:p w14:paraId="1FE58562"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816 </w:t>
            </w:r>
          </w:p>
        </w:tc>
        <w:tc>
          <w:tcPr>
            <w:tcW w:w="1478" w:type="dxa"/>
            <w:hideMark/>
          </w:tcPr>
          <w:p w14:paraId="433AD0D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208.91  </w:t>
            </w:r>
          </w:p>
          <w:p w14:paraId="426B0347"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(194.73, 223.09) </w:t>
            </w:r>
          </w:p>
        </w:tc>
        <w:tc>
          <w:tcPr>
            <w:tcW w:w="1672" w:type="dxa"/>
            <w:hideMark/>
          </w:tcPr>
          <w:p w14:paraId="1E698A98"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197 </w:t>
            </w:r>
          </w:p>
        </w:tc>
        <w:tc>
          <w:tcPr>
            <w:tcW w:w="1673" w:type="dxa"/>
            <w:hideMark/>
          </w:tcPr>
          <w:p w14:paraId="51F6ADDA" w14:textId="77777777" w:rsidR="001A5428" w:rsidRPr="001A5428" w:rsidRDefault="001A5428" w:rsidP="002B1160">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50.44 (43.41, 57.46) </w:t>
            </w:r>
          </w:p>
        </w:tc>
      </w:tr>
    </w:tbl>
    <w:p w14:paraId="49EFB798" w14:textId="2A8C6016" w:rsidR="001A5428" w:rsidRDefault="001A5428" w:rsidP="001A5428">
      <w:pPr>
        <w:widowControl/>
        <w:autoSpaceDE/>
        <w:autoSpaceDN/>
        <w:textAlignment w:val="baseline"/>
        <w:rPr>
          <w:rFonts w:eastAsia="Times New Roman"/>
          <w:color w:val="000000"/>
          <w:sz w:val="18"/>
          <w:szCs w:val="18"/>
          <w14:ligatures w14:val="none"/>
        </w:rPr>
      </w:pPr>
      <w:r w:rsidRPr="001A5428">
        <w:rPr>
          <w:rFonts w:eastAsia="Times New Roman"/>
          <w:color w:val="000000"/>
          <w:sz w:val="18"/>
          <w:szCs w:val="18"/>
          <w14:ligatures w14:val="none"/>
        </w:rPr>
        <w:t>a. Confidence intervals with negative lower limits were replaced with zero </w:t>
      </w:r>
    </w:p>
    <w:p w14:paraId="664EE622" w14:textId="7516AC36" w:rsidR="001A5428" w:rsidRDefault="002B1160" w:rsidP="001A5428">
      <w:pPr>
        <w:widowControl/>
        <w:autoSpaceDE/>
        <w:autoSpaceDN/>
        <w:textAlignment w:val="baseline"/>
        <w:rPr>
          <w:rFonts w:ascii="Segoe UI" w:eastAsia="Times New Roman" w:hAnsi="Segoe UI" w:cs="Segoe UI"/>
          <w:sz w:val="18"/>
          <w:szCs w:val="18"/>
          <w14:ligatures w14:val="none"/>
        </w:rPr>
      </w:pPr>
      <w:r>
        <w:rPr>
          <w:rFonts w:ascii="Segoe UI" w:eastAsia="Times New Roman" w:hAnsi="Segoe UI" w:cs="Segoe UI"/>
          <w:sz w:val="18"/>
          <w:szCs w:val="18"/>
          <w14:ligatures w14:val="none"/>
        </w:rPr>
        <w:t>* Cells intentionally left blank</w:t>
      </w:r>
    </w:p>
    <w:p w14:paraId="136A6CA4" w14:textId="77777777" w:rsidR="002B1160" w:rsidRPr="001A5428" w:rsidRDefault="002B1160" w:rsidP="001A5428">
      <w:pPr>
        <w:widowControl/>
        <w:autoSpaceDE/>
        <w:autoSpaceDN/>
        <w:textAlignment w:val="baseline"/>
        <w:rPr>
          <w:rFonts w:ascii="Segoe UI" w:eastAsia="Times New Roman" w:hAnsi="Segoe UI" w:cs="Segoe UI"/>
          <w:sz w:val="18"/>
          <w:szCs w:val="18"/>
          <w14:ligatures w14:val="none"/>
        </w:rPr>
      </w:pPr>
    </w:p>
    <w:p w14:paraId="0C6319AA" w14:textId="76982A46" w:rsidR="001A5428" w:rsidRDefault="001A5428" w:rsidP="001A5428">
      <w:pPr>
        <w:widowControl/>
        <w:autoSpaceDE/>
        <w:autoSpaceDN/>
        <w:textAlignment w:val="baseline"/>
        <w:rPr>
          <w:rFonts w:eastAsia="Times New Roman"/>
          <w:color w:val="000000"/>
          <w14:ligatures w14:val="none"/>
        </w:rPr>
      </w:pPr>
      <w:r w:rsidRPr="001A5428">
        <w:rPr>
          <w:rFonts w:eastAsia="Times New Roman"/>
          <w:color w:val="000000"/>
          <w14:ligatures w14:val="none"/>
        </w:rPr>
        <w:lastRenderedPageBreak/>
        <w:t>Table 1b.04.02 displays unadjusted measure rates per 10,000 for each race/ethnicity category. The highest unadjusted rates for both outcomes are seen among non-Hispanic Black or African American race/ethnicity. </w:t>
      </w:r>
    </w:p>
    <w:p w14:paraId="469AB0B9" w14:textId="77777777" w:rsidR="009046BB" w:rsidRDefault="009046BB" w:rsidP="001A5428">
      <w:pPr>
        <w:widowControl/>
        <w:autoSpaceDE/>
        <w:autoSpaceDN/>
        <w:textAlignment w:val="baseline"/>
        <w:rPr>
          <w:rFonts w:eastAsia="Times New Roman"/>
          <w:color w:val="000000"/>
          <w14:ligatures w14:val="none"/>
        </w:rPr>
      </w:pPr>
    </w:p>
    <w:p w14:paraId="4DC06A5C" w14:textId="69BD3B23" w:rsidR="001A5428" w:rsidRDefault="001A5428" w:rsidP="001A5428">
      <w:pPr>
        <w:widowControl/>
        <w:autoSpaceDE/>
        <w:autoSpaceDN/>
        <w:textAlignment w:val="baseline"/>
        <w:rPr>
          <w:rFonts w:eastAsia="Times New Roman"/>
          <w:color w:val="000000"/>
          <w14:ligatures w14:val="none"/>
        </w:rPr>
      </w:pPr>
    </w:p>
    <w:p w14:paraId="0B93D3EF" w14:textId="77777777" w:rsidR="00947DB5" w:rsidRDefault="00947DB5" w:rsidP="001A5428">
      <w:pPr>
        <w:widowControl/>
        <w:autoSpaceDE/>
        <w:autoSpaceDN/>
        <w:textAlignment w:val="baseline"/>
        <w:rPr>
          <w:rFonts w:eastAsia="Times New Roman"/>
          <w:color w:val="000000"/>
          <w14:ligatures w14:val="none"/>
        </w:rPr>
      </w:pPr>
    </w:p>
    <w:p w14:paraId="42D02CC3" w14:textId="49085E8C" w:rsidR="001A5428" w:rsidRDefault="001A5428" w:rsidP="001A5428">
      <w:pPr>
        <w:widowControl/>
        <w:autoSpaceDE/>
        <w:autoSpaceDN/>
        <w:textAlignment w:val="baseline"/>
        <w:rPr>
          <w:rFonts w:eastAsia="Times New Roman"/>
          <w:color w:val="000000"/>
          <w14:ligatures w14:val="none"/>
        </w:rPr>
      </w:pPr>
      <w:r w:rsidRPr="001A5428">
        <w:rPr>
          <w:rFonts w:eastAsia="Times New Roman"/>
          <w:b/>
          <w:bCs/>
          <w:color w:val="000000"/>
          <w14:ligatures w14:val="none"/>
        </w:rPr>
        <w:t>Table 1b.04.03 Payer Risk Adjustment Rate Ratios</w:t>
      </w:r>
      <w:r w:rsidRPr="001A5428">
        <w:rPr>
          <w:rFonts w:eastAsia="Times New Roman"/>
          <w:color w:val="000000"/>
          <w14:ligatures w14:val="none"/>
        </w:rPr>
        <w:t> </w:t>
      </w:r>
    </w:p>
    <w:p w14:paraId="61200F9A" w14:textId="77777777" w:rsidR="00696E89" w:rsidRDefault="00696E89" w:rsidP="001A5428">
      <w:pPr>
        <w:widowControl/>
        <w:autoSpaceDE/>
        <w:autoSpaceDN/>
        <w:textAlignment w:val="baseline"/>
        <w:rPr>
          <w:rFonts w:eastAsia="Times New Roman"/>
          <w:color w:val="000000"/>
          <w14:ligatures w14:val="none"/>
        </w:rPr>
      </w:pPr>
    </w:p>
    <w:tbl>
      <w:tblPr>
        <w:tblStyle w:val="TableGrid"/>
        <w:tblW w:w="0" w:type="auto"/>
        <w:tblLook w:val="04A0" w:firstRow="1" w:lastRow="0" w:firstColumn="1" w:lastColumn="0" w:noHBand="0" w:noVBand="1"/>
      </w:tblPr>
      <w:tblGrid>
        <w:gridCol w:w="2337"/>
        <w:gridCol w:w="2337"/>
        <w:gridCol w:w="2338"/>
        <w:gridCol w:w="2338"/>
      </w:tblGrid>
      <w:tr w:rsidR="00696E89" w14:paraId="0ED995AE" w14:textId="77777777" w:rsidTr="00BD3D1E">
        <w:tc>
          <w:tcPr>
            <w:tcW w:w="2337" w:type="dxa"/>
          </w:tcPr>
          <w:p w14:paraId="1AD2B96A" w14:textId="77777777" w:rsidR="00696E89" w:rsidRDefault="00696E89" w:rsidP="00BD3D1E">
            <w:r w:rsidRPr="001A5428">
              <w:rPr>
                <w:rFonts w:eastAsia="Times New Roman"/>
                <w:color w:val="000000"/>
                <w14:ligatures w14:val="none"/>
              </w:rPr>
              <w:t>Variable </w:t>
            </w:r>
          </w:p>
        </w:tc>
        <w:tc>
          <w:tcPr>
            <w:tcW w:w="2337" w:type="dxa"/>
          </w:tcPr>
          <w:p w14:paraId="211FD780" w14:textId="77777777" w:rsidR="00696E89" w:rsidRDefault="00696E89" w:rsidP="00BD3D1E">
            <w:r w:rsidRPr="001A5428">
              <w:rPr>
                <w:rFonts w:eastAsia="Times New Roman"/>
                <w:color w:val="000000"/>
                <w14:ligatures w14:val="none"/>
              </w:rPr>
              <w:t>Prevalence of risk factors n (%) </w:t>
            </w:r>
          </w:p>
        </w:tc>
        <w:tc>
          <w:tcPr>
            <w:tcW w:w="2338" w:type="dxa"/>
          </w:tcPr>
          <w:p w14:paraId="5D9B019F" w14:textId="77777777" w:rsidR="00696E89" w:rsidRPr="001A5428" w:rsidRDefault="00696E89" w:rsidP="00BD3D1E">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Any SOC </w:t>
            </w:r>
          </w:p>
          <w:p w14:paraId="1E9A0C7A" w14:textId="77777777" w:rsidR="00696E89" w:rsidRDefault="00696E89" w:rsidP="00BD3D1E">
            <w:r w:rsidRPr="001A5428">
              <w:rPr>
                <w:rFonts w:eastAsia="Times New Roman"/>
                <w:color w:val="000000"/>
                <w14:ligatures w14:val="none"/>
              </w:rPr>
              <w:t>Adjusted rate ratio (95% CI) </w:t>
            </w:r>
          </w:p>
        </w:tc>
        <w:tc>
          <w:tcPr>
            <w:tcW w:w="2338" w:type="dxa"/>
          </w:tcPr>
          <w:p w14:paraId="16DD6463" w14:textId="77777777" w:rsidR="00696E89" w:rsidRPr="001A5428" w:rsidRDefault="00696E89" w:rsidP="00BD3D1E">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SOC excluding blood transfusion only cases </w:t>
            </w:r>
          </w:p>
          <w:p w14:paraId="4660E90E" w14:textId="77777777" w:rsidR="00696E89" w:rsidRDefault="00696E89" w:rsidP="00BD3D1E">
            <w:r w:rsidRPr="001A5428">
              <w:rPr>
                <w:rFonts w:eastAsia="Times New Roman"/>
                <w:color w:val="000000"/>
                <w14:ligatures w14:val="none"/>
              </w:rPr>
              <w:t>Adjusted rate ratio (95% CI) </w:t>
            </w:r>
          </w:p>
        </w:tc>
      </w:tr>
      <w:tr w:rsidR="00696E89" w14:paraId="5C79D038" w14:textId="77777777" w:rsidTr="00BD3D1E">
        <w:tc>
          <w:tcPr>
            <w:tcW w:w="2337" w:type="dxa"/>
          </w:tcPr>
          <w:p w14:paraId="4C4FF4A6" w14:textId="77777777" w:rsidR="00696E89" w:rsidRDefault="00696E89" w:rsidP="00BD3D1E">
            <w:r w:rsidRPr="001A5428">
              <w:rPr>
                <w:rFonts w:eastAsia="Times New Roman"/>
                <w:b/>
                <w:bCs/>
                <w:color w:val="000000"/>
                <w14:ligatures w14:val="none"/>
              </w:rPr>
              <w:t>Payer</w:t>
            </w:r>
            <w:r w:rsidRPr="001A5428">
              <w:rPr>
                <w:rFonts w:eastAsia="Times New Roman"/>
                <w:color w:val="000000"/>
                <w14:ligatures w14:val="none"/>
              </w:rPr>
              <w:t> </w:t>
            </w:r>
          </w:p>
        </w:tc>
        <w:tc>
          <w:tcPr>
            <w:tcW w:w="2337" w:type="dxa"/>
          </w:tcPr>
          <w:p w14:paraId="3269663D" w14:textId="77777777" w:rsidR="00696E89" w:rsidRDefault="00696E89" w:rsidP="00BD3D1E">
            <w:r w:rsidRPr="001A5428">
              <w:rPr>
                <w:rFonts w:eastAsia="Times New Roman"/>
                <w:color w:val="000000"/>
                <w14:ligatures w14:val="none"/>
              </w:rPr>
              <w:t>*</w:t>
            </w:r>
          </w:p>
        </w:tc>
        <w:tc>
          <w:tcPr>
            <w:tcW w:w="2338" w:type="dxa"/>
          </w:tcPr>
          <w:p w14:paraId="1083F526" w14:textId="77777777" w:rsidR="00696E89" w:rsidRDefault="00696E89" w:rsidP="00BD3D1E">
            <w:r w:rsidRPr="001A5428">
              <w:rPr>
                <w:rFonts w:eastAsia="Times New Roman"/>
                <w:color w:val="000000"/>
                <w14:ligatures w14:val="none"/>
              </w:rPr>
              <w:t>*</w:t>
            </w:r>
          </w:p>
        </w:tc>
        <w:tc>
          <w:tcPr>
            <w:tcW w:w="2338" w:type="dxa"/>
          </w:tcPr>
          <w:p w14:paraId="3160751E" w14:textId="77777777" w:rsidR="00696E89" w:rsidRDefault="00696E89" w:rsidP="00BD3D1E">
            <w:r w:rsidRPr="001A5428">
              <w:rPr>
                <w:rFonts w:eastAsia="Times New Roman"/>
                <w:color w:val="000000"/>
                <w14:ligatures w14:val="none"/>
              </w:rPr>
              <w:t>*</w:t>
            </w:r>
          </w:p>
        </w:tc>
      </w:tr>
      <w:tr w:rsidR="00696E89" w14:paraId="06CC23DD" w14:textId="77777777" w:rsidTr="00BD3D1E">
        <w:tc>
          <w:tcPr>
            <w:tcW w:w="2337" w:type="dxa"/>
          </w:tcPr>
          <w:p w14:paraId="4835E9C2" w14:textId="77777777" w:rsidR="00696E89" w:rsidRDefault="00696E89" w:rsidP="00BD3D1E">
            <w:r w:rsidRPr="001A5428">
              <w:rPr>
                <w:rFonts w:eastAsia="Times New Roman"/>
                <w:color w:val="000000"/>
                <w14:ligatures w14:val="none"/>
              </w:rPr>
              <w:t>Private Insurance </w:t>
            </w:r>
          </w:p>
        </w:tc>
        <w:tc>
          <w:tcPr>
            <w:tcW w:w="2337" w:type="dxa"/>
          </w:tcPr>
          <w:p w14:paraId="57558327" w14:textId="77777777" w:rsidR="00696E89" w:rsidRDefault="00696E89" w:rsidP="00BD3D1E">
            <w:r w:rsidRPr="001A5428">
              <w:rPr>
                <w:rFonts w:eastAsia="Times New Roman"/>
                <w:color w:val="000000"/>
                <w14:ligatures w14:val="none"/>
              </w:rPr>
              <w:t>41,066 (68.2%) </w:t>
            </w:r>
          </w:p>
        </w:tc>
        <w:tc>
          <w:tcPr>
            <w:tcW w:w="2338" w:type="dxa"/>
          </w:tcPr>
          <w:p w14:paraId="06955A8B" w14:textId="77777777" w:rsidR="00696E89" w:rsidRDefault="00696E89" w:rsidP="00BD3D1E">
            <w:r w:rsidRPr="001A5428">
              <w:rPr>
                <w:rFonts w:eastAsia="Times New Roman"/>
                <w:color w:val="000000"/>
                <w14:ligatures w14:val="none"/>
              </w:rPr>
              <w:t>*</w:t>
            </w:r>
          </w:p>
        </w:tc>
        <w:tc>
          <w:tcPr>
            <w:tcW w:w="2338" w:type="dxa"/>
          </w:tcPr>
          <w:p w14:paraId="2ABF4523" w14:textId="77777777" w:rsidR="00696E89" w:rsidRDefault="00696E89" w:rsidP="00BD3D1E">
            <w:r w:rsidRPr="001A5428">
              <w:rPr>
                <w:rFonts w:eastAsia="Times New Roman"/>
                <w:color w:val="000000"/>
                <w14:ligatures w14:val="none"/>
              </w:rPr>
              <w:t>*</w:t>
            </w:r>
          </w:p>
        </w:tc>
      </w:tr>
      <w:tr w:rsidR="00696E89" w14:paraId="650AD893" w14:textId="77777777" w:rsidTr="00BD3D1E">
        <w:tc>
          <w:tcPr>
            <w:tcW w:w="2337" w:type="dxa"/>
          </w:tcPr>
          <w:p w14:paraId="60888816" w14:textId="77777777" w:rsidR="00696E89" w:rsidRDefault="00696E89" w:rsidP="00BD3D1E">
            <w:r w:rsidRPr="001A5428">
              <w:rPr>
                <w:rFonts w:eastAsia="Times New Roman"/>
                <w:color w:val="000000"/>
                <w14:ligatures w14:val="none"/>
              </w:rPr>
              <w:t>Medicaid </w:t>
            </w:r>
          </w:p>
        </w:tc>
        <w:tc>
          <w:tcPr>
            <w:tcW w:w="2337" w:type="dxa"/>
          </w:tcPr>
          <w:p w14:paraId="70D993AC" w14:textId="77777777" w:rsidR="00696E89" w:rsidRDefault="00696E89" w:rsidP="00BD3D1E">
            <w:r w:rsidRPr="001A5428">
              <w:rPr>
                <w:rFonts w:eastAsia="Times New Roman"/>
                <w:color w:val="000000"/>
                <w14:ligatures w14:val="none"/>
              </w:rPr>
              <w:t>16,221 (27.0%) </w:t>
            </w:r>
          </w:p>
        </w:tc>
        <w:tc>
          <w:tcPr>
            <w:tcW w:w="2338" w:type="dxa"/>
          </w:tcPr>
          <w:p w14:paraId="66032BF6" w14:textId="77777777" w:rsidR="00696E89" w:rsidRDefault="00696E89" w:rsidP="00BD3D1E">
            <w:r w:rsidRPr="001A5428">
              <w:rPr>
                <w:rFonts w:eastAsia="Times New Roman"/>
                <w:color w:val="000000"/>
                <w14:ligatures w14:val="none"/>
              </w:rPr>
              <w:t>1.20 (1.05, 1.37) </w:t>
            </w:r>
          </w:p>
        </w:tc>
        <w:tc>
          <w:tcPr>
            <w:tcW w:w="2338" w:type="dxa"/>
          </w:tcPr>
          <w:p w14:paraId="22BA6D96" w14:textId="77777777" w:rsidR="00696E89" w:rsidRDefault="00696E89" w:rsidP="00BD3D1E">
            <w:r w:rsidRPr="001A5428">
              <w:rPr>
                <w:rFonts w:eastAsia="Times New Roman"/>
                <w:color w:val="000000"/>
                <w14:ligatures w14:val="none"/>
              </w:rPr>
              <w:t>1.13 (0.84, 1.50) </w:t>
            </w:r>
          </w:p>
        </w:tc>
      </w:tr>
      <w:tr w:rsidR="00696E89" w14:paraId="7CE3B39C" w14:textId="77777777" w:rsidTr="00BD3D1E">
        <w:tc>
          <w:tcPr>
            <w:tcW w:w="2337" w:type="dxa"/>
          </w:tcPr>
          <w:p w14:paraId="6C236B5F" w14:textId="77777777" w:rsidR="00696E89" w:rsidRDefault="00696E89" w:rsidP="00BD3D1E">
            <w:r w:rsidRPr="001A5428">
              <w:rPr>
                <w:rFonts w:eastAsia="Times New Roman"/>
                <w:color w:val="000000"/>
                <w14:ligatures w14:val="none"/>
              </w:rPr>
              <w:t>Medicare </w:t>
            </w:r>
          </w:p>
        </w:tc>
        <w:tc>
          <w:tcPr>
            <w:tcW w:w="2337" w:type="dxa"/>
          </w:tcPr>
          <w:p w14:paraId="25DB11E6" w14:textId="77777777" w:rsidR="00696E89" w:rsidRDefault="00696E89" w:rsidP="00BD3D1E">
            <w:r w:rsidRPr="001A5428">
              <w:rPr>
                <w:rFonts w:eastAsia="Times New Roman"/>
                <w:color w:val="000000"/>
                <w14:ligatures w14:val="none"/>
              </w:rPr>
              <w:t>223 (0.4%) </w:t>
            </w:r>
          </w:p>
        </w:tc>
        <w:tc>
          <w:tcPr>
            <w:tcW w:w="2338" w:type="dxa"/>
          </w:tcPr>
          <w:p w14:paraId="604A7E18" w14:textId="77777777" w:rsidR="00696E89" w:rsidRDefault="00696E89" w:rsidP="00BD3D1E">
            <w:r w:rsidRPr="001A5428">
              <w:rPr>
                <w:rFonts w:eastAsia="Times New Roman"/>
                <w:color w:val="000000"/>
                <w14:ligatures w14:val="none"/>
              </w:rPr>
              <w:t>1.56 (0.87, 2.79) </w:t>
            </w:r>
          </w:p>
        </w:tc>
        <w:tc>
          <w:tcPr>
            <w:tcW w:w="2338" w:type="dxa"/>
          </w:tcPr>
          <w:p w14:paraId="24D43AE2" w14:textId="77777777" w:rsidR="00696E89" w:rsidRDefault="00696E89" w:rsidP="00BD3D1E">
            <w:r w:rsidRPr="001A5428">
              <w:rPr>
                <w:rFonts w:eastAsia="Times New Roman"/>
                <w:color w:val="000000"/>
                <w14:ligatures w14:val="none"/>
              </w:rPr>
              <w:t>1.47 (0.51, 4.24) </w:t>
            </w:r>
          </w:p>
        </w:tc>
      </w:tr>
      <w:tr w:rsidR="00696E89" w14:paraId="704F02FF" w14:textId="77777777" w:rsidTr="00BD3D1E">
        <w:tc>
          <w:tcPr>
            <w:tcW w:w="2337" w:type="dxa"/>
          </w:tcPr>
          <w:p w14:paraId="466E5AC3" w14:textId="77777777" w:rsidR="00696E89" w:rsidRDefault="00696E89" w:rsidP="00BD3D1E">
            <w:r w:rsidRPr="001A5428">
              <w:rPr>
                <w:rFonts w:eastAsia="Times New Roman"/>
                <w:color w:val="000000"/>
                <w14:ligatures w14:val="none"/>
              </w:rPr>
              <w:t>Other </w:t>
            </w:r>
          </w:p>
        </w:tc>
        <w:tc>
          <w:tcPr>
            <w:tcW w:w="2337" w:type="dxa"/>
          </w:tcPr>
          <w:p w14:paraId="129CC4AF" w14:textId="77777777" w:rsidR="00696E89" w:rsidRDefault="00696E89" w:rsidP="00BD3D1E">
            <w:r w:rsidRPr="001A5428">
              <w:rPr>
                <w:rFonts w:eastAsia="Times New Roman"/>
                <w:color w:val="000000"/>
                <w14:ligatures w14:val="none"/>
              </w:rPr>
              <w:t>2,518 (4.2%) </w:t>
            </w:r>
          </w:p>
        </w:tc>
        <w:tc>
          <w:tcPr>
            <w:tcW w:w="2338" w:type="dxa"/>
          </w:tcPr>
          <w:p w14:paraId="233218E3" w14:textId="77777777" w:rsidR="00696E89" w:rsidRDefault="00696E89" w:rsidP="00BD3D1E">
            <w:r w:rsidRPr="001A5428">
              <w:rPr>
                <w:rFonts w:eastAsia="Times New Roman"/>
                <w:color w:val="000000"/>
                <w14:ligatures w14:val="none"/>
              </w:rPr>
              <w:t>1.09 (0.82, 1.44) </w:t>
            </w:r>
          </w:p>
        </w:tc>
        <w:tc>
          <w:tcPr>
            <w:tcW w:w="2338" w:type="dxa"/>
          </w:tcPr>
          <w:p w14:paraId="53F16F7D" w14:textId="77777777" w:rsidR="00696E89" w:rsidRDefault="00696E89" w:rsidP="00BD3D1E">
            <w:r w:rsidRPr="001A5428">
              <w:rPr>
                <w:rFonts w:eastAsia="Times New Roman"/>
                <w:color w:val="000000"/>
                <w14:ligatures w14:val="none"/>
              </w:rPr>
              <w:t>0.89 (0.46, 1.72) </w:t>
            </w:r>
          </w:p>
        </w:tc>
      </w:tr>
      <w:tr w:rsidR="00696E89" w14:paraId="5E5F960E" w14:textId="77777777" w:rsidTr="00BD3D1E">
        <w:tc>
          <w:tcPr>
            <w:tcW w:w="2337" w:type="dxa"/>
          </w:tcPr>
          <w:p w14:paraId="2232E2C1" w14:textId="77777777" w:rsidR="00696E89" w:rsidRDefault="00696E89" w:rsidP="00BD3D1E">
            <w:r w:rsidRPr="001A5428">
              <w:rPr>
                <w:rFonts w:eastAsia="Times New Roman"/>
                <w:color w:val="000000"/>
                <w14:ligatures w14:val="none"/>
              </w:rPr>
              <w:t>Self-pay or Uninsured </w:t>
            </w:r>
          </w:p>
        </w:tc>
        <w:tc>
          <w:tcPr>
            <w:tcW w:w="2337" w:type="dxa"/>
          </w:tcPr>
          <w:p w14:paraId="1531D22B" w14:textId="77777777" w:rsidR="00696E89" w:rsidRDefault="00696E89" w:rsidP="00BD3D1E">
            <w:r w:rsidRPr="001A5428">
              <w:rPr>
                <w:rFonts w:eastAsia="Times New Roman"/>
                <w:color w:val="000000"/>
                <w14:ligatures w14:val="none"/>
              </w:rPr>
              <w:t>149 (0.2%) </w:t>
            </w:r>
          </w:p>
        </w:tc>
        <w:tc>
          <w:tcPr>
            <w:tcW w:w="2338" w:type="dxa"/>
          </w:tcPr>
          <w:p w14:paraId="33587D1C" w14:textId="77777777" w:rsidR="00696E89" w:rsidRDefault="00696E89" w:rsidP="00BD3D1E">
            <w:r w:rsidRPr="001A5428">
              <w:rPr>
                <w:rFonts w:eastAsia="Times New Roman"/>
                <w:color w:val="000000"/>
                <w14:ligatures w14:val="none"/>
              </w:rPr>
              <w:t>0.47 (0.11, 1.98) </w:t>
            </w:r>
          </w:p>
        </w:tc>
        <w:tc>
          <w:tcPr>
            <w:tcW w:w="2338" w:type="dxa"/>
          </w:tcPr>
          <w:p w14:paraId="64C46B91" w14:textId="77777777" w:rsidR="00696E89" w:rsidRDefault="00696E89" w:rsidP="00BD3D1E">
            <w:r w:rsidRPr="001A5428">
              <w:rPr>
                <w:rFonts w:eastAsia="Times New Roman"/>
                <w:color w:val="000000"/>
                <w14:ligatures w14:val="none"/>
              </w:rPr>
              <w:t>NA </w:t>
            </w:r>
          </w:p>
        </w:tc>
      </w:tr>
    </w:tbl>
    <w:p w14:paraId="6B8B0D40" w14:textId="4AA682E0" w:rsidR="001A5428" w:rsidRDefault="001A5428" w:rsidP="001A5428">
      <w:pPr>
        <w:widowControl/>
        <w:autoSpaceDE/>
        <w:autoSpaceDN/>
        <w:textAlignment w:val="baseline"/>
        <w:rPr>
          <w:rFonts w:eastAsia="Times New Roman"/>
          <w:color w:val="000000"/>
          <w14:ligatures w14:val="none"/>
        </w:rPr>
      </w:pPr>
      <w:r w:rsidRPr="001A5428">
        <w:rPr>
          <w:rFonts w:eastAsia="Times New Roman"/>
          <w:color w:val="000000"/>
          <w14:ligatures w14:val="none"/>
        </w:rPr>
        <w:t>NA: Not available due to small count </w:t>
      </w:r>
    </w:p>
    <w:p w14:paraId="39C57E90"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p>
    <w:p w14:paraId="50884763" w14:textId="68952B15" w:rsidR="001A5428" w:rsidRDefault="001A5428" w:rsidP="001A5428">
      <w:pPr>
        <w:widowControl/>
        <w:autoSpaceDE/>
        <w:autoSpaceDN/>
        <w:textAlignment w:val="baseline"/>
        <w:rPr>
          <w:rFonts w:eastAsia="Times New Roman"/>
          <w:color w:val="000000"/>
          <w14:ligatures w14:val="none"/>
        </w:rPr>
      </w:pPr>
      <w:r w:rsidRPr="001A5428">
        <w:rPr>
          <w:rFonts w:eastAsia="Times New Roman"/>
          <w:color w:val="000000"/>
          <w14:ligatures w14:val="none"/>
        </w:rPr>
        <w:t>*Cells intentionally left blank </w:t>
      </w:r>
    </w:p>
    <w:p w14:paraId="3DA2BD7D"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p>
    <w:p w14:paraId="1727739D" w14:textId="377A7543" w:rsidR="001A5428" w:rsidRDefault="001A5428" w:rsidP="001A5428">
      <w:pPr>
        <w:widowControl/>
        <w:autoSpaceDE/>
        <w:autoSpaceDN/>
        <w:textAlignment w:val="baseline"/>
        <w:rPr>
          <w:rFonts w:eastAsia="Times New Roman"/>
          <w:color w:val="000000"/>
          <w14:ligatures w14:val="none"/>
        </w:rPr>
      </w:pPr>
      <w:r w:rsidRPr="001A5428">
        <w:rPr>
          <w:rFonts w:eastAsia="Times New Roman"/>
          <w:color w:val="000000"/>
          <w14:ligatures w14:val="none"/>
        </w:rPr>
        <w:t>Table 1b.04.03 displays risk-adjustment rate ratios divided among payers for the 25 hospitals in stage 1 beta testing. Only aggregate payor data was available for stage 2 beta testing. The prevalence rate is provided and the rate ratio for any SOC and SOC excluding blood transfusion only cases. </w:t>
      </w:r>
    </w:p>
    <w:p w14:paraId="6FF14CD3" w14:textId="77777777" w:rsidR="009046BB" w:rsidRPr="001A5428" w:rsidRDefault="009046BB" w:rsidP="001A5428">
      <w:pPr>
        <w:widowControl/>
        <w:autoSpaceDE/>
        <w:autoSpaceDN/>
        <w:textAlignment w:val="baseline"/>
        <w:rPr>
          <w:rFonts w:ascii="Segoe UI" w:eastAsia="Times New Roman" w:hAnsi="Segoe UI" w:cs="Segoe UI"/>
          <w:sz w:val="18"/>
          <w:szCs w:val="18"/>
          <w14:ligatures w14:val="none"/>
        </w:rPr>
      </w:pPr>
    </w:p>
    <w:p w14:paraId="18495F5C" w14:textId="23959E46" w:rsidR="001A5428" w:rsidRDefault="001A5428" w:rsidP="001A5428">
      <w:pPr>
        <w:widowControl/>
        <w:autoSpaceDE/>
        <w:autoSpaceDN/>
        <w:textAlignment w:val="baseline"/>
        <w:rPr>
          <w:rFonts w:eastAsia="Times New Roman"/>
          <w:color w:val="000000"/>
          <w14:ligatures w14:val="none"/>
        </w:rPr>
      </w:pPr>
      <w:r w:rsidRPr="001A5428">
        <w:rPr>
          <w:rFonts w:eastAsia="Times New Roman"/>
          <w:b/>
          <w:bCs/>
          <w:color w:val="000000"/>
          <w14:ligatures w14:val="none"/>
        </w:rPr>
        <w:t>Table 1b.04.04 Unadjusted Measure Rates per 10,000 by Payer Category</w:t>
      </w:r>
      <w:r w:rsidRPr="001A5428">
        <w:rPr>
          <w:rFonts w:eastAsia="Times New Roman"/>
          <w:color w:val="000000"/>
          <w14:ligatures w14:val="none"/>
        </w:rPr>
        <w:t> </w:t>
      </w:r>
    </w:p>
    <w:p w14:paraId="3DE5A092"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p>
    <w:tbl>
      <w:tblPr>
        <w:tblStyle w:val="TableGrid"/>
        <w:tblW w:w="0" w:type="dxa"/>
        <w:tblLook w:val="04A0" w:firstRow="1" w:lastRow="0" w:firstColumn="1" w:lastColumn="0" w:noHBand="0" w:noVBand="1"/>
      </w:tblPr>
      <w:tblGrid>
        <w:gridCol w:w="6780"/>
        <w:gridCol w:w="1170"/>
        <w:gridCol w:w="1170"/>
      </w:tblGrid>
      <w:tr w:rsidR="001A5428" w:rsidRPr="001A5428" w14:paraId="0DBC836E" w14:textId="77777777" w:rsidTr="007A172F">
        <w:trPr>
          <w:trHeight w:val="270"/>
        </w:trPr>
        <w:tc>
          <w:tcPr>
            <w:tcW w:w="6780" w:type="dxa"/>
            <w:hideMark/>
          </w:tcPr>
          <w:p w14:paraId="51DC08E3"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Payer </w:t>
            </w:r>
            <w:r w:rsidRPr="001A5428">
              <w:rPr>
                <w:rFonts w:eastAsia="Times New Roman"/>
                <w:color w:val="000000"/>
                <w14:ligatures w14:val="none"/>
              </w:rPr>
              <w:t> </w:t>
            </w:r>
          </w:p>
        </w:tc>
        <w:tc>
          <w:tcPr>
            <w:tcW w:w="1170" w:type="dxa"/>
            <w:hideMark/>
          </w:tcPr>
          <w:p w14:paraId="014DDCB6"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rate </w:t>
            </w:r>
            <w:r w:rsidRPr="001A5428">
              <w:rPr>
                <w:rFonts w:eastAsia="Times New Roman"/>
                <w:color w:val="000000"/>
                <w14:ligatures w14:val="none"/>
              </w:rPr>
              <w:t> </w:t>
            </w:r>
          </w:p>
        </w:tc>
        <w:tc>
          <w:tcPr>
            <w:tcW w:w="1170" w:type="dxa"/>
            <w:hideMark/>
          </w:tcPr>
          <w:p w14:paraId="2318E957"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n</w:t>
            </w:r>
            <w:r w:rsidRPr="001A5428">
              <w:rPr>
                <w:rFonts w:eastAsia="Times New Roman"/>
                <w:color w:val="000000"/>
                <w14:ligatures w14:val="none"/>
              </w:rPr>
              <w:t> </w:t>
            </w:r>
          </w:p>
        </w:tc>
      </w:tr>
      <w:tr w:rsidR="001A5428" w:rsidRPr="001A5428" w14:paraId="278F4B49" w14:textId="77777777" w:rsidTr="007A172F">
        <w:trPr>
          <w:trHeight w:val="270"/>
        </w:trPr>
        <w:tc>
          <w:tcPr>
            <w:tcW w:w="6780" w:type="dxa"/>
            <w:hideMark/>
          </w:tcPr>
          <w:p w14:paraId="140AC341"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Private Insurance </w:t>
            </w:r>
          </w:p>
        </w:tc>
        <w:tc>
          <w:tcPr>
            <w:tcW w:w="1170" w:type="dxa"/>
            <w:hideMark/>
          </w:tcPr>
          <w:p w14:paraId="7BF15DDA"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208.9 </w:t>
            </w:r>
          </w:p>
        </w:tc>
        <w:tc>
          <w:tcPr>
            <w:tcW w:w="1170" w:type="dxa"/>
            <w:hideMark/>
          </w:tcPr>
          <w:p w14:paraId="75AA7675"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41506 </w:t>
            </w:r>
          </w:p>
        </w:tc>
      </w:tr>
      <w:tr w:rsidR="001A5428" w:rsidRPr="001A5428" w14:paraId="5132629E" w14:textId="77777777" w:rsidTr="007A172F">
        <w:trPr>
          <w:trHeight w:val="270"/>
        </w:trPr>
        <w:tc>
          <w:tcPr>
            <w:tcW w:w="6780" w:type="dxa"/>
            <w:hideMark/>
          </w:tcPr>
          <w:p w14:paraId="3F47EED6"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Medicaid  </w:t>
            </w:r>
          </w:p>
        </w:tc>
        <w:tc>
          <w:tcPr>
            <w:tcW w:w="1170" w:type="dxa"/>
            <w:hideMark/>
          </w:tcPr>
          <w:p w14:paraId="45A24DE0"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346.6 </w:t>
            </w:r>
          </w:p>
        </w:tc>
        <w:tc>
          <w:tcPr>
            <w:tcW w:w="1170" w:type="dxa"/>
            <w:hideMark/>
          </w:tcPr>
          <w:p w14:paraId="7E9264CF"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17888 </w:t>
            </w:r>
          </w:p>
        </w:tc>
      </w:tr>
      <w:tr w:rsidR="001A5428" w:rsidRPr="001A5428" w14:paraId="6AA7D7A7" w14:textId="77777777" w:rsidTr="007A172F">
        <w:trPr>
          <w:trHeight w:val="270"/>
        </w:trPr>
        <w:tc>
          <w:tcPr>
            <w:tcW w:w="6780" w:type="dxa"/>
            <w:hideMark/>
          </w:tcPr>
          <w:p w14:paraId="14FE2656"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Medicare  </w:t>
            </w:r>
          </w:p>
        </w:tc>
        <w:tc>
          <w:tcPr>
            <w:tcW w:w="1170" w:type="dxa"/>
            <w:hideMark/>
          </w:tcPr>
          <w:p w14:paraId="75116A09"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592.3 </w:t>
            </w:r>
          </w:p>
        </w:tc>
        <w:tc>
          <w:tcPr>
            <w:tcW w:w="1170" w:type="dxa"/>
            <w:hideMark/>
          </w:tcPr>
          <w:p w14:paraId="381DCF56"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287 </w:t>
            </w:r>
          </w:p>
        </w:tc>
      </w:tr>
      <w:tr w:rsidR="001A5428" w:rsidRPr="001A5428" w14:paraId="5955808C" w14:textId="77777777" w:rsidTr="007A172F">
        <w:trPr>
          <w:trHeight w:val="270"/>
        </w:trPr>
        <w:tc>
          <w:tcPr>
            <w:tcW w:w="6780" w:type="dxa"/>
            <w:hideMark/>
          </w:tcPr>
          <w:p w14:paraId="44091176"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Other  </w:t>
            </w:r>
          </w:p>
        </w:tc>
        <w:tc>
          <w:tcPr>
            <w:tcW w:w="1170" w:type="dxa"/>
            <w:hideMark/>
          </w:tcPr>
          <w:p w14:paraId="2AEFB602"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223.4 </w:t>
            </w:r>
          </w:p>
        </w:tc>
        <w:tc>
          <w:tcPr>
            <w:tcW w:w="1170" w:type="dxa"/>
            <w:hideMark/>
          </w:tcPr>
          <w:p w14:paraId="492631E9"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3670 </w:t>
            </w:r>
          </w:p>
        </w:tc>
      </w:tr>
      <w:tr w:rsidR="001A5428" w:rsidRPr="001A5428" w14:paraId="303AD78A" w14:textId="77777777" w:rsidTr="007A172F">
        <w:trPr>
          <w:trHeight w:val="270"/>
        </w:trPr>
        <w:tc>
          <w:tcPr>
            <w:tcW w:w="6780" w:type="dxa"/>
            <w:hideMark/>
          </w:tcPr>
          <w:p w14:paraId="403170F2"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Self-pay or Uninsured </w:t>
            </w:r>
          </w:p>
        </w:tc>
        <w:tc>
          <w:tcPr>
            <w:tcW w:w="1170" w:type="dxa"/>
            <w:hideMark/>
          </w:tcPr>
          <w:p w14:paraId="43C6D7F2"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136.1 </w:t>
            </w:r>
          </w:p>
        </w:tc>
        <w:tc>
          <w:tcPr>
            <w:tcW w:w="1170" w:type="dxa"/>
            <w:hideMark/>
          </w:tcPr>
          <w:p w14:paraId="3E572532"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147 </w:t>
            </w:r>
          </w:p>
        </w:tc>
      </w:tr>
    </w:tbl>
    <w:p w14:paraId="5C6BA3F2" w14:textId="5D417407" w:rsidR="001A5428" w:rsidRDefault="001A5428" w:rsidP="001A5428">
      <w:pPr>
        <w:widowControl/>
        <w:autoSpaceDE/>
        <w:autoSpaceDN/>
        <w:textAlignment w:val="baseline"/>
        <w:rPr>
          <w:rFonts w:eastAsia="Times New Roman"/>
          <w:color w:val="000000"/>
          <w14:ligatures w14:val="none"/>
        </w:rPr>
      </w:pPr>
      <w:r w:rsidRPr="001A5428">
        <w:rPr>
          <w:rFonts w:eastAsia="Times New Roman"/>
          <w:color w:val="000000"/>
          <w14:ligatures w14:val="none"/>
        </w:rPr>
        <w:t>Table 1b.04.04 displays the unadjusted measure rates per 10,000 by payer category for the 25 hospitals in stage 1 beta testing. Only aggregate payor data was available for stage 2 beta testing. The n is also displayed by payer category. The highest unadjusted rates are among Medicare and Medicaid payers. </w:t>
      </w:r>
    </w:p>
    <w:p w14:paraId="330D20A3" w14:textId="19A9DCDE" w:rsidR="001A5428" w:rsidRDefault="001A5428" w:rsidP="001A5428">
      <w:pPr>
        <w:widowControl/>
        <w:autoSpaceDE/>
        <w:autoSpaceDN/>
        <w:textAlignment w:val="baseline"/>
        <w:rPr>
          <w:rFonts w:eastAsia="Times New Roman"/>
          <w:color w:val="000000"/>
          <w14:ligatures w14:val="none"/>
        </w:rPr>
      </w:pPr>
    </w:p>
    <w:p w14:paraId="45AF824A" w14:textId="234E28F2" w:rsidR="001A5428" w:rsidRDefault="001A5428" w:rsidP="001A5428">
      <w:pPr>
        <w:widowControl/>
        <w:autoSpaceDE/>
        <w:autoSpaceDN/>
        <w:textAlignment w:val="baseline"/>
        <w:rPr>
          <w:rFonts w:eastAsia="Times New Roman"/>
          <w:color w:val="000000"/>
          <w14:ligatures w14:val="none"/>
        </w:rPr>
      </w:pPr>
      <w:r w:rsidRPr="001A5428">
        <w:rPr>
          <w:rFonts w:eastAsia="Times New Roman"/>
          <w:b/>
          <w:bCs/>
          <w:color w:val="000000"/>
          <w14:ligatures w14:val="none"/>
        </w:rPr>
        <w:t>Table 1b.04.05 Unadjusted Measure Rates per 10,000 by Age Category</w:t>
      </w:r>
      <w:r w:rsidRPr="001A5428">
        <w:rPr>
          <w:rFonts w:eastAsia="Times New Roman"/>
          <w:color w:val="000000"/>
          <w14:ligatures w14:val="none"/>
        </w:rPr>
        <w:t> </w:t>
      </w:r>
    </w:p>
    <w:p w14:paraId="088599C5"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p>
    <w:tbl>
      <w:tblPr>
        <w:tblStyle w:val="TableGrid"/>
        <w:tblW w:w="0" w:type="dxa"/>
        <w:tblLook w:val="04A0" w:firstRow="1" w:lastRow="0" w:firstColumn="1" w:lastColumn="0" w:noHBand="0" w:noVBand="1"/>
      </w:tblPr>
      <w:tblGrid>
        <w:gridCol w:w="2335"/>
        <w:gridCol w:w="2337"/>
        <w:gridCol w:w="2339"/>
        <w:gridCol w:w="2339"/>
      </w:tblGrid>
      <w:tr w:rsidR="001A5428" w:rsidRPr="001A5428" w14:paraId="2EBD59A4" w14:textId="77777777" w:rsidTr="007A172F">
        <w:trPr>
          <w:trHeight w:val="300"/>
        </w:trPr>
        <w:tc>
          <w:tcPr>
            <w:tcW w:w="2340" w:type="dxa"/>
            <w:hideMark/>
          </w:tcPr>
          <w:p w14:paraId="792625D9"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Age</w:t>
            </w:r>
            <w:r w:rsidRPr="001A5428">
              <w:rPr>
                <w:rFonts w:eastAsia="Times New Roman"/>
                <w:color w:val="000000"/>
                <w14:ligatures w14:val="none"/>
              </w:rPr>
              <w:t> </w:t>
            </w:r>
          </w:p>
        </w:tc>
        <w:tc>
          <w:tcPr>
            <w:tcW w:w="2340" w:type="dxa"/>
            <w:hideMark/>
          </w:tcPr>
          <w:p w14:paraId="4786F549"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N</w:t>
            </w:r>
            <w:r w:rsidRPr="001A5428">
              <w:rPr>
                <w:rFonts w:eastAsia="Times New Roman"/>
                <w:color w:val="000000"/>
                <w14:ligatures w14:val="none"/>
              </w:rPr>
              <w:t> </w:t>
            </w:r>
          </w:p>
        </w:tc>
        <w:tc>
          <w:tcPr>
            <w:tcW w:w="2340" w:type="dxa"/>
            <w:hideMark/>
          </w:tcPr>
          <w:p w14:paraId="1F7CCA50"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Any Severe Obstetric Complication(s) - Observed Rate per 10,000</w:t>
            </w:r>
            <w:r w:rsidRPr="001A5428">
              <w:rPr>
                <w:rFonts w:eastAsia="Times New Roman"/>
                <w:color w:val="000000"/>
                <w14:ligatures w14:val="none"/>
              </w:rPr>
              <w:t> </w:t>
            </w:r>
          </w:p>
        </w:tc>
        <w:tc>
          <w:tcPr>
            <w:tcW w:w="2340" w:type="dxa"/>
            <w:hideMark/>
          </w:tcPr>
          <w:p w14:paraId="116A1BE8" w14:textId="77777777" w:rsidR="001A5428" w:rsidRPr="001A5428" w:rsidRDefault="001A5428" w:rsidP="001A5428">
            <w:pPr>
              <w:widowControl/>
              <w:autoSpaceDE/>
              <w:autoSpaceDN/>
              <w:jc w:val="center"/>
              <w:textAlignment w:val="baseline"/>
              <w:rPr>
                <w:rFonts w:ascii="Times New Roman" w:eastAsia="Times New Roman" w:hAnsi="Times New Roman" w:cs="Times New Roman"/>
                <w:sz w:val="24"/>
                <w:szCs w:val="24"/>
                <w14:ligatures w14:val="none"/>
              </w:rPr>
            </w:pPr>
            <w:r w:rsidRPr="001A5428">
              <w:rPr>
                <w:rFonts w:eastAsia="Times New Roman"/>
                <w:b/>
                <w:bCs/>
                <w:color w:val="000000"/>
                <w14:ligatures w14:val="none"/>
              </w:rPr>
              <w:t>Severe Obstetric Complication(s) Excluding Blood Transfusion-Only Encounters – Observed Rate per 10,000</w:t>
            </w:r>
            <w:r w:rsidRPr="001A5428">
              <w:rPr>
                <w:rFonts w:eastAsia="Times New Roman"/>
                <w:color w:val="000000"/>
                <w14:ligatures w14:val="none"/>
              </w:rPr>
              <w:t> </w:t>
            </w:r>
          </w:p>
        </w:tc>
      </w:tr>
      <w:tr w:rsidR="001A5428" w:rsidRPr="001A5428" w14:paraId="4112CB08" w14:textId="77777777" w:rsidTr="007A172F">
        <w:trPr>
          <w:trHeight w:val="300"/>
        </w:trPr>
        <w:tc>
          <w:tcPr>
            <w:tcW w:w="2340" w:type="dxa"/>
            <w:hideMark/>
          </w:tcPr>
          <w:p w14:paraId="3124B18F"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&lt;20 </w:t>
            </w:r>
          </w:p>
        </w:tc>
        <w:tc>
          <w:tcPr>
            <w:tcW w:w="2340" w:type="dxa"/>
            <w:hideMark/>
          </w:tcPr>
          <w:p w14:paraId="67BC91A4"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1977 </w:t>
            </w:r>
          </w:p>
        </w:tc>
        <w:tc>
          <w:tcPr>
            <w:tcW w:w="2340" w:type="dxa"/>
            <w:hideMark/>
          </w:tcPr>
          <w:p w14:paraId="482C207C"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328.78 </w:t>
            </w:r>
          </w:p>
        </w:tc>
        <w:tc>
          <w:tcPr>
            <w:tcW w:w="2340" w:type="dxa"/>
            <w:hideMark/>
          </w:tcPr>
          <w:p w14:paraId="5FE72211"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55.64 </w:t>
            </w:r>
          </w:p>
        </w:tc>
      </w:tr>
      <w:tr w:rsidR="001A5428" w:rsidRPr="001A5428" w14:paraId="7A2DF3D2" w14:textId="77777777" w:rsidTr="007A172F">
        <w:trPr>
          <w:trHeight w:val="300"/>
        </w:trPr>
        <w:tc>
          <w:tcPr>
            <w:tcW w:w="2340" w:type="dxa"/>
            <w:hideMark/>
          </w:tcPr>
          <w:p w14:paraId="0903B81E"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lastRenderedPageBreak/>
              <w:t>20-25 </w:t>
            </w:r>
          </w:p>
        </w:tc>
        <w:tc>
          <w:tcPr>
            <w:tcW w:w="2340" w:type="dxa"/>
            <w:hideMark/>
          </w:tcPr>
          <w:p w14:paraId="6EBB11F0"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9961 </w:t>
            </w:r>
          </w:p>
        </w:tc>
        <w:tc>
          <w:tcPr>
            <w:tcW w:w="2340" w:type="dxa"/>
            <w:hideMark/>
          </w:tcPr>
          <w:p w14:paraId="19AC297D"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309.21 </w:t>
            </w:r>
          </w:p>
        </w:tc>
        <w:tc>
          <w:tcPr>
            <w:tcW w:w="2340" w:type="dxa"/>
            <w:hideMark/>
          </w:tcPr>
          <w:p w14:paraId="7CC05947"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44.17 </w:t>
            </w:r>
          </w:p>
        </w:tc>
      </w:tr>
      <w:tr w:rsidR="001A5428" w:rsidRPr="001A5428" w14:paraId="4616B37A" w14:textId="77777777" w:rsidTr="007A172F">
        <w:trPr>
          <w:trHeight w:val="300"/>
        </w:trPr>
        <w:tc>
          <w:tcPr>
            <w:tcW w:w="2340" w:type="dxa"/>
            <w:hideMark/>
          </w:tcPr>
          <w:p w14:paraId="4FEFC962"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25-30 </w:t>
            </w:r>
          </w:p>
        </w:tc>
        <w:tc>
          <w:tcPr>
            <w:tcW w:w="2340" w:type="dxa"/>
            <w:hideMark/>
          </w:tcPr>
          <w:p w14:paraId="3D0D8573"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17949 </w:t>
            </w:r>
          </w:p>
        </w:tc>
        <w:tc>
          <w:tcPr>
            <w:tcW w:w="2340" w:type="dxa"/>
            <w:hideMark/>
          </w:tcPr>
          <w:p w14:paraId="4AC5663E"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239.01 </w:t>
            </w:r>
          </w:p>
        </w:tc>
        <w:tc>
          <w:tcPr>
            <w:tcW w:w="2340" w:type="dxa"/>
            <w:hideMark/>
          </w:tcPr>
          <w:p w14:paraId="11F02DB8"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54.04 </w:t>
            </w:r>
          </w:p>
        </w:tc>
      </w:tr>
      <w:tr w:rsidR="001A5428" w:rsidRPr="001A5428" w14:paraId="690ACD88" w14:textId="77777777" w:rsidTr="007A172F">
        <w:trPr>
          <w:trHeight w:val="300"/>
        </w:trPr>
        <w:tc>
          <w:tcPr>
            <w:tcW w:w="2340" w:type="dxa"/>
            <w:hideMark/>
          </w:tcPr>
          <w:p w14:paraId="6FF01BAB"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30-35 </w:t>
            </w:r>
          </w:p>
        </w:tc>
        <w:tc>
          <w:tcPr>
            <w:tcW w:w="2340" w:type="dxa"/>
            <w:hideMark/>
          </w:tcPr>
          <w:p w14:paraId="696272D8"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23100 </w:t>
            </w:r>
          </w:p>
        </w:tc>
        <w:tc>
          <w:tcPr>
            <w:tcW w:w="2340" w:type="dxa"/>
            <w:hideMark/>
          </w:tcPr>
          <w:p w14:paraId="00DCAEE6"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209.96 </w:t>
            </w:r>
          </w:p>
        </w:tc>
        <w:tc>
          <w:tcPr>
            <w:tcW w:w="2340" w:type="dxa"/>
            <w:hideMark/>
          </w:tcPr>
          <w:p w14:paraId="2D2E6CA5"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51.52 </w:t>
            </w:r>
          </w:p>
        </w:tc>
      </w:tr>
      <w:tr w:rsidR="001A5428" w:rsidRPr="001A5428" w14:paraId="4AB45502" w14:textId="77777777" w:rsidTr="007A172F">
        <w:trPr>
          <w:trHeight w:val="300"/>
        </w:trPr>
        <w:tc>
          <w:tcPr>
            <w:tcW w:w="2340" w:type="dxa"/>
            <w:hideMark/>
          </w:tcPr>
          <w:p w14:paraId="5E7BCCB5"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35-40 </w:t>
            </w:r>
          </w:p>
        </w:tc>
        <w:tc>
          <w:tcPr>
            <w:tcW w:w="2340" w:type="dxa"/>
            <w:hideMark/>
          </w:tcPr>
          <w:p w14:paraId="4E692C4C"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12934 </w:t>
            </w:r>
          </w:p>
        </w:tc>
        <w:tc>
          <w:tcPr>
            <w:tcW w:w="2340" w:type="dxa"/>
            <w:hideMark/>
          </w:tcPr>
          <w:p w14:paraId="33D532B5"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239.68 </w:t>
            </w:r>
          </w:p>
        </w:tc>
        <w:tc>
          <w:tcPr>
            <w:tcW w:w="2340" w:type="dxa"/>
            <w:hideMark/>
          </w:tcPr>
          <w:p w14:paraId="15070E17"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56.44 </w:t>
            </w:r>
          </w:p>
        </w:tc>
      </w:tr>
      <w:tr w:rsidR="001A5428" w:rsidRPr="001A5428" w14:paraId="2B980E0F" w14:textId="77777777" w:rsidTr="007A172F">
        <w:trPr>
          <w:trHeight w:val="300"/>
        </w:trPr>
        <w:tc>
          <w:tcPr>
            <w:tcW w:w="2340" w:type="dxa"/>
            <w:hideMark/>
          </w:tcPr>
          <w:p w14:paraId="032E009A" w14:textId="77777777" w:rsidR="001A5428" w:rsidRPr="001A5428" w:rsidRDefault="001A5428" w:rsidP="001A5428">
            <w:pPr>
              <w:widowControl/>
              <w:autoSpaceDE/>
              <w:autoSpaceDN/>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40+ </w:t>
            </w:r>
          </w:p>
        </w:tc>
        <w:tc>
          <w:tcPr>
            <w:tcW w:w="2340" w:type="dxa"/>
            <w:hideMark/>
          </w:tcPr>
          <w:p w14:paraId="16D9C361"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3097 </w:t>
            </w:r>
          </w:p>
        </w:tc>
        <w:tc>
          <w:tcPr>
            <w:tcW w:w="2340" w:type="dxa"/>
            <w:hideMark/>
          </w:tcPr>
          <w:p w14:paraId="3B2912E5"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393.93 </w:t>
            </w:r>
          </w:p>
        </w:tc>
        <w:tc>
          <w:tcPr>
            <w:tcW w:w="2340" w:type="dxa"/>
            <w:hideMark/>
          </w:tcPr>
          <w:p w14:paraId="31C69D94" w14:textId="77777777" w:rsidR="001A5428" w:rsidRPr="001A5428" w:rsidRDefault="001A5428" w:rsidP="001A5428">
            <w:pPr>
              <w:widowControl/>
              <w:autoSpaceDE/>
              <w:autoSpaceDN/>
              <w:jc w:val="right"/>
              <w:textAlignment w:val="baseline"/>
              <w:rPr>
                <w:rFonts w:ascii="Times New Roman" w:eastAsia="Times New Roman" w:hAnsi="Times New Roman" w:cs="Times New Roman"/>
                <w:sz w:val="24"/>
                <w:szCs w:val="24"/>
                <w14:ligatures w14:val="none"/>
              </w:rPr>
            </w:pPr>
            <w:r w:rsidRPr="001A5428">
              <w:rPr>
                <w:rFonts w:eastAsia="Times New Roman"/>
                <w:color w:val="000000"/>
                <w14:ligatures w14:val="none"/>
              </w:rPr>
              <w:t>103.33 </w:t>
            </w:r>
          </w:p>
        </w:tc>
      </w:tr>
    </w:tbl>
    <w:p w14:paraId="03602062"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r w:rsidRPr="001A5428">
        <w:rPr>
          <w:rFonts w:ascii="Times New Roman" w:eastAsia="Times New Roman" w:hAnsi="Times New Roman" w:cs="Times New Roman"/>
          <w:color w:val="000000"/>
          <w:sz w:val="24"/>
          <w:szCs w:val="24"/>
          <w14:ligatures w14:val="none"/>
        </w:rPr>
        <w:t> </w:t>
      </w:r>
    </w:p>
    <w:p w14:paraId="19C6F54B" w14:textId="77777777" w:rsidR="001A5428" w:rsidRPr="001A5428" w:rsidRDefault="001A5428" w:rsidP="001A5428">
      <w:pPr>
        <w:widowControl/>
        <w:autoSpaceDE/>
        <w:autoSpaceDN/>
        <w:textAlignment w:val="baseline"/>
        <w:rPr>
          <w:rFonts w:ascii="Segoe UI" w:eastAsia="Times New Roman" w:hAnsi="Segoe UI" w:cs="Segoe UI"/>
          <w:sz w:val="18"/>
          <w:szCs w:val="18"/>
          <w14:ligatures w14:val="none"/>
        </w:rPr>
      </w:pPr>
      <w:r w:rsidRPr="001A5428">
        <w:rPr>
          <w:rFonts w:eastAsia="Times New Roman"/>
          <w:color w:val="000000"/>
          <w14:ligatures w14:val="none"/>
        </w:rPr>
        <w:t>Table 1b.04.05 displays the unadjusted measure rates per 10,000 for each age category which represents 30 hospitals data from</w:t>
      </w:r>
      <w:r w:rsidRPr="001A5428">
        <w:rPr>
          <w:rFonts w:eastAsia="Times New Roman"/>
          <w:color w:val="D13438"/>
          <w:u w:val="single"/>
          <w14:ligatures w14:val="none"/>
        </w:rPr>
        <w:t xml:space="preserve"> </w:t>
      </w:r>
      <w:r w:rsidRPr="001A5428">
        <w:rPr>
          <w:rFonts w:eastAsia="Times New Roman"/>
          <w:color w:val="000000"/>
          <w14:ligatures w14:val="none"/>
        </w:rPr>
        <w:t>stage 1 and stage 2 beta testing. The n is also displayed by age category. The highest unadjusted measure rates are seen in the less than 20 and 40 plus age groups. Only unadjusted rates for age are shown. Age is not provided at an adjusted rate, because it is included in the risk model. </w:t>
      </w:r>
    </w:p>
    <w:p w14:paraId="0185A1C3" w14:textId="77777777" w:rsidR="00F13791" w:rsidRDefault="00F13791" w:rsidP="0007252B">
      <w:pPr>
        <w:pStyle w:val="BodyText"/>
        <w:rPr>
          <w:rFonts w:ascii="Arial" w:hAnsi="Arial" w:cs="Arial"/>
        </w:rPr>
      </w:pPr>
    </w:p>
    <w:p w14:paraId="1866AE11" w14:textId="77777777" w:rsidR="008314FF" w:rsidRPr="0007252B" w:rsidRDefault="008314FF" w:rsidP="0007252B">
      <w:pPr>
        <w:pStyle w:val="BodyText"/>
        <w:rPr>
          <w:rFonts w:ascii="Arial" w:hAnsi="Arial" w:cs="Arial"/>
        </w:rPr>
      </w:pPr>
    </w:p>
    <w:p w14:paraId="49D01FD6" w14:textId="77777777" w:rsidR="0007252B" w:rsidRPr="008314FF" w:rsidRDefault="0007252B" w:rsidP="0007252B">
      <w:pPr>
        <w:pStyle w:val="BodyText"/>
        <w:rPr>
          <w:rFonts w:ascii="Arial" w:hAnsi="Arial" w:cs="Arial"/>
          <w:b/>
          <w:bCs/>
        </w:rPr>
      </w:pPr>
      <w:r w:rsidRPr="008314FF">
        <w:rPr>
          <w:rFonts w:ascii="Arial" w:hAnsi="Arial" w:cs="Arial"/>
          <w:b/>
          <w:bCs/>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14:paraId="50623DB7" w14:textId="77777777" w:rsidR="0007252B" w:rsidRPr="0007252B" w:rsidRDefault="0007252B" w:rsidP="0007252B">
      <w:pPr>
        <w:pStyle w:val="BodyText"/>
        <w:rPr>
          <w:rFonts w:ascii="Arial" w:hAnsi="Arial" w:cs="Arial"/>
        </w:rPr>
      </w:pPr>
    </w:p>
    <w:p w14:paraId="43D28233" w14:textId="562C1800" w:rsidR="001A5428" w:rsidRDefault="0007252B" w:rsidP="001A5428">
      <w:pPr>
        <w:pStyle w:val="paragraph"/>
        <w:spacing w:before="0" w:beforeAutospacing="0" w:after="0" w:afterAutospacing="0"/>
        <w:textAlignment w:val="baseline"/>
        <w:rPr>
          <w:rStyle w:val="eop"/>
          <w:rFonts w:ascii="Calibri" w:hAnsi="Calibri" w:cs="Calibri"/>
          <w:color w:val="000000"/>
          <w:sz w:val="22"/>
          <w:szCs w:val="22"/>
        </w:rPr>
      </w:pPr>
      <w:r w:rsidRPr="0007252B">
        <w:rPr>
          <w:rFonts w:ascii="Arial" w:hAnsi="Arial" w:cs="Arial"/>
        </w:rPr>
        <w:t xml:space="preserve"> </w:t>
      </w:r>
      <w:r w:rsidR="001A5428">
        <w:rPr>
          <w:rStyle w:val="normaltextrun"/>
          <w:rFonts w:ascii="Calibri" w:hAnsi="Calibri" w:cs="Calibri"/>
          <w:color w:val="000000"/>
          <w:sz w:val="22"/>
          <w:szCs w:val="22"/>
        </w:rPr>
        <w:t>Our goal in selecting risk factors for adjustment was to develop parsimonious models that included clinically relevant variables strongly associated with a severe obstetric complication outcome. We used a two-stage approach, first identifying the comorbidity or clinical status risk factors that were most important in predicting the outcome, then considering the potential addition of social risk factors. Social risk factors considered were also dependent on the availability of information in the EHR.  Economic/housing instability was included in the model and was chosen due to support in research literature for its inclusion and availability in the EHR. 1</w:t>
      </w:r>
      <w:r w:rsidR="001A5428">
        <w:rPr>
          <w:rStyle w:val="eop"/>
          <w:rFonts w:ascii="Calibri" w:hAnsi="Calibri" w:cs="Calibri"/>
          <w:color w:val="000000"/>
          <w:sz w:val="22"/>
          <w:szCs w:val="22"/>
        </w:rPr>
        <w:t> </w:t>
      </w:r>
    </w:p>
    <w:p w14:paraId="74A1A757" w14:textId="77777777" w:rsidR="001A5428" w:rsidRDefault="001A5428" w:rsidP="001A5428">
      <w:pPr>
        <w:pStyle w:val="paragraph"/>
        <w:spacing w:before="0" w:beforeAutospacing="0" w:after="0" w:afterAutospacing="0"/>
        <w:textAlignment w:val="baseline"/>
        <w:rPr>
          <w:rFonts w:ascii="Segoe UI" w:hAnsi="Segoe UI" w:cs="Segoe UI"/>
          <w:sz w:val="18"/>
          <w:szCs w:val="18"/>
        </w:rPr>
      </w:pPr>
    </w:p>
    <w:p w14:paraId="7DD9AA6D" w14:textId="789DB1A8" w:rsidR="001A5428" w:rsidRDefault="001A5428" w:rsidP="001A5428">
      <w:pPr>
        <w:pStyle w:val="paragraph"/>
        <w:spacing w:before="0" w:beforeAutospacing="0" w:after="0" w:afterAutospacing="0"/>
        <w:textAlignment w:val="baseline"/>
        <w:rPr>
          <w:rStyle w:val="eop"/>
          <w:rFonts w:ascii="Calibri" w:hAnsi="Calibri" w:cs="Calibri"/>
          <w:color w:val="000000"/>
          <w:sz w:val="22"/>
          <w:szCs w:val="22"/>
        </w:rPr>
      </w:pPr>
      <w:r>
        <w:rPr>
          <w:rStyle w:val="normaltextrun"/>
          <w:rFonts w:ascii="Calibri" w:hAnsi="Calibri" w:cs="Calibri"/>
          <w:color w:val="000000"/>
          <w:sz w:val="22"/>
          <w:szCs w:val="22"/>
        </w:rPr>
        <w:t>Racial and ethnic disparities for women who identify as racial and ethnic minority groups are at a significantly higher risk for developing these complications than are Non-Hispanic White women.1</w:t>
      </w:r>
      <w:r w:rsidRPr="003871D9">
        <w:rPr>
          <w:rStyle w:val="normaltextrun"/>
          <w:rFonts w:ascii="Calibri" w:hAnsi="Calibri" w:cs="Calibri"/>
          <w:sz w:val="22"/>
          <w:szCs w:val="22"/>
        </w:rPr>
        <w:t> </w:t>
      </w:r>
      <w:r>
        <w:rPr>
          <w:rStyle w:val="normaltextrun"/>
          <w:rFonts w:ascii="Calibri" w:hAnsi="Calibri" w:cs="Calibri"/>
          <w:color w:val="000000"/>
          <w:sz w:val="22"/>
          <w:szCs w:val="22"/>
        </w:rPr>
        <w:t>Because of the stark differences in maternal outcomes by race/ethnicity as demonstrated in the literature, these social risk factors were examined as stratification variables rather than risk variables, as discussed below. It was determined that illumination of outcome disparities by race/ethnicity, rather than adjustment of outcomes by race/ethnicity, would best inform stakeholders and patients and be most impactful in incentivizing improvements in quality of maternal care.</w:t>
      </w:r>
      <w:r>
        <w:rPr>
          <w:rStyle w:val="eop"/>
          <w:rFonts w:ascii="Calibri" w:hAnsi="Calibri" w:cs="Calibri"/>
          <w:color w:val="000000"/>
          <w:sz w:val="22"/>
          <w:szCs w:val="22"/>
        </w:rPr>
        <w:t> </w:t>
      </w:r>
    </w:p>
    <w:p w14:paraId="54B58060" w14:textId="77777777" w:rsidR="001A5428" w:rsidRDefault="001A5428" w:rsidP="001A5428">
      <w:pPr>
        <w:pStyle w:val="paragraph"/>
        <w:spacing w:before="0" w:beforeAutospacing="0" w:after="0" w:afterAutospacing="0"/>
        <w:textAlignment w:val="baseline"/>
        <w:rPr>
          <w:rFonts w:ascii="Segoe UI" w:hAnsi="Segoe UI" w:cs="Segoe UI"/>
          <w:sz w:val="18"/>
          <w:szCs w:val="18"/>
        </w:rPr>
      </w:pPr>
    </w:p>
    <w:p w14:paraId="226C17E1" w14:textId="77777777" w:rsidR="001A5428" w:rsidRDefault="001A5428">
      <w:pPr>
        <w:pStyle w:val="paragraph"/>
        <w:numPr>
          <w:ilvl w:val="0"/>
          <w:numId w:val="34"/>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color w:val="000000"/>
          <w:sz w:val="22"/>
          <w:szCs w:val="22"/>
        </w:rPr>
        <w:t>Leonard SA, Main EK, Scott KA, Profit J, Carmichael SL. Racial and ethnic disparities in severe maternal morbidity prevalence and trends. Annals of epidemiology. 2019; 33:30-36.</w:t>
      </w:r>
      <w:r>
        <w:rPr>
          <w:rStyle w:val="eop"/>
          <w:rFonts w:ascii="Calibri" w:hAnsi="Calibri" w:cs="Calibri"/>
          <w:color w:val="000000"/>
          <w:sz w:val="22"/>
          <w:szCs w:val="22"/>
        </w:rPr>
        <w:t> </w:t>
      </w:r>
    </w:p>
    <w:p w14:paraId="63E681AD" w14:textId="27DCC504" w:rsidR="0007252B" w:rsidRPr="0007252B" w:rsidRDefault="0007252B" w:rsidP="0007252B">
      <w:pPr>
        <w:pStyle w:val="BodyText"/>
        <w:rPr>
          <w:rFonts w:ascii="Arial" w:hAnsi="Arial" w:cs="Arial"/>
        </w:rPr>
      </w:pPr>
    </w:p>
    <w:p w14:paraId="7EB37B97" w14:textId="77777777" w:rsidR="008314FF" w:rsidRDefault="008314FF">
      <w:pPr>
        <w:widowControl/>
        <w:autoSpaceDE/>
        <w:autoSpaceDN/>
        <w:spacing w:after="160" w:line="259" w:lineRule="auto"/>
        <w:rPr>
          <w:rFonts w:ascii="Arial" w:hAnsi="Arial" w:cs="Arial"/>
          <w:sz w:val="24"/>
          <w:szCs w:val="24"/>
        </w:rPr>
      </w:pPr>
      <w:r>
        <w:rPr>
          <w:rFonts w:ascii="Arial" w:hAnsi="Arial" w:cs="Arial"/>
        </w:rPr>
        <w:br w:type="page"/>
      </w:r>
    </w:p>
    <w:p w14:paraId="1D09AEC7" w14:textId="3FB8A551" w:rsidR="0007252B" w:rsidRPr="008314FF" w:rsidRDefault="0007252B" w:rsidP="0007252B">
      <w:pPr>
        <w:pStyle w:val="BodyText"/>
        <w:rPr>
          <w:rFonts w:ascii="Arial" w:hAnsi="Arial" w:cs="Arial"/>
          <w:b/>
          <w:bCs/>
          <w:color w:val="0070C0"/>
          <w:sz w:val="28"/>
          <w:szCs w:val="28"/>
        </w:rPr>
      </w:pPr>
      <w:r w:rsidRPr="008314FF">
        <w:rPr>
          <w:rFonts w:ascii="Arial" w:hAnsi="Arial" w:cs="Arial"/>
          <w:b/>
          <w:bCs/>
          <w:color w:val="0070C0"/>
          <w:sz w:val="28"/>
          <w:szCs w:val="28"/>
        </w:rPr>
        <w:lastRenderedPageBreak/>
        <w:t>Scientific Acceptability: Maintenance (2ma.01 - 2ma.04)</w:t>
      </w:r>
    </w:p>
    <w:p w14:paraId="1782D579" w14:textId="77777777" w:rsidR="0007252B" w:rsidRDefault="0007252B" w:rsidP="0007252B">
      <w:pPr>
        <w:pStyle w:val="BodyText"/>
        <w:rPr>
          <w:rFonts w:ascii="Arial" w:hAnsi="Arial" w:cs="Arial"/>
        </w:rPr>
      </w:pPr>
    </w:p>
    <w:p w14:paraId="425C302E" w14:textId="7CB900CC" w:rsidR="00B43139" w:rsidRPr="00B43139" w:rsidRDefault="00B43139" w:rsidP="0007252B">
      <w:pPr>
        <w:pStyle w:val="BodyText"/>
        <w:rPr>
          <w:rFonts w:ascii="Arial" w:hAnsi="Arial" w:cs="Arial"/>
          <w:b/>
          <w:bCs/>
        </w:rPr>
      </w:pPr>
      <w:r w:rsidRPr="008773D6">
        <w:rPr>
          <w:rFonts w:ascii="Arial" w:hAnsi="Arial" w:cs="Arial"/>
          <w:b/>
          <w:bCs/>
        </w:rPr>
        <w:t>Section N/A for Trial Use</w:t>
      </w:r>
    </w:p>
    <w:p w14:paraId="56C44661" w14:textId="77777777" w:rsidR="00B43139" w:rsidRPr="0007252B" w:rsidRDefault="00B43139" w:rsidP="0007252B">
      <w:pPr>
        <w:pStyle w:val="BodyText"/>
        <w:rPr>
          <w:rFonts w:ascii="Arial" w:hAnsi="Arial" w:cs="Arial"/>
        </w:rPr>
      </w:pPr>
    </w:p>
    <w:p w14:paraId="114439E2" w14:textId="77777777" w:rsidR="0007252B" w:rsidRPr="008314FF" w:rsidRDefault="0007252B" w:rsidP="0007252B">
      <w:pPr>
        <w:pStyle w:val="BodyText"/>
        <w:rPr>
          <w:rFonts w:ascii="Arial" w:hAnsi="Arial" w:cs="Arial"/>
          <w:b/>
          <w:bCs/>
        </w:rPr>
      </w:pPr>
      <w:r w:rsidRPr="008314FF">
        <w:rPr>
          <w:rFonts w:ascii="Arial" w:hAnsi="Arial" w:cs="Arial"/>
          <w:b/>
          <w:bCs/>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14:paraId="1C24DF29" w14:textId="77777777" w:rsidR="008314FF" w:rsidRPr="0007252B" w:rsidRDefault="008314FF" w:rsidP="0007252B">
      <w:pPr>
        <w:pStyle w:val="BodyText"/>
        <w:rPr>
          <w:rFonts w:ascii="Arial" w:hAnsi="Arial" w:cs="Arial"/>
        </w:rPr>
      </w:pPr>
    </w:p>
    <w:p w14:paraId="016D4C0D" w14:textId="77777777" w:rsidR="0007252B" w:rsidRPr="00356636" w:rsidRDefault="0007252B" w:rsidP="0007252B">
      <w:pPr>
        <w:pStyle w:val="BodyText"/>
        <w:rPr>
          <w:rFonts w:ascii="Arial" w:hAnsi="Arial" w:cs="Arial"/>
          <w:b/>
          <w:bCs/>
          <w:i/>
          <w:iCs/>
        </w:rPr>
      </w:pPr>
      <w:r w:rsidRPr="00356636">
        <w:rPr>
          <w:rFonts w:ascii="Arial" w:hAnsi="Arial" w:cs="Arial"/>
          <w:b/>
          <w:bCs/>
          <w:i/>
          <w:iCs/>
        </w:rPr>
        <w:t>Please separate added or updated information from the most recent measure evaluation within each question response in the Scientific Acceptability sections. For example:</w:t>
      </w:r>
    </w:p>
    <w:p w14:paraId="6EC7C69F" w14:textId="77777777" w:rsidR="008314FF" w:rsidRPr="0007252B" w:rsidRDefault="008314FF" w:rsidP="0007252B">
      <w:pPr>
        <w:pStyle w:val="BodyText"/>
        <w:rPr>
          <w:rFonts w:ascii="Arial" w:hAnsi="Arial" w:cs="Arial"/>
        </w:rPr>
      </w:pPr>
    </w:p>
    <w:p w14:paraId="590B43FF" w14:textId="77777777" w:rsidR="0007252B" w:rsidRPr="008314FF" w:rsidRDefault="0007252B" w:rsidP="0007252B">
      <w:pPr>
        <w:pStyle w:val="BodyText"/>
        <w:rPr>
          <w:rFonts w:ascii="Arial" w:hAnsi="Arial" w:cs="Arial"/>
          <w:b/>
          <w:bCs/>
        </w:rPr>
      </w:pPr>
      <w:r w:rsidRPr="008314FF">
        <w:rPr>
          <w:rFonts w:ascii="Arial" w:hAnsi="Arial" w:cs="Arial"/>
          <w:b/>
          <w:bCs/>
        </w:rPr>
        <w:t>Current Submission:</w:t>
      </w:r>
    </w:p>
    <w:p w14:paraId="1FF2DDA8" w14:textId="77777777" w:rsidR="008314FF" w:rsidRDefault="008314FF" w:rsidP="0007252B">
      <w:pPr>
        <w:pStyle w:val="BodyText"/>
        <w:rPr>
          <w:rFonts w:ascii="Arial" w:hAnsi="Arial" w:cs="Arial"/>
        </w:rPr>
      </w:pPr>
    </w:p>
    <w:p w14:paraId="203C6D19" w14:textId="011BBB73" w:rsidR="0007252B" w:rsidRPr="0007252B" w:rsidRDefault="0007252B" w:rsidP="0007252B">
      <w:pPr>
        <w:pStyle w:val="BodyText"/>
        <w:rPr>
          <w:rFonts w:ascii="Arial" w:hAnsi="Arial" w:cs="Arial"/>
        </w:rPr>
      </w:pPr>
      <w:r w:rsidRPr="0007252B">
        <w:rPr>
          <w:rFonts w:ascii="Arial" w:hAnsi="Arial" w:cs="Arial"/>
        </w:rPr>
        <w:t>Updated testing information here.</w:t>
      </w:r>
    </w:p>
    <w:p w14:paraId="5EE6C749" w14:textId="77777777" w:rsidR="008314FF" w:rsidRDefault="008314FF" w:rsidP="0007252B">
      <w:pPr>
        <w:pStyle w:val="BodyText"/>
        <w:rPr>
          <w:rFonts w:ascii="Arial" w:hAnsi="Arial" w:cs="Arial"/>
        </w:rPr>
      </w:pPr>
    </w:p>
    <w:p w14:paraId="493226C2" w14:textId="432E3652" w:rsidR="0007252B" w:rsidRPr="008314FF" w:rsidRDefault="0007252B" w:rsidP="0007252B">
      <w:pPr>
        <w:pStyle w:val="BodyText"/>
        <w:rPr>
          <w:rFonts w:ascii="Arial" w:hAnsi="Arial" w:cs="Arial"/>
          <w:b/>
          <w:bCs/>
        </w:rPr>
      </w:pPr>
      <w:r w:rsidRPr="008314FF">
        <w:rPr>
          <w:rFonts w:ascii="Arial" w:hAnsi="Arial" w:cs="Arial"/>
          <w:b/>
          <w:bCs/>
        </w:rPr>
        <w:t>Previous Submission:</w:t>
      </w:r>
    </w:p>
    <w:p w14:paraId="57DB1BF7" w14:textId="77777777" w:rsidR="008314FF" w:rsidRDefault="008314FF" w:rsidP="0007252B">
      <w:pPr>
        <w:pStyle w:val="BodyText"/>
        <w:rPr>
          <w:rFonts w:ascii="Arial" w:hAnsi="Arial" w:cs="Arial"/>
        </w:rPr>
      </w:pPr>
    </w:p>
    <w:p w14:paraId="2405AFAE" w14:textId="5678156F" w:rsidR="0007252B" w:rsidRDefault="0007252B" w:rsidP="0007252B">
      <w:pPr>
        <w:pStyle w:val="BodyText"/>
        <w:rPr>
          <w:rFonts w:ascii="Arial" w:hAnsi="Arial" w:cs="Arial"/>
        </w:rPr>
      </w:pPr>
      <w:r w:rsidRPr="0007252B">
        <w:rPr>
          <w:rFonts w:ascii="Arial" w:hAnsi="Arial" w:cs="Arial"/>
        </w:rPr>
        <w:t>Testing from the previous submission here.</w:t>
      </w:r>
    </w:p>
    <w:p w14:paraId="4555D69A" w14:textId="77777777" w:rsidR="008314FF" w:rsidRPr="0007252B" w:rsidRDefault="008314FF" w:rsidP="0007252B">
      <w:pPr>
        <w:pStyle w:val="BodyText"/>
        <w:rPr>
          <w:rFonts w:ascii="Arial" w:hAnsi="Arial" w:cs="Arial"/>
        </w:rPr>
      </w:pPr>
    </w:p>
    <w:p w14:paraId="09315977" w14:textId="12C89E63" w:rsidR="0007252B" w:rsidRPr="0007252B" w:rsidRDefault="00000000" w:rsidP="0007252B">
      <w:pPr>
        <w:pStyle w:val="BodyText"/>
        <w:rPr>
          <w:rFonts w:ascii="Arial" w:hAnsi="Arial" w:cs="Arial"/>
        </w:rPr>
      </w:pPr>
      <w:sdt>
        <w:sdtPr>
          <w:rPr>
            <w:rFonts w:ascii="Arial" w:hAnsi="Arial" w:cs="Arial"/>
          </w:rPr>
          <w:id w:val="304973386"/>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Yes  </w:t>
      </w:r>
    </w:p>
    <w:p w14:paraId="4541E6FF" w14:textId="433F2F13" w:rsidR="0007252B" w:rsidRPr="0007252B" w:rsidRDefault="00000000" w:rsidP="0007252B">
      <w:pPr>
        <w:pStyle w:val="BodyText"/>
        <w:rPr>
          <w:rFonts w:ascii="Arial" w:hAnsi="Arial" w:cs="Arial"/>
        </w:rPr>
      </w:pPr>
      <w:sdt>
        <w:sdtPr>
          <w:rPr>
            <w:rFonts w:ascii="Arial" w:hAnsi="Arial" w:cs="Arial"/>
          </w:rPr>
          <w:id w:val="1793168860"/>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No  </w:t>
      </w:r>
    </w:p>
    <w:p w14:paraId="0C47AA65" w14:textId="77777777" w:rsidR="0007252B" w:rsidRPr="0007252B" w:rsidRDefault="0007252B" w:rsidP="0007252B">
      <w:pPr>
        <w:pStyle w:val="BodyText"/>
        <w:rPr>
          <w:rFonts w:ascii="Arial" w:hAnsi="Arial" w:cs="Arial"/>
        </w:rPr>
      </w:pPr>
    </w:p>
    <w:p w14:paraId="34608B6E" w14:textId="77777777" w:rsidR="0007252B" w:rsidRPr="008314FF" w:rsidRDefault="0007252B" w:rsidP="0007252B">
      <w:pPr>
        <w:pStyle w:val="BodyText"/>
        <w:rPr>
          <w:rFonts w:ascii="Arial" w:hAnsi="Arial" w:cs="Arial"/>
          <w:b/>
          <w:bCs/>
        </w:rPr>
      </w:pPr>
      <w:r w:rsidRPr="008314FF">
        <w:rPr>
          <w:rFonts w:ascii="Arial" w:hAnsi="Arial" w:cs="Arial"/>
          <w:b/>
          <w:bCs/>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14:paraId="45EB8EF7" w14:textId="77777777" w:rsidR="008314FF" w:rsidRDefault="008314FF" w:rsidP="0007252B">
      <w:pPr>
        <w:pStyle w:val="BodyText"/>
        <w:rPr>
          <w:rFonts w:ascii="Arial" w:hAnsi="Arial" w:cs="Arial"/>
        </w:rPr>
      </w:pPr>
    </w:p>
    <w:p w14:paraId="76D1D146" w14:textId="69FDBA93" w:rsidR="0007252B" w:rsidRPr="00356636" w:rsidRDefault="0007252B" w:rsidP="0007252B">
      <w:pPr>
        <w:pStyle w:val="BodyText"/>
        <w:rPr>
          <w:rFonts w:ascii="Arial" w:hAnsi="Arial" w:cs="Arial"/>
          <w:b/>
          <w:bCs/>
          <w:i/>
          <w:iCs/>
        </w:rPr>
      </w:pPr>
      <w:r w:rsidRPr="00356636">
        <w:rPr>
          <w:rFonts w:ascii="Arial" w:hAnsi="Arial" w:cs="Arial"/>
          <w:b/>
          <w:bCs/>
          <w:i/>
          <w:iCs/>
        </w:rPr>
        <w:t>Please separate added or updated information from the most recent measure evaluation within each question response in the Scientific Acceptability sections. For example:</w:t>
      </w:r>
    </w:p>
    <w:p w14:paraId="22CDDA1A" w14:textId="77777777" w:rsidR="008314FF" w:rsidRDefault="008314FF" w:rsidP="0007252B">
      <w:pPr>
        <w:pStyle w:val="BodyText"/>
        <w:rPr>
          <w:rFonts w:ascii="Arial" w:hAnsi="Arial" w:cs="Arial"/>
        </w:rPr>
      </w:pPr>
    </w:p>
    <w:p w14:paraId="6A567438" w14:textId="78D87357" w:rsidR="0007252B" w:rsidRPr="008314FF" w:rsidRDefault="0007252B" w:rsidP="0007252B">
      <w:pPr>
        <w:pStyle w:val="BodyText"/>
        <w:rPr>
          <w:rFonts w:ascii="Arial" w:hAnsi="Arial" w:cs="Arial"/>
          <w:b/>
          <w:bCs/>
        </w:rPr>
      </w:pPr>
      <w:r w:rsidRPr="008314FF">
        <w:rPr>
          <w:rFonts w:ascii="Arial" w:hAnsi="Arial" w:cs="Arial"/>
          <w:b/>
          <w:bCs/>
        </w:rPr>
        <w:t>Current Submission:</w:t>
      </w:r>
    </w:p>
    <w:p w14:paraId="5C257CB6" w14:textId="77777777" w:rsidR="008314FF" w:rsidRDefault="008314FF" w:rsidP="0007252B">
      <w:pPr>
        <w:pStyle w:val="BodyText"/>
        <w:rPr>
          <w:rFonts w:ascii="Arial" w:hAnsi="Arial" w:cs="Arial"/>
        </w:rPr>
      </w:pPr>
    </w:p>
    <w:p w14:paraId="11B58A0C" w14:textId="4E34D6E9" w:rsidR="0007252B" w:rsidRPr="0007252B" w:rsidRDefault="0007252B" w:rsidP="0007252B">
      <w:pPr>
        <w:pStyle w:val="BodyText"/>
        <w:rPr>
          <w:rFonts w:ascii="Arial" w:hAnsi="Arial" w:cs="Arial"/>
        </w:rPr>
      </w:pPr>
      <w:r w:rsidRPr="0007252B">
        <w:rPr>
          <w:rFonts w:ascii="Arial" w:hAnsi="Arial" w:cs="Arial"/>
        </w:rPr>
        <w:t>Updated testing information here.</w:t>
      </w:r>
    </w:p>
    <w:p w14:paraId="7BF3B2A6" w14:textId="77777777" w:rsidR="008314FF" w:rsidRDefault="008314FF" w:rsidP="0007252B">
      <w:pPr>
        <w:pStyle w:val="BodyText"/>
        <w:rPr>
          <w:rFonts w:ascii="Arial" w:hAnsi="Arial" w:cs="Arial"/>
        </w:rPr>
      </w:pPr>
    </w:p>
    <w:p w14:paraId="7C7DB1F1" w14:textId="252E4AAE" w:rsidR="0007252B" w:rsidRPr="008314FF" w:rsidRDefault="0007252B" w:rsidP="0007252B">
      <w:pPr>
        <w:pStyle w:val="BodyText"/>
        <w:rPr>
          <w:rFonts w:ascii="Arial" w:hAnsi="Arial" w:cs="Arial"/>
          <w:b/>
          <w:bCs/>
        </w:rPr>
      </w:pPr>
      <w:r w:rsidRPr="008314FF">
        <w:rPr>
          <w:rFonts w:ascii="Arial" w:hAnsi="Arial" w:cs="Arial"/>
          <w:b/>
          <w:bCs/>
        </w:rPr>
        <w:t>Previous Submission:</w:t>
      </w:r>
    </w:p>
    <w:p w14:paraId="2192F299" w14:textId="77777777" w:rsidR="008314FF" w:rsidRDefault="008314FF" w:rsidP="0007252B">
      <w:pPr>
        <w:pStyle w:val="BodyText"/>
        <w:rPr>
          <w:rFonts w:ascii="Arial" w:hAnsi="Arial" w:cs="Arial"/>
        </w:rPr>
      </w:pPr>
    </w:p>
    <w:p w14:paraId="7D20649B" w14:textId="4F198869" w:rsidR="0007252B" w:rsidRPr="0007252B" w:rsidRDefault="0007252B" w:rsidP="0007252B">
      <w:pPr>
        <w:pStyle w:val="BodyText"/>
        <w:rPr>
          <w:rFonts w:ascii="Arial" w:hAnsi="Arial" w:cs="Arial"/>
        </w:rPr>
      </w:pPr>
      <w:r w:rsidRPr="0007252B">
        <w:rPr>
          <w:rFonts w:ascii="Arial" w:hAnsi="Arial" w:cs="Arial"/>
        </w:rPr>
        <w:t>Testing from the previous submission here.</w:t>
      </w:r>
    </w:p>
    <w:p w14:paraId="28F6245B" w14:textId="77777777" w:rsidR="008314FF" w:rsidRDefault="008314FF" w:rsidP="0007252B">
      <w:pPr>
        <w:pStyle w:val="BodyText"/>
        <w:rPr>
          <w:rFonts w:ascii="Arial" w:hAnsi="Arial" w:cs="Arial"/>
        </w:rPr>
      </w:pPr>
    </w:p>
    <w:p w14:paraId="5EC08A77" w14:textId="05866D87" w:rsidR="0007252B" w:rsidRPr="0007252B" w:rsidRDefault="00000000" w:rsidP="0007252B">
      <w:pPr>
        <w:pStyle w:val="BodyText"/>
        <w:rPr>
          <w:rFonts w:ascii="Arial" w:hAnsi="Arial" w:cs="Arial"/>
        </w:rPr>
      </w:pPr>
      <w:sdt>
        <w:sdtPr>
          <w:rPr>
            <w:rFonts w:ascii="Arial" w:hAnsi="Arial" w:cs="Arial"/>
          </w:rPr>
          <w:id w:val="196753164"/>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Yes  </w:t>
      </w:r>
    </w:p>
    <w:p w14:paraId="1B8CD053" w14:textId="6B3CAEA3" w:rsidR="0007252B" w:rsidRPr="0007252B" w:rsidRDefault="00000000" w:rsidP="0007252B">
      <w:pPr>
        <w:pStyle w:val="BodyText"/>
        <w:rPr>
          <w:rFonts w:ascii="Arial" w:hAnsi="Arial" w:cs="Arial"/>
        </w:rPr>
      </w:pPr>
      <w:sdt>
        <w:sdtPr>
          <w:rPr>
            <w:rFonts w:ascii="Arial" w:hAnsi="Arial" w:cs="Arial"/>
          </w:rPr>
          <w:id w:val="575176737"/>
          <w14:checkbox>
            <w14:checked w14:val="0"/>
            <w14:checkedState w14:val="2612" w14:font="MS Gothic"/>
            <w14:uncheckedState w14:val="2610" w14:font="MS Gothic"/>
          </w14:checkbox>
        </w:sdtPr>
        <w:sdtContent>
          <w:r w:rsidR="008314FF">
            <w:rPr>
              <w:rFonts w:ascii="MS Gothic" w:eastAsia="MS Gothic" w:hAnsi="MS Gothic" w:cs="Arial" w:hint="eastAsia"/>
            </w:rPr>
            <w:t>☐</w:t>
          </w:r>
        </w:sdtContent>
      </w:sdt>
      <w:r w:rsidR="0007252B" w:rsidRPr="0007252B">
        <w:rPr>
          <w:rFonts w:ascii="Arial" w:hAnsi="Arial" w:cs="Arial"/>
        </w:rPr>
        <w:t xml:space="preserve">  No  </w:t>
      </w:r>
    </w:p>
    <w:p w14:paraId="0420B282" w14:textId="77777777" w:rsidR="0007252B" w:rsidRPr="0007252B" w:rsidRDefault="0007252B" w:rsidP="0007252B">
      <w:pPr>
        <w:pStyle w:val="BodyText"/>
        <w:rPr>
          <w:rFonts w:ascii="Arial" w:hAnsi="Arial" w:cs="Arial"/>
        </w:rPr>
      </w:pPr>
    </w:p>
    <w:p w14:paraId="756CDB19" w14:textId="313E4547" w:rsidR="0007252B" w:rsidRPr="00356636" w:rsidRDefault="0007252B" w:rsidP="0007252B">
      <w:pPr>
        <w:pStyle w:val="BodyText"/>
        <w:rPr>
          <w:rFonts w:ascii="Arial" w:hAnsi="Arial" w:cs="Arial"/>
          <w:b/>
          <w:bCs/>
        </w:rPr>
      </w:pPr>
      <w:r w:rsidRPr="00356636">
        <w:rPr>
          <w:rFonts w:ascii="Arial" w:hAnsi="Arial" w:cs="Arial"/>
          <w:b/>
          <w:bCs/>
        </w:rPr>
        <w:t xml:space="preserve">2ma.03) For outcome, patient-reported outcome, resource use, cost, and some process measures, risk adjustment/stratification may be conducted. Did you </w:t>
      </w:r>
      <w:r w:rsidRPr="00356636">
        <w:rPr>
          <w:rFonts w:ascii="Arial" w:hAnsi="Arial" w:cs="Arial"/>
          <w:b/>
          <w:bCs/>
        </w:rPr>
        <w:lastRenderedPageBreak/>
        <w:t>perform a risk adjustment or stratification analysis?</w:t>
      </w:r>
    </w:p>
    <w:p w14:paraId="09257BA9" w14:textId="77777777" w:rsidR="00356636" w:rsidRPr="0007252B" w:rsidRDefault="00356636" w:rsidP="0007252B">
      <w:pPr>
        <w:pStyle w:val="BodyText"/>
        <w:rPr>
          <w:rFonts w:ascii="Arial" w:hAnsi="Arial" w:cs="Arial"/>
        </w:rPr>
      </w:pPr>
    </w:p>
    <w:p w14:paraId="6C1E3EEC" w14:textId="155A5341" w:rsidR="0007252B" w:rsidRPr="0007252B" w:rsidRDefault="00000000" w:rsidP="0007252B">
      <w:pPr>
        <w:pStyle w:val="BodyText"/>
        <w:rPr>
          <w:rFonts w:ascii="Arial" w:hAnsi="Arial" w:cs="Arial"/>
        </w:rPr>
      </w:pPr>
      <w:sdt>
        <w:sdtPr>
          <w:rPr>
            <w:rFonts w:ascii="Arial" w:hAnsi="Arial" w:cs="Arial"/>
          </w:rPr>
          <w:id w:val="-66421315"/>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Yes  </w:t>
      </w:r>
    </w:p>
    <w:p w14:paraId="5F60D2DA" w14:textId="43F170BC" w:rsidR="0007252B" w:rsidRPr="0007252B" w:rsidRDefault="00000000" w:rsidP="0007252B">
      <w:pPr>
        <w:pStyle w:val="BodyText"/>
        <w:rPr>
          <w:rFonts w:ascii="Arial" w:hAnsi="Arial" w:cs="Arial"/>
        </w:rPr>
      </w:pPr>
      <w:sdt>
        <w:sdtPr>
          <w:rPr>
            <w:rFonts w:ascii="Arial" w:hAnsi="Arial" w:cs="Arial"/>
          </w:rPr>
          <w:id w:val="-1972350595"/>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No  </w:t>
      </w:r>
    </w:p>
    <w:p w14:paraId="2085DD6C" w14:textId="77777777" w:rsidR="0007252B" w:rsidRPr="0007252B" w:rsidRDefault="0007252B" w:rsidP="0007252B">
      <w:pPr>
        <w:pStyle w:val="BodyText"/>
        <w:rPr>
          <w:rFonts w:ascii="Arial" w:hAnsi="Arial" w:cs="Arial"/>
        </w:rPr>
      </w:pPr>
    </w:p>
    <w:p w14:paraId="4A8C451C" w14:textId="77777777" w:rsidR="0007252B" w:rsidRPr="00356636" w:rsidRDefault="0007252B" w:rsidP="0007252B">
      <w:pPr>
        <w:pStyle w:val="BodyText"/>
        <w:rPr>
          <w:rFonts w:ascii="Arial" w:hAnsi="Arial" w:cs="Arial"/>
          <w:b/>
          <w:bCs/>
        </w:rPr>
      </w:pPr>
      <w:r w:rsidRPr="00356636">
        <w:rPr>
          <w:rFonts w:ascii="Arial" w:hAnsi="Arial" w:cs="Arial"/>
          <w:b/>
          <w:bCs/>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14:paraId="386EAAC4" w14:textId="77777777" w:rsidR="00356636" w:rsidRPr="00356636" w:rsidRDefault="00356636" w:rsidP="0007252B">
      <w:pPr>
        <w:pStyle w:val="BodyText"/>
        <w:rPr>
          <w:rFonts w:ascii="Arial" w:hAnsi="Arial" w:cs="Arial"/>
          <w:b/>
          <w:bCs/>
        </w:rPr>
      </w:pPr>
    </w:p>
    <w:p w14:paraId="02442AF4" w14:textId="207EB83C" w:rsidR="0007252B" w:rsidRPr="00356636" w:rsidRDefault="0007252B" w:rsidP="0007252B">
      <w:pPr>
        <w:pStyle w:val="BodyText"/>
        <w:rPr>
          <w:rFonts w:ascii="Arial" w:hAnsi="Arial" w:cs="Arial"/>
          <w:b/>
          <w:bCs/>
        </w:rPr>
      </w:pPr>
      <w:r w:rsidRPr="00356636">
        <w:rPr>
          <w:rFonts w:ascii="Arial" w:hAnsi="Arial" w:cs="Arial"/>
          <w:b/>
          <w:bCs/>
        </w:rPr>
        <w:t>Please update the Scientific Acceptability: Validity - Other Threats to Validity section.</w:t>
      </w:r>
    </w:p>
    <w:p w14:paraId="1623E7F7" w14:textId="77777777" w:rsidR="00356636" w:rsidRPr="00356636" w:rsidRDefault="00356636" w:rsidP="0007252B">
      <w:pPr>
        <w:pStyle w:val="BodyText"/>
        <w:rPr>
          <w:rFonts w:ascii="Arial" w:hAnsi="Arial" w:cs="Arial"/>
          <w:b/>
          <w:bCs/>
        </w:rPr>
      </w:pPr>
    </w:p>
    <w:p w14:paraId="0C3075B6" w14:textId="77777777" w:rsidR="0007252B" w:rsidRPr="00356636" w:rsidRDefault="0007252B" w:rsidP="0007252B">
      <w:pPr>
        <w:pStyle w:val="BodyText"/>
        <w:rPr>
          <w:rFonts w:ascii="Arial" w:hAnsi="Arial" w:cs="Arial"/>
          <w:b/>
          <w:bCs/>
        </w:rPr>
      </w:pPr>
      <w:r w:rsidRPr="00356636">
        <w:rPr>
          <w:rFonts w:ascii="Arial" w:hAnsi="Arial" w:cs="Arial"/>
          <w:b/>
          <w:bCs/>
        </w:rPr>
        <w:t>Note: This section must be updated even if social risk factors are not included in the risk adjustment strategy.</w:t>
      </w:r>
    </w:p>
    <w:p w14:paraId="1A6598CA" w14:textId="77777777" w:rsidR="00356636" w:rsidRDefault="00356636" w:rsidP="0007252B">
      <w:pPr>
        <w:pStyle w:val="BodyText"/>
        <w:rPr>
          <w:rFonts w:ascii="Arial" w:hAnsi="Arial" w:cs="Arial"/>
        </w:rPr>
      </w:pPr>
    </w:p>
    <w:p w14:paraId="3A207AE5" w14:textId="5D49CE8E" w:rsidR="0007252B" w:rsidRPr="0007252B" w:rsidRDefault="00000000" w:rsidP="0007252B">
      <w:pPr>
        <w:pStyle w:val="BodyText"/>
        <w:rPr>
          <w:rFonts w:ascii="Arial" w:hAnsi="Arial" w:cs="Arial"/>
        </w:rPr>
      </w:pPr>
      <w:sdt>
        <w:sdtPr>
          <w:rPr>
            <w:rFonts w:ascii="Arial" w:hAnsi="Arial" w:cs="Arial"/>
          </w:rPr>
          <w:id w:val="-1924857459"/>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Yes - Additional risk adjustment analysis is included  </w:t>
      </w:r>
    </w:p>
    <w:p w14:paraId="0B17815F" w14:textId="7F03C651" w:rsidR="0007252B" w:rsidRPr="0007252B" w:rsidRDefault="00000000" w:rsidP="0007252B">
      <w:pPr>
        <w:pStyle w:val="BodyText"/>
        <w:rPr>
          <w:rFonts w:ascii="Arial" w:hAnsi="Arial" w:cs="Arial"/>
        </w:rPr>
      </w:pPr>
      <w:sdt>
        <w:sdtPr>
          <w:rPr>
            <w:rFonts w:ascii="Arial" w:hAnsi="Arial" w:cs="Arial"/>
          </w:rPr>
          <w:id w:val="-418647988"/>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No additional risk adjustment analysis included  </w:t>
      </w:r>
    </w:p>
    <w:p w14:paraId="1FCACA11" w14:textId="77777777" w:rsidR="0007252B" w:rsidRPr="0007252B" w:rsidRDefault="0007252B" w:rsidP="0007252B">
      <w:pPr>
        <w:pStyle w:val="BodyText"/>
        <w:rPr>
          <w:rFonts w:ascii="Arial" w:hAnsi="Arial" w:cs="Arial"/>
        </w:rPr>
      </w:pPr>
    </w:p>
    <w:p w14:paraId="41B6BCA0"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6969B895" w14:textId="77777777" w:rsidR="00356636" w:rsidRDefault="00356636">
      <w:pPr>
        <w:widowControl/>
        <w:autoSpaceDE/>
        <w:autoSpaceDN/>
        <w:spacing w:after="160" w:line="259" w:lineRule="auto"/>
        <w:rPr>
          <w:rFonts w:ascii="Arial" w:hAnsi="Arial" w:cs="Arial"/>
          <w:sz w:val="24"/>
          <w:szCs w:val="24"/>
        </w:rPr>
      </w:pPr>
      <w:r>
        <w:rPr>
          <w:rFonts w:ascii="Arial" w:hAnsi="Arial" w:cs="Arial"/>
        </w:rPr>
        <w:br w:type="page"/>
      </w:r>
    </w:p>
    <w:p w14:paraId="1A6F26C9" w14:textId="7AB2CD02" w:rsidR="0007252B" w:rsidRPr="0007252B" w:rsidRDefault="0007252B" w:rsidP="0007252B">
      <w:pPr>
        <w:pStyle w:val="BodyText"/>
        <w:rPr>
          <w:rFonts w:ascii="Arial" w:hAnsi="Arial" w:cs="Arial"/>
        </w:rPr>
      </w:pPr>
      <w:r w:rsidRPr="00356636">
        <w:rPr>
          <w:rFonts w:ascii="Arial" w:hAnsi="Arial" w:cs="Arial"/>
          <w:b/>
          <w:bCs/>
          <w:color w:val="0070C0"/>
          <w:sz w:val="28"/>
          <w:szCs w:val="28"/>
        </w:rPr>
        <w:lastRenderedPageBreak/>
        <w:t>Scientific Acceptability: Reliability - Testing (2a.01 - 2a.12)</w:t>
      </w:r>
    </w:p>
    <w:p w14:paraId="352FACA2" w14:textId="77777777" w:rsidR="0007252B" w:rsidRDefault="0007252B" w:rsidP="0007252B">
      <w:pPr>
        <w:pStyle w:val="BodyText"/>
        <w:rPr>
          <w:rFonts w:ascii="Arial" w:hAnsi="Arial" w:cs="Arial"/>
        </w:rPr>
      </w:pPr>
    </w:p>
    <w:p w14:paraId="71085931" w14:textId="41C17F4B" w:rsidR="00B43139" w:rsidRPr="00B43139" w:rsidRDefault="00B43139" w:rsidP="0007252B">
      <w:pPr>
        <w:pStyle w:val="BodyText"/>
        <w:rPr>
          <w:rFonts w:ascii="Arial" w:hAnsi="Arial" w:cs="Arial"/>
          <w:b/>
          <w:bCs/>
        </w:rPr>
      </w:pPr>
      <w:r w:rsidRPr="008773D6">
        <w:rPr>
          <w:rFonts w:ascii="Arial" w:hAnsi="Arial" w:cs="Arial"/>
          <w:b/>
          <w:bCs/>
        </w:rPr>
        <w:t>Section N/A for Trial Use</w:t>
      </w:r>
    </w:p>
    <w:p w14:paraId="467BF46B" w14:textId="77777777" w:rsidR="00B43139" w:rsidRPr="0007252B" w:rsidRDefault="00B43139" w:rsidP="0007252B">
      <w:pPr>
        <w:pStyle w:val="BodyText"/>
        <w:rPr>
          <w:rFonts w:ascii="Arial" w:hAnsi="Arial" w:cs="Arial"/>
        </w:rPr>
      </w:pPr>
    </w:p>
    <w:p w14:paraId="00FEA4DD" w14:textId="77777777" w:rsidR="0007252B" w:rsidRDefault="0007252B" w:rsidP="0007252B">
      <w:pPr>
        <w:pStyle w:val="BodyText"/>
        <w:rPr>
          <w:rFonts w:ascii="Arial" w:hAnsi="Arial" w:cs="Arial"/>
        </w:rPr>
      </w:pPr>
      <w:r w:rsidRPr="0007252B">
        <w:rPr>
          <w:rFonts w:ascii="Arial" w:hAnsi="Arial" w:cs="Arial"/>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14:paraId="315CC08E" w14:textId="77777777" w:rsidR="00356636" w:rsidRPr="0007252B" w:rsidRDefault="00356636" w:rsidP="0007252B">
      <w:pPr>
        <w:pStyle w:val="BodyText"/>
        <w:rPr>
          <w:rFonts w:ascii="Arial" w:hAnsi="Arial" w:cs="Arial"/>
        </w:rPr>
      </w:pPr>
    </w:p>
    <w:p w14:paraId="440755E0" w14:textId="02C5671F" w:rsidR="0007252B" w:rsidRDefault="0007252B">
      <w:pPr>
        <w:pStyle w:val="BodyText"/>
        <w:numPr>
          <w:ilvl w:val="0"/>
          <w:numId w:val="2"/>
        </w:numPr>
        <w:rPr>
          <w:rFonts w:ascii="Arial" w:hAnsi="Arial" w:cs="Arial"/>
        </w:rPr>
      </w:pPr>
      <w:bookmarkStart w:id="15" w:name="_Hlk133351714"/>
      <w:r w:rsidRPr="0007252B">
        <w:rPr>
          <w:rFonts w:ascii="Arial" w:hAnsi="Arial" w:cs="Arial"/>
        </w:rPr>
        <w:t>Measures must be tested for all the data sources and levels of analyses that are specified. If there is more than one set of data specifications or more than one level of analysis,</w:t>
      </w:r>
      <w:r w:rsidR="00B4645E">
        <w:rPr>
          <w:rFonts w:ascii="Arial" w:hAnsi="Arial" w:cs="Arial"/>
        </w:rPr>
        <w:t xml:space="preserve"> </w:t>
      </w:r>
      <w:r w:rsidR="00B4645E" w:rsidRPr="00DA4B43">
        <w:rPr>
          <w:rFonts w:ascii="Arial" w:hAnsi="Arial" w:cs="Arial"/>
        </w:rPr>
        <w:t xml:space="preserve">contact </w:t>
      </w:r>
      <w:r w:rsidR="00B4645E">
        <w:rPr>
          <w:rFonts w:ascii="Arial" w:hAnsi="Arial" w:cs="Arial"/>
        </w:rPr>
        <w:t>Battelle</w:t>
      </w:r>
      <w:r w:rsidR="00B4645E" w:rsidRPr="00DA4B43">
        <w:rPr>
          <w:rFonts w:ascii="Arial" w:hAnsi="Arial" w:cs="Arial"/>
        </w:rPr>
        <w:t xml:space="preserve"> staff </w:t>
      </w:r>
      <w:r w:rsidR="00B4645E">
        <w:rPr>
          <w:rFonts w:ascii="Arial" w:hAnsi="Arial" w:cs="Arial"/>
        </w:rPr>
        <w:t xml:space="preserve">at </w:t>
      </w:r>
      <w:hyperlink r:id="rId22" w:history="1">
        <w:r w:rsidR="00B4645E" w:rsidRPr="000D7B3A">
          <w:rPr>
            <w:rStyle w:val="Hyperlink"/>
            <w:rFonts w:ascii="Arial" w:hAnsi="Arial" w:cs="Arial"/>
          </w:rPr>
          <w:t>PQMsupport@battelle.org</w:t>
        </w:r>
      </w:hyperlink>
      <w:r w:rsidR="00B4645E">
        <w:rPr>
          <w:rFonts w:ascii="Arial" w:hAnsi="Arial" w:cs="Arial"/>
        </w:rPr>
        <w:t xml:space="preserve"> </w:t>
      </w:r>
      <w:r w:rsidR="00B4645E" w:rsidRPr="00DA4B43">
        <w:rPr>
          <w:rFonts w:ascii="Arial" w:hAnsi="Arial" w:cs="Arial"/>
        </w:rPr>
        <w:t>about how to present all the testing information in one form</w:t>
      </w:r>
      <w:r w:rsidRPr="0007252B">
        <w:rPr>
          <w:rFonts w:ascii="Arial" w:hAnsi="Arial" w:cs="Arial"/>
        </w:rPr>
        <w:t>.</w:t>
      </w:r>
    </w:p>
    <w:p w14:paraId="7F4A2ED0" w14:textId="77777777" w:rsidR="00356636" w:rsidRPr="0007252B" w:rsidRDefault="00356636" w:rsidP="0007252B">
      <w:pPr>
        <w:pStyle w:val="BodyText"/>
        <w:rPr>
          <w:rFonts w:ascii="Arial" w:hAnsi="Arial" w:cs="Arial"/>
        </w:rPr>
      </w:pPr>
    </w:p>
    <w:p w14:paraId="687656EE" w14:textId="3A6800CB" w:rsidR="0007252B" w:rsidRDefault="0007252B">
      <w:pPr>
        <w:pStyle w:val="BodyText"/>
        <w:numPr>
          <w:ilvl w:val="0"/>
          <w:numId w:val="2"/>
        </w:numPr>
        <w:rPr>
          <w:rFonts w:ascii="Arial" w:hAnsi="Arial" w:cs="Arial"/>
        </w:rPr>
      </w:pPr>
      <w:r w:rsidRPr="0007252B">
        <w:rPr>
          <w:rFonts w:ascii="Arial" w:hAnsi="Arial" w:cs="Arial"/>
        </w:rPr>
        <w:t>All required sections must be completed.</w:t>
      </w:r>
    </w:p>
    <w:p w14:paraId="11B1B806" w14:textId="77777777" w:rsidR="00356636" w:rsidRPr="0007252B" w:rsidRDefault="00356636" w:rsidP="0007252B">
      <w:pPr>
        <w:pStyle w:val="BodyText"/>
        <w:rPr>
          <w:rFonts w:ascii="Arial" w:hAnsi="Arial" w:cs="Arial"/>
        </w:rPr>
      </w:pPr>
    </w:p>
    <w:p w14:paraId="1EF1C4A0" w14:textId="42F33DCB" w:rsidR="0007252B" w:rsidRDefault="0007252B">
      <w:pPr>
        <w:pStyle w:val="BodyText"/>
        <w:numPr>
          <w:ilvl w:val="0"/>
          <w:numId w:val="2"/>
        </w:numPr>
        <w:rPr>
          <w:rFonts w:ascii="Arial" w:hAnsi="Arial" w:cs="Arial"/>
        </w:rPr>
      </w:pPr>
      <w:r w:rsidRPr="0007252B">
        <w:rPr>
          <w:rFonts w:ascii="Arial" w:hAnsi="Arial" w:cs="Arial"/>
        </w:rPr>
        <w:t>For composites with outcome and resource use measures, Questions 2b.23-2b.37 (Risk Adjustment) also must be completed.</w:t>
      </w:r>
    </w:p>
    <w:p w14:paraId="45140016" w14:textId="77777777" w:rsidR="00356636" w:rsidRPr="0007252B" w:rsidRDefault="00356636" w:rsidP="00356636">
      <w:pPr>
        <w:pStyle w:val="BodyText"/>
        <w:rPr>
          <w:rFonts w:ascii="Arial" w:hAnsi="Arial" w:cs="Arial"/>
        </w:rPr>
      </w:pPr>
    </w:p>
    <w:p w14:paraId="3C10F1A3" w14:textId="08966A9E" w:rsidR="0007252B" w:rsidRDefault="0007252B">
      <w:pPr>
        <w:pStyle w:val="BodyText"/>
        <w:numPr>
          <w:ilvl w:val="0"/>
          <w:numId w:val="2"/>
        </w:numPr>
        <w:rPr>
          <w:rFonts w:ascii="Arial" w:hAnsi="Arial" w:cs="Arial"/>
        </w:rPr>
      </w:pPr>
      <w:r w:rsidRPr="0007252B">
        <w:rPr>
          <w:rFonts w:ascii="Arial" w:hAnsi="Arial" w:cs="Arial"/>
        </w:rPr>
        <w:t>If specified for multiple data sources/sets of specifications (e.g., claims and EHRs), Questions 2b.11-2b.13 also must be completed.</w:t>
      </w:r>
    </w:p>
    <w:p w14:paraId="6D34DCD6" w14:textId="77777777" w:rsidR="00356636" w:rsidRPr="0007252B" w:rsidRDefault="00356636" w:rsidP="00356636">
      <w:pPr>
        <w:pStyle w:val="BodyText"/>
        <w:rPr>
          <w:rFonts w:ascii="Arial" w:hAnsi="Arial" w:cs="Arial"/>
        </w:rPr>
      </w:pPr>
    </w:p>
    <w:p w14:paraId="7112C6F0" w14:textId="0D84E906" w:rsidR="0007252B" w:rsidRDefault="0007252B">
      <w:pPr>
        <w:pStyle w:val="BodyText"/>
        <w:numPr>
          <w:ilvl w:val="0"/>
          <w:numId w:val="2"/>
        </w:numPr>
        <w:rPr>
          <w:rFonts w:ascii="Arial" w:hAnsi="Arial" w:cs="Arial"/>
        </w:rPr>
      </w:pPr>
      <w:r w:rsidRPr="0007252B">
        <w:rPr>
          <w:rFonts w:ascii="Arial" w:hAnsi="Arial" w:cs="Arial"/>
        </w:rPr>
        <w:t>An appendix for supplemental materials may be submitted (see Question 1 in the Additional section), but there is no guarantee it will be reviewed.</w:t>
      </w:r>
    </w:p>
    <w:p w14:paraId="40F47228" w14:textId="77777777" w:rsidR="00356636" w:rsidRPr="0007252B" w:rsidRDefault="00356636" w:rsidP="00356636">
      <w:pPr>
        <w:pStyle w:val="BodyText"/>
        <w:rPr>
          <w:rFonts w:ascii="Arial" w:hAnsi="Arial" w:cs="Arial"/>
        </w:rPr>
      </w:pPr>
    </w:p>
    <w:p w14:paraId="7866E563" w14:textId="25DF28EE" w:rsidR="0007252B" w:rsidRDefault="0007252B">
      <w:pPr>
        <w:pStyle w:val="BodyText"/>
        <w:numPr>
          <w:ilvl w:val="0"/>
          <w:numId w:val="2"/>
        </w:numPr>
        <w:rPr>
          <w:rFonts w:ascii="Arial" w:hAnsi="Arial" w:cs="Arial"/>
        </w:rPr>
      </w:pPr>
      <w:r w:rsidRPr="0007252B">
        <w:rPr>
          <w:rFonts w:ascii="Arial" w:hAnsi="Arial" w:cs="Arial"/>
        </w:rPr>
        <w:t xml:space="preserve">Contact </w:t>
      </w:r>
      <w:r w:rsidR="00B4645E">
        <w:rPr>
          <w:rFonts w:ascii="Arial" w:hAnsi="Arial" w:cs="Arial"/>
        </w:rPr>
        <w:t>Battelle</w:t>
      </w:r>
      <w:r w:rsidR="00B4645E" w:rsidRPr="00DA4B43">
        <w:rPr>
          <w:rFonts w:ascii="Arial" w:hAnsi="Arial" w:cs="Arial"/>
        </w:rPr>
        <w:t xml:space="preserve"> staff </w:t>
      </w:r>
      <w:r w:rsidR="00B4645E">
        <w:rPr>
          <w:rFonts w:ascii="Arial" w:hAnsi="Arial" w:cs="Arial"/>
        </w:rPr>
        <w:t xml:space="preserve">at </w:t>
      </w:r>
      <w:hyperlink r:id="rId23" w:history="1">
        <w:r w:rsidR="00B4645E" w:rsidRPr="000D7B3A">
          <w:rPr>
            <w:rStyle w:val="Hyperlink"/>
            <w:rFonts w:ascii="Arial" w:hAnsi="Arial" w:cs="Arial"/>
          </w:rPr>
          <w:t>PQMsupport@battelle.org</w:t>
        </w:r>
      </w:hyperlink>
      <w:r w:rsidR="00B4645E">
        <w:rPr>
          <w:rFonts w:ascii="Arial" w:hAnsi="Arial" w:cs="Arial"/>
        </w:rPr>
        <w:t xml:space="preserve"> </w:t>
      </w:r>
      <w:r w:rsidR="00B4645E" w:rsidRPr="00DA4B43">
        <w:rPr>
          <w:rFonts w:ascii="Arial" w:hAnsi="Arial" w:cs="Arial"/>
        </w:rPr>
        <w:t>with any questions</w:t>
      </w:r>
      <w:r w:rsidRPr="0007252B">
        <w:rPr>
          <w:rFonts w:ascii="Arial" w:hAnsi="Arial" w:cs="Arial"/>
        </w:rPr>
        <w:t>.</w:t>
      </w:r>
    </w:p>
    <w:p w14:paraId="1DEEFA60" w14:textId="77777777" w:rsidR="00356636" w:rsidRPr="0007252B" w:rsidRDefault="00356636" w:rsidP="00356636">
      <w:pPr>
        <w:pStyle w:val="BodyText"/>
        <w:rPr>
          <w:rFonts w:ascii="Arial" w:hAnsi="Arial" w:cs="Arial"/>
        </w:rPr>
      </w:pPr>
    </w:p>
    <w:p w14:paraId="1E7AFF14" w14:textId="280C56A6" w:rsidR="0007252B" w:rsidRPr="0007252B" w:rsidRDefault="0007252B">
      <w:pPr>
        <w:pStyle w:val="BodyText"/>
        <w:numPr>
          <w:ilvl w:val="0"/>
          <w:numId w:val="2"/>
        </w:numPr>
        <w:rPr>
          <w:rFonts w:ascii="Arial" w:hAnsi="Arial" w:cs="Arial"/>
        </w:rPr>
      </w:pPr>
      <w:r w:rsidRPr="0007252B">
        <w:rPr>
          <w:rFonts w:ascii="Arial" w:hAnsi="Arial" w:cs="Arial"/>
        </w:rPr>
        <w:t xml:space="preserve">For </w:t>
      </w:r>
      <w:r w:rsidR="00B4645E" w:rsidRPr="00DA4B43">
        <w:rPr>
          <w:rFonts w:ascii="Arial" w:hAnsi="Arial" w:cs="Arial"/>
        </w:rPr>
        <w:t xml:space="preserve">information on the most updated guidance on how to address social risk factors variables and testing in this form refer to the release notes for the </w:t>
      </w:r>
      <w:bookmarkEnd w:id="15"/>
      <w:r w:rsidR="00A23F35">
        <w:fldChar w:fldCharType="begin"/>
      </w:r>
      <w:r w:rsidR="00A23F35">
        <w:instrText>HYPERLINK "https://www.qualityforum.org/WorkArea/linkit.aspx?LinkIdentifier=id&amp;ItemID=88439"</w:instrText>
      </w:r>
      <w:r w:rsidR="00A23F35">
        <w:fldChar w:fldCharType="separate"/>
      </w:r>
      <w:r w:rsidR="00B4645E" w:rsidRPr="00FF64BF">
        <w:rPr>
          <w:rStyle w:val="Hyperlink"/>
          <w:rFonts w:ascii="Arial" w:hAnsi="Arial" w:cs="Arial"/>
        </w:rPr>
        <w:t>2021 Measure Evaluation Criteria and Guidance</w:t>
      </w:r>
      <w:r w:rsidR="00A23F35">
        <w:rPr>
          <w:rStyle w:val="Hyperlink"/>
          <w:rFonts w:ascii="Arial" w:hAnsi="Arial" w:cs="Arial"/>
        </w:rPr>
        <w:fldChar w:fldCharType="end"/>
      </w:r>
      <w:r w:rsidR="00B4645E" w:rsidRPr="00F674ED">
        <w:rPr>
          <w:rFonts w:ascii="Arial" w:hAnsi="Arial" w:cs="Arial"/>
        </w:rPr>
        <w:t>.</w:t>
      </w:r>
    </w:p>
    <w:p w14:paraId="6F985C55"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431B2051" w14:textId="472C0526" w:rsidR="0007252B" w:rsidRDefault="0007252B" w:rsidP="0007252B">
      <w:pPr>
        <w:pStyle w:val="BodyText"/>
        <w:rPr>
          <w:rFonts w:ascii="Arial" w:hAnsi="Arial" w:cs="Arial"/>
        </w:rPr>
      </w:pPr>
      <w:r w:rsidRPr="0007252B">
        <w:rPr>
          <w:rFonts w:ascii="Arial" w:hAnsi="Arial" w:cs="Arial"/>
        </w:rPr>
        <w:t xml:space="preserve">Note: </w:t>
      </w:r>
      <w:bookmarkStart w:id="16" w:name="_Hlk133351738"/>
      <w:r w:rsidRPr="0007252B">
        <w:rPr>
          <w:rFonts w:ascii="Arial" w:hAnsi="Arial" w:cs="Arial"/>
        </w:rPr>
        <w:t xml:space="preserve">The information provided in this form is intended to aid the Standing Committee and other stakeholders in understanding to what degree the testing results for this measure meet </w:t>
      </w:r>
      <w:r w:rsidR="00880F83">
        <w:rPr>
          <w:rFonts w:ascii="Arial" w:hAnsi="Arial" w:cs="Arial"/>
        </w:rPr>
        <w:t xml:space="preserve">the </w:t>
      </w:r>
      <w:r w:rsidRPr="0007252B">
        <w:rPr>
          <w:rFonts w:ascii="Arial" w:hAnsi="Arial" w:cs="Arial"/>
        </w:rPr>
        <w:t>evaluation criteria for testing</w:t>
      </w:r>
      <w:bookmarkEnd w:id="16"/>
      <w:r w:rsidRPr="0007252B">
        <w:rPr>
          <w:rFonts w:ascii="Arial" w:hAnsi="Arial" w:cs="Arial"/>
        </w:rPr>
        <w:t>.</w:t>
      </w:r>
    </w:p>
    <w:p w14:paraId="03219792" w14:textId="77777777" w:rsidR="00356636" w:rsidRPr="0007252B" w:rsidRDefault="00356636" w:rsidP="0007252B">
      <w:pPr>
        <w:pStyle w:val="BodyText"/>
        <w:rPr>
          <w:rFonts w:ascii="Arial" w:hAnsi="Arial" w:cs="Arial"/>
        </w:rPr>
      </w:pPr>
    </w:p>
    <w:p w14:paraId="02B38B96" w14:textId="77777777" w:rsidR="0007252B" w:rsidRDefault="0007252B" w:rsidP="0007252B">
      <w:pPr>
        <w:pStyle w:val="BodyText"/>
        <w:rPr>
          <w:rFonts w:ascii="Arial" w:hAnsi="Arial" w:cs="Arial"/>
        </w:rPr>
      </w:pPr>
      <w:r w:rsidRPr="0007252B">
        <w:rPr>
          <w:rFonts w:ascii="Arial" w:hAnsi="Arial" w:cs="Arial"/>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14:paraId="0144067F" w14:textId="77777777" w:rsidR="00356636" w:rsidRPr="0007252B" w:rsidRDefault="00356636" w:rsidP="0007252B">
      <w:pPr>
        <w:pStyle w:val="BodyText"/>
        <w:rPr>
          <w:rFonts w:ascii="Arial" w:hAnsi="Arial" w:cs="Arial"/>
        </w:rPr>
      </w:pPr>
    </w:p>
    <w:p w14:paraId="3CFEA9E5" w14:textId="3ACF5306" w:rsidR="0007252B" w:rsidRDefault="0007252B" w:rsidP="0007252B">
      <w:pPr>
        <w:pStyle w:val="BodyText"/>
        <w:rPr>
          <w:rFonts w:ascii="Arial" w:hAnsi="Arial" w:cs="Arial"/>
        </w:rPr>
      </w:pPr>
      <w:r w:rsidRPr="0007252B">
        <w:rPr>
          <w:rFonts w:ascii="Arial" w:hAnsi="Arial" w:cs="Arial"/>
        </w:rPr>
        <w:t xml:space="preserve">2b1. Validity testing demonstrates that the measure data elements are correct and/or the measure score correctly reflects the quality of care provided, adequately identifying differences in quality.  For </w:t>
      </w:r>
      <w:r w:rsidR="00F71A0B" w:rsidRPr="0007252B">
        <w:rPr>
          <w:rFonts w:ascii="Arial" w:hAnsi="Arial" w:cs="Arial"/>
        </w:rPr>
        <w:t>instrument-based</w:t>
      </w:r>
      <w:r w:rsidRPr="0007252B">
        <w:rPr>
          <w:rFonts w:ascii="Arial" w:hAnsi="Arial" w:cs="Arial"/>
        </w:rPr>
        <w:t xml:space="preserve"> measures (including PRO-PMs) and composite performance measures, validity should be demonstrated for the computed </w:t>
      </w:r>
      <w:r w:rsidRPr="0007252B">
        <w:rPr>
          <w:rFonts w:ascii="Arial" w:hAnsi="Arial" w:cs="Arial"/>
        </w:rPr>
        <w:lastRenderedPageBreak/>
        <w:t>performance score.</w:t>
      </w:r>
    </w:p>
    <w:p w14:paraId="5CAE58EC" w14:textId="77777777" w:rsidR="00356636" w:rsidRPr="0007252B" w:rsidRDefault="00356636" w:rsidP="0007252B">
      <w:pPr>
        <w:pStyle w:val="BodyText"/>
        <w:rPr>
          <w:rFonts w:ascii="Arial" w:hAnsi="Arial" w:cs="Arial"/>
        </w:rPr>
      </w:pPr>
    </w:p>
    <w:p w14:paraId="10C89D13" w14:textId="77777777" w:rsidR="0007252B" w:rsidRDefault="0007252B" w:rsidP="0007252B">
      <w:pPr>
        <w:pStyle w:val="BodyText"/>
        <w:rPr>
          <w:rFonts w:ascii="Arial" w:hAnsi="Arial" w:cs="Arial"/>
        </w:rPr>
      </w:pPr>
      <w:r w:rsidRPr="0007252B">
        <w:rPr>
          <w:rFonts w:ascii="Arial" w:hAnsi="Arial" w:cs="Arial"/>
        </w:rPr>
        <w:t xml:space="preserve">2b2. Exclusions are supported by the clinical evidence and are of sufficient frequency to warrant inclusion in the specifications of the </w:t>
      </w:r>
      <w:proofErr w:type="gramStart"/>
      <w:r w:rsidRPr="0007252B">
        <w:rPr>
          <w:rFonts w:ascii="Arial" w:hAnsi="Arial" w:cs="Arial"/>
        </w:rPr>
        <w:t>measure;</w:t>
      </w:r>
      <w:proofErr w:type="gramEnd"/>
    </w:p>
    <w:p w14:paraId="49794748" w14:textId="77777777" w:rsidR="00356636" w:rsidRPr="0007252B" w:rsidRDefault="00356636" w:rsidP="0007252B">
      <w:pPr>
        <w:pStyle w:val="BodyText"/>
        <w:rPr>
          <w:rFonts w:ascii="Arial" w:hAnsi="Arial" w:cs="Arial"/>
        </w:rPr>
      </w:pPr>
    </w:p>
    <w:p w14:paraId="7B3E9513" w14:textId="77777777" w:rsidR="0007252B" w:rsidRDefault="0007252B" w:rsidP="0007252B">
      <w:pPr>
        <w:pStyle w:val="BodyText"/>
        <w:rPr>
          <w:rFonts w:ascii="Arial" w:hAnsi="Arial" w:cs="Arial"/>
        </w:rPr>
      </w:pPr>
      <w:r w:rsidRPr="0007252B">
        <w:rPr>
          <w:rFonts w:ascii="Arial" w:hAnsi="Arial" w:cs="Arial"/>
        </w:rPr>
        <w:t xml:space="preserve">AND  </w:t>
      </w:r>
    </w:p>
    <w:p w14:paraId="25A51512" w14:textId="77777777" w:rsidR="00356636" w:rsidRPr="0007252B" w:rsidRDefault="00356636" w:rsidP="0007252B">
      <w:pPr>
        <w:pStyle w:val="BodyText"/>
        <w:rPr>
          <w:rFonts w:ascii="Arial" w:hAnsi="Arial" w:cs="Arial"/>
        </w:rPr>
      </w:pPr>
    </w:p>
    <w:p w14:paraId="2AE9FC6E" w14:textId="77777777" w:rsidR="0007252B" w:rsidRDefault="0007252B" w:rsidP="0007252B">
      <w:pPr>
        <w:pStyle w:val="BodyText"/>
        <w:rPr>
          <w:rFonts w:ascii="Arial" w:hAnsi="Arial" w:cs="Arial"/>
        </w:rPr>
      </w:pPr>
      <w:r w:rsidRPr="0007252B">
        <w:rPr>
          <w:rFonts w:ascii="Arial" w:hAnsi="Arial" w:cs="Arial"/>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14:paraId="580C7AE4" w14:textId="77777777" w:rsidR="00356636" w:rsidRPr="0007252B" w:rsidRDefault="00356636" w:rsidP="0007252B">
      <w:pPr>
        <w:pStyle w:val="BodyText"/>
        <w:rPr>
          <w:rFonts w:ascii="Arial" w:hAnsi="Arial" w:cs="Arial"/>
        </w:rPr>
      </w:pPr>
    </w:p>
    <w:p w14:paraId="6D85CB9E" w14:textId="77777777" w:rsidR="0007252B" w:rsidRDefault="0007252B" w:rsidP="0007252B">
      <w:pPr>
        <w:pStyle w:val="BodyText"/>
        <w:rPr>
          <w:rFonts w:ascii="Arial" w:hAnsi="Arial" w:cs="Arial"/>
        </w:rPr>
      </w:pPr>
      <w:r w:rsidRPr="0007252B">
        <w:rPr>
          <w:rFonts w:ascii="Arial" w:hAnsi="Arial" w:cs="Arial"/>
        </w:rPr>
        <w:t>2b3. For outcome measures and other measures when indicated (e.g., resource use):</w:t>
      </w:r>
    </w:p>
    <w:p w14:paraId="5839FB8B" w14:textId="77777777" w:rsidR="00356636" w:rsidRPr="0007252B" w:rsidRDefault="00356636" w:rsidP="0007252B">
      <w:pPr>
        <w:pStyle w:val="BodyText"/>
        <w:rPr>
          <w:rFonts w:ascii="Arial" w:hAnsi="Arial" w:cs="Arial"/>
        </w:rPr>
      </w:pPr>
    </w:p>
    <w:p w14:paraId="40E16D6D" w14:textId="77777777" w:rsidR="0007252B" w:rsidRDefault="0007252B" w:rsidP="0007252B">
      <w:pPr>
        <w:pStyle w:val="BodyText"/>
        <w:rPr>
          <w:rFonts w:ascii="Arial" w:hAnsi="Arial" w:cs="Arial"/>
        </w:rPr>
      </w:pPr>
      <w:r w:rsidRPr="0007252B">
        <w:rPr>
          <w:rFonts w:ascii="Arial" w:hAnsi="Arial" w:cs="Arial"/>
        </w:rPr>
        <w:t>• 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14:paraId="5268D699" w14:textId="77777777" w:rsidR="00356636" w:rsidRPr="0007252B" w:rsidRDefault="00356636" w:rsidP="0007252B">
      <w:pPr>
        <w:pStyle w:val="BodyText"/>
        <w:rPr>
          <w:rFonts w:ascii="Arial" w:hAnsi="Arial" w:cs="Arial"/>
        </w:rPr>
      </w:pPr>
    </w:p>
    <w:p w14:paraId="232FC059" w14:textId="77777777" w:rsidR="0007252B" w:rsidRPr="0007252B" w:rsidRDefault="0007252B" w:rsidP="0007252B">
      <w:pPr>
        <w:pStyle w:val="BodyText"/>
        <w:rPr>
          <w:rFonts w:ascii="Arial" w:hAnsi="Arial" w:cs="Arial"/>
        </w:rPr>
      </w:pPr>
      <w:r w:rsidRPr="0007252B">
        <w:rPr>
          <w:rFonts w:ascii="Arial" w:hAnsi="Arial" w:cs="Arial"/>
        </w:rPr>
        <w:t>OR</w:t>
      </w:r>
    </w:p>
    <w:p w14:paraId="0CDCFBED" w14:textId="77777777" w:rsidR="00356636" w:rsidRDefault="00356636" w:rsidP="0007252B">
      <w:pPr>
        <w:pStyle w:val="BodyText"/>
        <w:rPr>
          <w:rFonts w:ascii="Arial" w:hAnsi="Arial" w:cs="Arial"/>
        </w:rPr>
      </w:pPr>
    </w:p>
    <w:p w14:paraId="79F2D053" w14:textId="1AFD9229" w:rsidR="0007252B" w:rsidRPr="0007252B" w:rsidRDefault="0007252B" w:rsidP="0007252B">
      <w:pPr>
        <w:pStyle w:val="BodyText"/>
        <w:rPr>
          <w:rFonts w:ascii="Arial" w:hAnsi="Arial" w:cs="Arial"/>
        </w:rPr>
      </w:pPr>
      <w:r w:rsidRPr="0007252B">
        <w:rPr>
          <w:rFonts w:ascii="Arial" w:hAnsi="Arial" w:cs="Arial"/>
        </w:rPr>
        <w:t>• rationale/data support no risk adjustment/ stratification.</w:t>
      </w:r>
    </w:p>
    <w:p w14:paraId="260E792F" w14:textId="77777777" w:rsidR="00356636" w:rsidRDefault="00356636" w:rsidP="0007252B">
      <w:pPr>
        <w:pStyle w:val="BodyText"/>
        <w:rPr>
          <w:rFonts w:ascii="Arial" w:hAnsi="Arial" w:cs="Arial"/>
        </w:rPr>
      </w:pPr>
    </w:p>
    <w:p w14:paraId="732EF09E" w14:textId="14B95C16" w:rsidR="0007252B" w:rsidRPr="0007252B" w:rsidRDefault="0007252B" w:rsidP="0007252B">
      <w:pPr>
        <w:pStyle w:val="BodyText"/>
        <w:rPr>
          <w:rFonts w:ascii="Arial" w:hAnsi="Arial" w:cs="Arial"/>
        </w:rPr>
      </w:pPr>
      <w:r w:rsidRPr="0007252B">
        <w:rPr>
          <w:rFonts w:ascii="Arial" w:hAnsi="Arial" w:cs="Arial"/>
        </w:rPr>
        <w:t xml:space="preserve">2b4. Data analysis of computed measure scores demonstrates that methods for scoring and analysis of the specified measure allow for identification of statistically significant and practically/clinically meaningful 16 differences in </w:t>
      </w:r>
      <w:proofErr w:type="gramStart"/>
      <w:r w:rsidRPr="0007252B">
        <w:rPr>
          <w:rFonts w:ascii="Arial" w:hAnsi="Arial" w:cs="Arial"/>
        </w:rPr>
        <w:t>performance;</w:t>
      </w:r>
      <w:proofErr w:type="gramEnd"/>
    </w:p>
    <w:p w14:paraId="375C3816" w14:textId="77777777" w:rsidR="00356636" w:rsidRDefault="00356636" w:rsidP="0007252B">
      <w:pPr>
        <w:pStyle w:val="BodyText"/>
        <w:rPr>
          <w:rFonts w:ascii="Arial" w:hAnsi="Arial" w:cs="Arial"/>
        </w:rPr>
      </w:pPr>
    </w:p>
    <w:p w14:paraId="6AD1CFF6" w14:textId="144BB49A" w:rsidR="0007252B" w:rsidRPr="0007252B" w:rsidRDefault="0007252B" w:rsidP="0007252B">
      <w:pPr>
        <w:pStyle w:val="BodyText"/>
        <w:rPr>
          <w:rFonts w:ascii="Arial" w:hAnsi="Arial" w:cs="Arial"/>
        </w:rPr>
      </w:pPr>
      <w:r w:rsidRPr="0007252B">
        <w:rPr>
          <w:rFonts w:ascii="Arial" w:hAnsi="Arial" w:cs="Arial"/>
        </w:rPr>
        <w:t>OR</w:t>
      </w:r>
    </w:p>
    <w:p w14:paraId="27514832" w14:textId="77777777" w:rsidR="00356636" w:rsidRDefault="00356636" w:rsidP="0007252B">
      <w:pPr>
        <w:pStyle w:val="BodyText"/>
        <w:rPr>
          <w:rFonts w:ascii="Arial" w:hAnsi="Arial" w:cs="Arial"/>
        </w:rPr>
      </w:pPr>
    </w:p>
    <w:p w14:paraId="0E24063C" w14:textId="67E06A0C" w:rsidR="0007252B" w:rsidRPr="0007252B" w:rsidRDefault="0007252B" w:rsidP="0007252B">
      <w:pPr>
        <w:pStyle w:val="BodyText"/>
        <w:rPr>
          <w:rFonts w:ascii="Arial" w:hAnsi="Arial" w:cs="Arial"/>
        </w:rPr>
      </w:pPr>
      <w:r w:rsidRPr="0007252B">
        <w:rPr>
          <w:rFonts w:ascii="Arial" w:hAnsi="Arial" w:cs="Arial"/>
        </w:rPr>
        <w:t xml:space="preserve">there is evidence of overall less-than-optimal performance.  </w:t>
      </w:r>
    </w:p>
    <w:p w14:paraId="0BBA633C" w14:textId="77777777" w:rsidR="00356636" w:rsidRDefault="00356636" w:rsidP="0007252B">
      <w:pPr>
        <w:pStyle w:val="BodyText"/>
        <w:rPr>
          <w:rFonts w:ascii="Arial" w:hAnsi="Arial" w:cs="Arial"/>
        </w:rPr>
      </w:pPr>
    </w:p>
    <w:p w14:paraId="170FD4A3" w14:textId="744B66F9" w:rsidR="0007252B" w:rsidRPr="0007252B" w:rsidRDefault="0007252B" w:rsidP="0007252B">
      <w:pPr>
        <w:pStyle w:val="BodyText"/>
        <w:rPr>
          <w:rFonts w:ascii="Arial" w:hAnsi="Arial" w:cs="Arial"/>
        </w:rPr>
      </w:pPr>
      <w:r w:rsidRPr="0007252B">
        <w:rPr>
          <w:rFonts w:ascii="Arial" w:hAnsi="Arial" w:cs="Arial"/>
        </w:rPr>
        <w:t>2b5. If multiple data sources/methods are specified, there is demonstration they produce comparable results.</w:t>
      </w:r>
    </w:p>
    <w:p w14:paraId="56E9DFE5" w14:textId="77777777" w:rsidR="00356636" w:rsidRDefault="00356636" w:rsidP="0007252B">
      <w:pPr>
        <w:pStyle w:val="BodyText"/>
        <w:rPr>
          <w:rFonts w:ascii="Arial" w:hAnsi="Arial" w:cs="Arial"/>
        </w:rPr>
      </w:pPr>
    </w:p>
    <w:p w14:paraId="555D2477" w14:textId="087DA32E" w:rsidR="0007252B" w:rsidRPr="0007252B" w:rsidRDefault="0007252B" w:rsidP="0007252B">
      <w:pPr>
        <w:pStyle w:val="BodyText"/>
        <w:rPr>
          <w:rFonts w:ascii="Arial" w:hAnsi="Arial" w:cs="Arial"/>
        </w:rPr>
      </w:pPr>
      <w:r w:rsidRPr="0007252B">
        <w:rPr>
          <w:rFonts w:ascii="Arial" w:hAnsi="Arial" w:cs="Arial"/>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14:paraId="4584E72E" w14:textId="77777777" w:rsidR="00356636" w:rsidRDefault="00356636" w:rsidP="0007252B">
      <w:pPr>
        <w:pStyle w:val="BodyText"/>
        <w:rPr>
          <w:rFonts w:ascii="Arial" w:hAnsi="Arial" w:cs="Arial"/>
        </w:rPr>
      </w:pPr>
    </w:p>
    <w:p w14:paraId="714CCC5C" w14:textId="653F3945" w:rsidR="0007252B" w:rsidRPr="0007252B" w:rsidRDefault="0007252B" w:rsidP="0007252B">
      <w:pPr>
        <w:pStyle w:val="BodyText"/>
        <w:rPr>
          <w:rFonts w:ascii="Arial" w:hAnsi="Arial" w:cs="Arial"/>
        </w:rPr>
      </w:pPr>
      <w:r w:rsidRPr="0007252B">
        <w:rPr>
          <w:rFonts w:ascii="Arial" w:hAnsi="Arial" w:cs="Arial"/>
        </w:rPr>
        <w:t>2c. For composite performance measures, empirical analyses support the composite construction approach and demonstrate that:</w:t>
      </w:r>
    </w:p>
    <w:p w14:paraId="6BAE602B" w14:textId="77777777" w:rsidR="00356636" w:rsidRDefault="00356636" w:rsidP="0007252B">
      <w:pPr>
        <w:pStyle w:val="BodyText"/>
        <w:rPr>
          <w:rFonts w:ascii="Arial" w:hAnsi="Arial" w:cs="Arial"/>
        </w:rPr>
      </w:pPr>
    </w:p>
    <w:p w14:paraId="2A48CB2D" w14:textId="16A5A4C2" w:rsidR="0007252B" w:rsidRPr="0007252B" w:rsidRDefault="0007252B" w:rsidP="0007252B">
      <w:pPr>
        <w:pStyle w:val="BodyText"/>
        <w:rPr>
          <w:rFonts w:ascii="Arial" w:hAnsi="Arial" w:cs="Arial"/>
        </w:rPr>
      </w:pPr>
      <w:r w:rsidRPr="0007252B">
        <w:rPr>
          <w:rFonts w:ascii="Arial" w:hAnsi="Arial" w:cs="Arial"/>
        </w:rPr>
        <w:t>2c1. the component measures fit the quality construct and add value to the overall composite while achieving the related objective of parsimony to the extent possible; and</w:t>
      </w:r>
    </w:p>
    <w:p w14:paraId="3C02A674" w14:textId="77777777" w:rsidR="00356636" w:rsidRDefault="00356636" w:rsidP="0007252B">
      <w:pPr>
        <w:pStyle w:val="BodyText"/>
        <w:rPr>
          <w:rFonts w:ascii="Arial" w:hAnsi="Arial" w:cs="Arial"/>
        </w:rPr>
      </w:pPr>
    </w:p>
    <w:p w14:paraId="45A74A99" w14:textId="1BAC4C95" w:rsidR="0007252B" w:rsidRPr="0007252B" w:rsidRDefault="0007252B" w:rsidP="0007252B">
      <w:pPr>
        <w:pStyle w:val="BodyText"/>
        <w:rPr>
          <w:rFonts w:ascii="Arial" w:hAnsi="Arial" w:cs="Arial"/>
        </w:rPr>
      </w:pPr>
      <w:r w:rsidRPr="0007252B">
        <w:rPr>
          <w:rFonts w:ascii="Arial" w:hAnsi="Arial" w:cs="Arial"/>
        </w:rPr>
        <w:lastRenderedPageBreak/>
        <w:t>2c2. the aggregation and weighting rules are consistent with the quality construct and rationale while achieving the related objective of simplicity to the extent possible.</w:t>
      </w:r>
    </w:p>
    <w:p w14:paraId="3DE5B3D6" w14:textId="77777777" w:rsidR="0007252B" w:rsidRPr="0007252B" w:rsidRDefault="0007252B" w:rsidP="0007252B">
      <w:pPr>
        <w:pStyle w:val="BodyText"/>
        <w:rPr>
          <w:rFonts w:ascii="Arial" w:hAnsi="Arial" w:cs="Arial"/>
        </w:rPr>
      </w:pPr>
      <w:r w:rsidRPr="0007252B">
        <w:rPr>
          <w:rFonts w:ascii="Arial" w:hAnsi="Arial" w:cs="Arial"/>
        </w:rPr>
        <w:t>(</w:t>
      </w:r>
      <w:proofErr w:type="gramStart"/>
      <w:r w:rsidRPr="0007252B">
        <w:rPr>
          <w:rFonts w:ascii="Arial" w:hAnsi="Arial" w:cs="Arial"/>
        </w:rPr>
        <w:t>if</w:t>
      </w:r>
      <w:proofErr w:type="gramEnd"/>
      <w:r w:rsidRPr="0007252B">
        <w:rPr>
          <w:rFonts w:ascii="Arial" w:hAnsi="Arial" w:cs="Arial"/>
        </w:rPr>
        <w:t xml:space="preserve"> not conducted or results not adequate, justification must be submitted and accepted)</w:t>
      </w:r>
    </w:p>
    <w:p w14:paraId="3030F3EE"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610ACD79" w14:textId="77777777" w:rsidR="0007252B" w:rsidRPr="00356636" w:rsidRDefault="0007252B" w:rsidP="0007252B">
      <w:pPr>
        <w:pStyle w:val="BodyText"/>
        <w:rPr>
          <w:rFonts w:ascii="Arial" w:hAnsi="Arial" w:cs="Arial"/>
          <w:b/>
          <w:bCs/>
        </w:rPr>
      </w:pPr>
      <w:r w:rsidRPr="00356636">
        <w:rPr>
          <w:rFonts w:ascii="Arial" w:hAnsi="Arial" w:cs="Arial"/>
          <w:b/>
          <w:bCs/>
        </w:rPr>
        <w:t>Definitions</w:t>
      </w:r>
    </w:p>
    <w:p w14:paraId="5CC9286B" w14:textId="77777777" w:rsidR="00356636" w:rsidRDefault="00356636" w:rsidP="0007252B">
      <w:pPr>
        <w:pStyle w:val="BodyText"/>
        <w:rPr>
          <w:rFonts w:ascii="Arial" w:hAnsi="Arial" w:cs="Arial"/>
        </w:rPr>
      </w:pPr>
    </w:p>
    <w:p w14:paraId="767976E4" w14:textId="4CB87E11" w:rsidR="0007252B" w:rsidRPr="0007252B" w:rsidRDefault="0007252B" w:rsidP="0007252B">
      <w:pPr>
        <w:pStyle w:val="BodyText"/>
        <w:rPr>
          <w:rFonts w:ascii="Arial" w:hAnsi="Arial" w:cs="Arial"/>
        </w:rPr>
      </w:pPr>
      <w:r w:rsidRPr="0007252B">
        <w:rPr>
          <w:rFonts w:ascii="Arial" w:hAnsi="Arial" w:cs="Arial"/>
        </w:rPr>
        <w:t xml:space="preserve">Reliability testing applies to both the data elements and computed measure score. Examples of reliability testing for data elements </w:t>
      </w:r>
      <w:proofErr w:type="gramStart"/>
      <w:r w:rsidRPr="0007252B">
        <w:rPr>
          <w:rFonts w:ascii="Arial" w:hAnsi="Arial" w:cs="Arial"/>
        </w:rPr>
        <w:t>include, but</w:t>
      </w:r>
      <w:proofErr w:type="gramEnd"/>
      <w:r w:rsidRPr="0007252B">
        <w:rPr>
          <w:rFonts w:ascii="Arial" w:hAnsi="Arial" w:cs="Arial"/>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730F3543" w14:textId="77777777" w:rsidR="00356636" w:rsidRDefault="00356636" w:rsidP="0007252B">
      <w:pPr>
        <w:pStyle w:val="BodyText"/>
        <w:rPr>
          <w:rFonts w:ascii="Arial" w:hAnsi="Arial" w:cs="Arial"/>
        </w:rPr>
      </w:pPr>
    </w:p>
    <w:p w14:paraId="2CD30429" w14:textId="2C206D56" w:rsidR="0007252B" w:rsidRPr="0007252B" w:rsidRDefault="0007252B" w:rsidP="0007252B">
      <w:pPr>
        <w:pStyle w:val="BodyText"/>
        <w:rPr>
          <w:rFonts w:ascii="Arial" w:hAnsi="Arial" w:cs="Arial"/>
        </w:rPr>
      </w:pPr>
      <w:r w:rsidRPr="0007252B">
        <w:rPr>
          <w:rFonts w:ascii="Arial" w:hAnsi="Arial" w:cs="Arial"/>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14:paraId="759E7840" w14:textId="77777777" w:rsidR="00356636" w:rsidRDefault="00356636" w:rsidP="0007252B">
      <w:pPr>
        <w:pStyle w:val="BodyText"/>
        <w:rPr>
          <w:rFonts w:ascii="Arial" w:hAnsi="Arial" w:cs="Arial"/>
        </w:rPr>
      </w:pPr>
    </w:p>
    <w:p w14:paraId="36537223" w14:textId="297B2DF2" w:rsidR="0007252B" w:rsidRPr="0007252B" w:rsidRDefault="0007252B" w:rsidP="0007252B">
      <w:pPr>
        <w:pStyle w:val="BodyText"/>
        <w:rPr>
          <w:rFonts w:ascii="Arial" w:hAnsi="Arial" w:cs="Arial"/>
        </w:rPr>
      </w:pPr>
      <w:r w:rsidRPr="0007252B">
        <w:rPr>
          <w:rFonts w:ascii="Arial" w:hAnsi="Arial" w:cs="Arial"/>
        </w:rPr>
        <w:t xml:space="preserve">Examples of evidence that an exclusion distorts measure results include, but are not limited </w:t>
      </w:r>
      <w:proofErr w:type="gramStart"/>
      <w:r w:rsidRPr="0007252B">
        <w:rPr>
          <w:rFonts w:ascii="Arial" w:hAnsi="Arial" w:cs="Arial"/>
        </w:rPr>
        <w:t>to:</w:t>
      </w:r>
      <w:proofErr w:type="gramEnd"/>
      <w:r w:rsidRPr="0007252B">
        <w:rPr>
          <w:rFonts w:ascii="Arial" w:hAnsi="Arial" w:cs="Arial"/>
        </w:rPr>
        <w:t xml:space="preserve"> frequency of occurrence, variability of exclusions across providers, and sensitivity analyses with and without the exclusion.</w:t>
      </w:r>
    </w:p>
    <w:p w14:paraId="296B8D60" w14:textId="77777777" w:rsidR="00356636" w:rsidRDefault="00356636" w:rsidP="0007252B">
      <w:pPr>
        <w:pStyle w:val="BodyText"/>
        <w:rPr>
          <w:rFonts w:ascii="Arial" w:hAnsi="Arial" w:cs="Arial"/>
        </w:rPr>
      </w:pPr>
    </w:p>
    <w:p w14:paraId="3A4E6901" w14:textId="5B781933" w:rsidR="0007252B" w:rsidRPr="0007252B" w:rsidRDefault="0007252B" w:rsidP="0007252B">
      <w:pPr>
        <w:pStyle w:val="BodyText"/>
        <w:rPr>
          <w:rFonts w:ascii="Arial" w:hAnsi="Arial" w:cs="Arial"/>
        </w:rPr>
      </w:pPr>
      <w:r w:rsidRPr="0007252B">
        <w:rPr>
          <w:rFonts w:ascii="Arial" w:hAnsi="Arial" w:cs="Arial"/>
        </w:rPr>
        <w:t>Patient preference is not a clinical exception to eligibility and can be influenced by provider interventions.</w:t>
      </w:r>
    </w:p>
    <w:p w14:paraId="1A38906E" w14:textId="77777777" w:rsidR="00356636" w:rsidRDefault="00356636" w:rsidP="0007252B">
      <w:pPr>
        <w:pStyle w:val="BodyText"/>
        <w:rPr>
          <w:rFonts w:ascii="Arial" w:hAnsi="Arial" w:cs="Arial"/>
        </w:rPr>
      </w:pPr>
    </w:p>
    <w:p w14:paraId="6D1F1F5B" w14:textId="1E1B592B" w:rsidR="0007252B" w:rsidRPr="0007252B" w:rsidRDefault="0007252B" w:rsidP="0007252B">
      <w:pPr>
        <w:pStyle w:val="BodyText"/>
        <w:rPr>
          <w:rFonts w:ascii="Arial" w:hAnsi="Arial" w:cs="Arial"/>
        </w:rPr>
      </w:pPr>
      <w:r w:rsidRPr="0007252B">
        <w:rPr>
          <w:rFonts w:ascii="Arial" w:hAnsi="Arial" w:cs="Arial"/>
        </w:rPr>
        <w:t>Risk factors that influence outcomes should not be specified as exclusions.</w:t>
      </w:r>
    </w:p>
    <w:p w14:paraId="11EF22EC" w14:textId="77777777" w:rsidR="00356636" w:rsidRDefault="00356636" w:rsidP="0007252B">
      <w:pPr>
        <w:pStyle w:val="BodyText"/>
        <w:rPr>
          <w:rFonts w:ascii="Arial" w:hAnsi="Arial" w:cs="Arial"/>
        </w:rPr>
      </w:pPr>
    </w:p>
    <w:p w14:paraId="430125E5" w14:textId="2502CC53" w:rsidR="00356636" w:rsidRPr="0007252B" w:rsidRDefault="0007252B" w:rsidP="0007252B">
      <w:pPr>
        <w:pStyle w:val="BodyText"/>
        <w:rPr>
          <w:rFonts w:ascii="Arial" w:hAnsi="Arial" w:cs="Arial"/>
        </w:rPr>
      </w:pPr>
      <w:r w:rsidRPr="0007252B">
        <w:rPr>
          <w:rFonts w:ascii="Arial" w:hAnsi="Arial" w:cs="Arial"/>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14:paraId="2E17E33B" w14:textId="77777777" w:rsidR="0007252B" w:rsidRPr="0007252B" w:rsidRDefault="0007252B" w:rsidP="0007252B">
      <w:pPr>
        <w:pStyle w:val="BodyText"/>
        <w:rPr>
          <w:rFonts w:ascii="Arial" w:hAnsi="Arial" w:cs="Arial"/>
        </w:rPr>
      </w:pPr>
    </w:p>
    <w:p w14:paraId="657525CC" w14:textId="77777777" w:rsidR="0007252B" w:rsidRDefault="0007252B" w:rsidP="0007252B">
      <w:pPr>
        <w:pStyle w:val="BodyText"/>
        <w:rPr>
          <w:rFonts w:ascii="Arial" w:hAnsi="Arial" w:cs="Arial"/>
        </w:rPr>
      </w:pPr>
      <w:r w:rsidRPr="0007252B">
        <w:rPr>
          <w:rFonts w:ascii="Arial" w:hAnsi="Arial" w:cs="Arial"/>
        </w:rPr>
        <w:t xml:space="preserve">Please separate added or updated information from the most recent measure evaluation within each question response in the Scientific Acceptability sections. For </w:t>
      </w:r>
      <w:r w:rsidRPr="0007252B">
        <w:rPr>
          <w:rFonts w:ascii="Arial" w:hAnsi="Arial" w:cs="Arial"/>
        </w:rPr>
        <w:lastRenderedPageBreak/>
        <w:t>example:</w:t>
      </w:r>
    </w:p>
    <w:p w14:paraId="59236BAC" w14:textId="77777777" w:rsidR="00B4645E" w:rsidRPr="0007252B" w:rsidRDefault="00B4645E" w:rsidP="0007252B">
      <w:pPr>
        <w:pStyle w:val="BodyText"/>
        <w:rPr>
          <w:rFonts w:ascii="Arial" w:hAnsi="Arial" w:cs="Arial"/>
        </w:rPr>
      </w:pPr>
    </w:p>
    <w:p w14:paraId="5A37FB5E" w14:textId="77777777" w:rsidR="0007252B" w:rsidRPr="00356636" w:rsidRDefault="0007252B" w:rsidP="0007252B">
      <w:pPr>
        <w:pStyle w:val="BodyText"/>
        <w:rPr>
          <w:rFonts w:ascii="Arial" w:hAnsi="Arial" w:cs="Arial"/>
          <w:b/>
          <w:bCs/>
        </w:rPr>
      </w:pPr>
      <w:r w:rsidRPr="00356636">
        <w:rPr>
          <w:rFonts w:ascii="Arial" w:hAnsi="Arial" w:cs="Arial"/>
          <w:b/>
          <w:bCs/>
        </w:rPr>
        <w:t>Current Submission:</w:t>
      </w:r>
    </w:p>
    <w:p w14:paraId="206AC012" w14:textId="77777777" w:rsidR="00356636" w:rsidRDefault="00356636" w:rsidP="0007252B">
      <w:pPr>
        <w:pStyle w:val="BodyText"/>
        <w:rPr>
          <w:rFonts w:ascii="Arial" w:hAnsi="Arial" w:cs="Arial"/>
        </w:rPr>
      </w:pPr>
    </w:p>
    <w:p w14:paraId="30B33372" w14:textId="1E1B8284" w:rsidR="0007252B" w:rsidRPr="0007252B" w:rsidRDefault="0007252B" w:rsidP="0007252B">
      <w:pPr>
        <w:pStyle w:val="BodyText"/>
        <w:rPr>
          <w:rFonts w:ascii="Arial" w:hAnsi="Arial" w:cs="Arial"/>
        </w:rPr>
      </w:pPr>
      <w:r w:rsidRPr="0007252B">
        <w:rPr>
          <w:rFonts w:ascii="Arial" w:hAnsi="Arial" w:cs="Arial"/>
        </w:rPr>
        <w:t>Updated testing information here.</w:t>
      </w:r>
    </w:p>
    <w:p w14:paraId="3FAFF2B7" w14:textId="77777777" w:rsidR="00356636" w:rsidRDefault="00356636" w:rsidP="0007252B">
      <w:pPr>
        <w:pStyle w:val="BodyText"/>
        <w:rPr>
          <w:rFonts w:ascii="Arial" w:hAnsi="Arial" w:cs="Arial"/>
        </w:rPr>
      </w:pPr>
    </w:p>
    <w:p w14:paraId="65C95E46" w14:textId="3A573C45" w:rsidR="0007252B" w:rsidRPr="00356636" w:rsidRDefault="0007252B" w:rsidP="0007252B">
      <w:pPr>
        <w:pStyle w:val="BodyText"/>
        <w:rPr>
          <w:rFonts w:ascii="Arial" w:hAnsi="Arial" w:cs="Arial"/>
          <w:b/>
          <w:bCs/>
        </w:rPr>
      </w:pPr>
      <w:r w:rsidRPr="00356636">
        <w:rPr>
          <w:rFonts w:ascii="Arial" w:hAnsi="Arial" w:cs="Arial"/>
          <w:b/>
          <w:bCs/>
        </w:rPr>
        <w:t>Previous (Year) Submission:</w:t>
      </w:r>
    </w:p>
    <w:p w14:paraId="686925E6" w14:textId="77777777" w:rsidR="00356636" w:rsidRDefault="00356636" w:rsidP="0007252B">
      <w:pPr>
        <w:pStyle w:val="BodyText"/>
        <w:rPr>
          <w:rFonts w:ascii="Arial" w:hAnsi="Arial" w:cs="Arial"/>
        </w:rPr>
      </w:pPr>
    </w:p>
    <w:p w14:paraId="793296AB" w14:textId="5BFF338A" w:rsidR="0007252B" w:rsidRPr="0007252B" w:rsidRDefault="0007252B" w:rsidP="0007252B">
      <w:pPr>
        <w:pStyle w:val="BodyText"/>
        <w:rPr>
          <w:rFonts w:ascii="Arial" w:hAnsi="Arial" w:cs="Arial"/>
        </w:rPr>
      </w:pPr>
      <w:r w:rsidRPr="0007252B">
        <w:rPr>
          <w:rFonts w:ascii="Arial" w:hAnsi="Arial" w:cs="Arial"/>
        </w:rPr>
        <w:t>Testing from the previous submission here.</w:t>
      </w:r>
    </w:p>
    <w:p w14:paraId="24CB05E6"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1BAE1210" w14:textId="77777777" w:rsidR="0007252B" w:rsidRPr="0007252B" w:rsidRDefault="0007252B" w:rsidP="0007252B">
      <w:pPr>
        <w:pStyle w:val="BodyText"/>
        <w:rPr>
          <w:rFonts w:ascii="Arial" w:hAnsi="Arial" w:cs="Arial"/>
        </w:rPr>
      </w:pPr>
    </w:p>
    <w:p w14:paraId="7FF7AA8D" w14:textId="77777777" w:rsidR="0007252B" w:rsidRPr="00356636" w:rsidRDefault="0007252B" w:rsidP="0007252B">
      <w:pPr>
        <w:pStyle w:val="BodyText"/>
        <w:rPr>
          <w:rFonts w:ascii="Arial" w:hAnsi="Arial" w:cs="Arial"/>
          <w:b/>
          <w:bCs/>
        </w:rPr>
      </w:pPr>
      <w:r w:rsidRPr="00356636">
        <w:rPr>
          <w:rFonts w:ascii="Arial" w:hAnsi="Arial" w:cs="Arial"/>
          <w:b/>
          <w:bCs/>
        </w:rPr>
        <w:t>2a.01) Select only the data sources for which the measure is tested.</w:t>
      </w:r>
    </w:p>
    <w:p w14:paraId="0C6A7DD4" w14:textId="77777777" w:rsidR="00356636" w:rsidRPr="0007252B" w:rsidRDefault="00356636" w:rsidP="0007252B">
      <w:pPr>
        <w:pStyle w:val="BodyText"/>
        <w:rPr>
          <w:rFonts w:ascii="Arial" w:hAnsi="Arial" w:cs="Arial"/>
        </w:rPr>
      </w:pPr>
    </w:p>
    <w:p w14:paraId="5B56F302" w14:textId="377BE5CF" w:rsidR="0007252B" w:rsidRPr="0007252B" w:rsidRDefault="00000000" w:rsidP="0007252B">
      <w:pPr>
        <w:pStyle w:val="BodyText"/>
        <w:rPr>
          <w:rFonts w:ascii="Arial" w:hAnsi="Arial" w:cs="Arial"/>
        </w:rPr>
      </w:pPr>
      <w:sdt>
        <w:sdtPr>
          <w:rPr>
            <w:rFonts w:ascii="Arial" w:hAnsi="Arial" w:cs="Arial"/>
          </w:rPr>
          <w:id w:val="-657232203"/>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Assessment Data  </w:t>
      </w:r>
    </w:p>
    <w:p w14:paraId="31B58372" w14:textId="1585DA13" w:rsidR="0007252B" w:rsidRPr="0007252B" w:rsidRDefault="00000000" w:rsidP="0007252B">
      <w:pPr>
        <w:pStyle w:val="BodyText"/>
        <w:rPr>
          <w:rFonts w:ascii="Arial" w:hAnsi="Arial" w:cs="Arial"/>
        </w:rPr>
      </w:pPr>
      <w:sdt>
        <w:sdtPr>
          <w:rPr>
            <w:rFonts w:ascii="Arial" w:hAnsi="Arial" w:cs="Arial"/>
          </w:rPr>
          <w:id w:val="21216157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Claims  </w:t>
      </w:r>
    </w:p>
    <w:p w14:paraId="1B807F96" w14:textId="1FE28F36" w:rsidR="0007252B" w:rsidRPr="0007252B" w:rsidRDefault="00000000" w:rsidP="0007252B">
      <w:pPr>
        <w:pStyle w:val="BodyText"/>
        <w:rPr>
          <w:rFonts w:ascii="Arial" w:hAnsi="Arial" w:cs="Arial"/>
        </w:rPr>
      </w:pPr>
      <w:sdt>
        <w:sdtPr>
          <w:rPr>
            <w:rFonts w:ascii="Arial" w:hAnsi="Arial" w:cs="Arial"/>
          </w:rPr>
          <w:id w:val="874516307"/>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Electronic Health Data  </w:t>
      </w:r>
    </w:p>
    <w:p w14:paraId="2BAB68CC" w14:textId="251A57AA" w:rsidR="0007252B" w:rsidRPr="0007252B" w:rsidRDefault="00000000" w:rsidP="0007252B">
      <w:pPr>
        <w:pStyle w:val="BodyText"/>
        <w:rPr>
          <w:rFonts w:ascii="Arial" w:hAnsi="Arial" w:cs="Arial"/>
        </w:rPr>
      </w:pPr>
      <w:sdt>
        <w:sdtPr>
          <w:rPr>
            <w:rFonts w:ascii="Arial" w:hAnsi="Arial" w:cs="Arial"/>
          </w:rPr>
          <w:id w:val="-194220573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Electronic Health Records  </w:t>
      </w:r>
    </w:p>
    <w:p w14:paraId="69E022A3" w14:textId="6F4CC74C" w:rsidR="0007252B" w:rsidRPr="0007252B" w:rsidRDefault="00000000" w:rsidP="0007252B">
      <w:pPr>
        <w:pStyle w:val="BodyText"/>
        <w:rPr>
          <w:rFonts w:ascii="Arial" w:hAnsi="Arial" w:cs="Arial"/>
        </w:rPr>
      </w:pPr>
      <w:sdt>
        <w:sdtPr>
          <w:rPr>
            <w:rFonts w:ascii="Arial" w:hAnsi="Arial" w:cs="Arial"/>
          </w:rPr>
          <w:id w:val="27715194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Instrument-Based Data  </w:t>
      </w:r>
    </w:p>
    <w:p w14:paraId="569DC0D3" w14:textId="601789F0" w:rsidR="0007252B" w:rsidRPr="0007252B" w:rsidRDefault="00000000" w:rsidP="0007252B">
      <w:pPr>
        <w:pStyle w:val="BodyText"/>
        <w:rPr>
          <w:rFonts w:ascii="Arial" w:hAnsi="Arial" w:cs="Arial"/>
        </w:rPr>
      </w:pPr>
      <w:sdt>
        <w:sdtPr>
          <w:rPr>
            <w:rFonts w:ascii="Arial" w:hAnsi="Arial" w:cs="Arial"/>
          </w:rPr>
          <w:id w:val="146029078"/>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Management Data  </w:t>
      </w:r>
    </w:p>
    <w:p w14:paraId="7CFB30EC" w14:textId="5B15F3D4" w:rsidR="0007252B" w:rsidRPr="0007252B" w:rsidRDefault="00000000" w:rsidP="0007252B">
      <w:pPr>
        <w:pStyle w:val="BodyText"/>
        <w:rPr>
          <w:rFonts w:ascii="Arial" w:hAnsi="Arial" w:cs="Arial"/>
        </w:rPr>
      </w:pPr>
      <w:sdt>
        <w:sdtPr>
          <w:rPr>
            <w:rFonts w:ascii="Arial" w:hAnsi="Arial" w:cs="Arial"/>
          </w:rPr>
          <w:id w:val="-212360505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Other (</w:t>
      </w:r>
      <w:r w:rsidR="00B4645E">
        <w:rPr>
          <w:rFonts w:ascii="Arial" w:hAnsi="Arial" w:cs="Arial"/>
        </w:rPr>
        <w:t xml:space="preserve">please </w:t>
      </w:r>
      <w:r w:rsidR="0007252B" w:rsidRPr="0007252B">
        <w:rPr>
          <w:rFonts w:ascii="Arial" w:hAnsi="Arial" w:cs="Arial"/>
        </w:rPr>
        <w:t>specify</w:t>
      </w:r>
      <w:r w:rsidR="00B4645E">
        <w:rPr>
          <w:rFonts w:ascii="Arial" w:hAnsi="Arial" w:cs="Arial"/>
        </w:rPr>
        <w:t xml:space="preserve"> here:  </w:t>
      </w:r>
      <w:r w:rsidR="0007252B" w:rsidRPr="0007252B">
        <w:rPr>
          <w:rFonts w:ascii="Arial" w:hAnsi="Arial" w:cs="Arial"/>
        </w:rPr>
        <w:t xml:space="preserve">)  </w:t>
      </w:r>
    </w:p>
    <w:p w14:paraId="4B90B882" w14:textId="40310A98" w:rsidR="0007252B" w:rsidRPr="0007252B" w:rsidRDefault="00000000" w:rsidP="0007252B">
      <w:pPr>
        <w:pStyle w:val="BodyText"/>
        <w:rPr>
          <w:rFonts w:ascii="Arial" w:hAnsi="Arial" w:cs="Arial"/>
        </w:rPr>
      </w:pPr>
      <w:sdt>
        <w:sdtPr>
          <w:rPr>
            <w:rFonts w:ascii="Arial" w:hAnsi="Arial" w:cs="Arial"/>
          </w:rPr>
          <w:id w:val="-1800057398"/>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Paper Medical Records  </w:t>
      </w:r>
    </w:p>
    <w:p w14:paraId="0A0326ED" w14:textId="463B7551" w:rsidR="0007252B" w:rsidRPr="0007252B" w:rsidRDefault="00000000" w:rsidP="0007252B">
      <w:pPr>
        <w:pStyle w:val="BodyText"/>
        <w:rPr>
          <w:rFonts w:ascii="Arial" w:hAnsi="Arial" w:cs="Arial"/>
        </w:rPr>
      </w:pPr>
      <w:sdt>
        <w:sdtPr>
          <w:rPr>
            <w:rFonts w:ascii="Arial" w:hAnsi="Arial" w:cs="Arial"/>
          </w:rPr>
          <w:id w:val="-1252503678"/>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Registry Data  </w:t>
      </w:r>
    </w:p>
    <w:p w14:paraId="35F90174" w14:textId="77777777" w:rsidR="0007252B" w:rsidRPr="0007252B" w:rsidRDefault="0007252B" w:rsidP="0007252B">
      <w:pPr>
        <w:pStyle w:val="BodyText"/>
        <w:rPr>
          <w:rFonts w:ascii="Arial" w:hAnsi="Arial" w:cs="Arial"/>
        </w:rPr>
      </w:pPr>
    </w:p>
    <w:p w14:paraId="2CB99130" w14:textId="77777777" w:rsidR="0007252B" w:rsidRPr="00356636" w:rsidRDefault="0007252B" w:rsidP="0007252B">
      <w:pPr>
        <w:pStyle w:val="BodyText"/>
        <w:rPr>
          <w:rFonts w:ascii="Arial" w:hAnsi="Arial" w:cs="Arial"/>
          <w:b/>
          <w:bCs/>
        </w:rPr>
      </w:pPr>
      <w:r w:rsidRPr="00356636">
        <w:rPr>
          <w:rFonts w:ascii="Arial" w:hAnsi="Arial" w:cs="Arial"/>
          <w:b/>
          <w:bCs/>
        </w:rPr>
        <w:t>2a.02) If an existing dataset was used, identify the specific dataset.</w:t>
      </w:r>
    </w:p>
    <w:p w14:paraId="39B5E902" w14:textId="77777777" w:rsidR="00356636" w:rsidRPr="0007252B" w:rsidRDefault="00356636" w:rsidP="0007252B">
      <w:pPr>
        <w:pStyle w:val="BodyText"/>
        <w:rPr>
          <w:rFonts w:ascii="Arial" w:hAnsi="Arial" w:cs="Arial"/>
        </w:rPr>
      </w:pPr>
    </w:p>
    <w:p w14:paraId="6603B44E" w14:textId="77777777" w:rsidR="0007252B" w:rsidRPr="00356636" w:rsidRDefault="0007252B" w:rsidP="0007252B">
      <w:pPr>
        <w:pStyle w:val="BodyText"/>
        <w:rPr>
          <w:rFonts w:ascii="Arial" w:hAnsi="Arial" w:cs="Arial"/>
          <w:i/>
          <w:iCs/>
        </w:rPr>
      </w:pPr>
      <w:r w:rsidRPr="00356636">
        <w:rPr>
          <w:rFonts w:ascii="Arial" w:hAnsi="Arial" w:cs="Arial"/>
          <w:i/>
          <w:iCs/>
        </w:rPr>
        <w:t xml:space="preserve">The dataset used for testing must be consistent with the measure specifications for target population and healthcare entities being </w:t>
      </w:r>
      <w:proofErr w:type="gramStart"/>
      <w:r w:rsidRPr="00356636">
        <w:rPr>
          <w:rFonts w:ascii="Arial" w:hAnsi="Arial" w:cs="Arial"/>
          <w:i/>
          <w:iCs/>
        </w:rPr>
        <w:t>measured;</w:t>
      </w:r>
      <w:proofErr w:type="gramEnd"/>
      <w:r w:rsidRPr="00356636">
        <w:rPr>
          <w:rFonts w:ascii="Arial" w:hAnsi="Arial" w:cs="Arial"/>
          <w:i/>
          <w:iCs/>
        </w:rPr>
        <w:t xml:space="preserve"> e.g., Medicare Part A claims, Medicaid claims, other commercial insurance, nursing home MDS, home health OASIS, clinical registry).</w:t>
      </w:r>
    </w:p>
    <w:p w14:paraId="5785BE6A" w14:textId="77777777" w:rsidR="00356636" w:rsidRPr="0007252B" w:rsidRDefault="00356636" w:rsidP="0007252B">
      <w:pPr>
        <w:pStyle w:val="BodyText"/>
        <w:rPr>
          <w:rFonts w:ascii="Arial" w:hAnsi="Arial" w:cs="Arial"/>
        </w:rPr>
      </w:pPr>
    </w:p>
    <w:p w14:paraId="3728F452" w14:textId="77777777" w:rsidR="0007252B" w:rsidRPr="00356636" w:rsidRDefault="0007252B" w:rsidP="0007252B">
      <w:pPr>
        <w:pStyle w:val="BodyText"/>
        <w:rPr>
          <w:rFonts w:ascii="Arial" w:hAnsi="Arial" w:cs="Arial"/>
          <w:b/>
          <w:bCs/>
        </w:rPr>
      </w:pPr>
      <w:r w:rsidRPr="00356636">
        <w:rPr>
          <w:rFonts w:ascii="Arial" w:hAnsi="Arial" w:cs="Arial"/>
          <w:b/>
          <w:bCs/>
        </w:rPr>
        <w:t xml:space="preserve">2a.03) Provide the dates of the data used in testing. </w:t>
      </w:r>
    </w:p>
    <w:p w14:paraId="7124D1B5" w14:textId="77777777" w:rsidR="00356636" w:rsidRDefault="00356636" w:rsidP="0007252B">
      <w:pPr>
        <w:pStyle w:val="BodyText"/>
        <w:rPr>
          <w:rFonts w:ascii="Arial" w:hAnsi="Arial" w:cs="Arial"/>
        </w:rPr>
      </w:pPr>
    </w:p>
    <w:p w14:paraId="3931BB6A" w14:textId="40E6CBCA" w:rsidR="0007252B" w:rsidRPr="00356636" w:rsidRDefault="0007252B" w:rsidP="0007252B">
      <w:pPr>
        <w:pStyle w:val="BodyText"/>
        <w:rPr>
          <w:rFonts w:ascii="Arial" w:hAnsi="Arial" w:cs="Arial"/>
          <w:i/>
          <w:iCs/>
        </w:rPr>
      </w:pPr>
      <w:r w:rsidRPr="00356636">
        <w:rPr>
          <w:rFonts w:ascii="Arial" w:hAnsi="Arial" w:cs="Arial"/>
          <w:i/>
          <w:iCs/>
        </w:rPr>
        <w:t>Use the following format: “MM-DD-YYYY - MM-DD-YYYY”</w:t>
      </w:r>
    </w:p>
    <w:p w14:paraId="5D6F08F6" w14:textId="77777777" w:rsidR="00356636" w:rsidRDefault="00356636" w:rsidP="0007252B">
      <w:pPr>
        <w:pStyle w:val="BodyText"/>
        <w:rPr>
          <w:rFonts w:ascii="Arial" w:hAnsi="Arial" w:cs="Arial"/>
        </w:rPr>
      </w:pPr>
    </w:p>
    <w:p w14:paraId="43EFB23E" w14:textId="2C8DF7FA" w:rsidR="0007252B" w:rsidRPr="00356636" w:rsidRDefault="0007252B" w:rsidP="0007252B">
      <w:pPr>
        <w:pStyle w:val="BodyText"/>
        <w:rPr>
          <w:rFonts w:ascii="Arial" w:hAnsi="Arial" w:cs="Arial"/>
          <w:b/>
          <w:bCs/>
        </w:rPr>
      </w:pPr>
      <w:r w:rsidRPr="00356636">
        <w:rPr>
          <w:rFonts w:ascii="Arial" w:hAnsi="Arial" w:cs="Arial"/>
          <w:b/>
          <w:bCs/>
        </w:rPr>
        <w:t>2a.04) Select the levels of analysis for which the measure is tested.</w:t>
      </w:r>
    </w:p>
    <w:p w14:paraId="2BD09581" w14:textId="77777777" w:rsidR="00356636" w:rsidRPr="0007252B" w:rsidRDefault="00356636" w:rsidP="0007252B">
      <w:pPr>
        <w:pStyle w:val="BodyText"/>
        <w:rPr>
          <w:rFonts w:ascii="Arial" w:hAnsi="Arial" w:cs="Arial"/>
        </w:rPr>
      </w:pPr>
    </w:p>
    <w:p w14:paraId="5D95BB1B" w14:textId="77777777" w:rsidR="0007252B" w:rsidRPr="00356636" w:rsidRDefault="0007252B" w:rsidP="0007252B">
      <w:pPr>
        <w:pStyle w:val="BodyText"/>
        <w:rPr>
          <w:rFonts w:ascii="Arial" w:hAnsi="Arial" w:cs="Arial"/>
          <w:i/>
          <w:iCs/>
        </w:rPr>
      </w:pPr>
      <w:r w:rsidRPr="00356636">
        <w:rPr>
          <w:rFonts w:ascii="Arial" w:hAnsi="Arial" w:cs="Arial"/>
          <w:i/>
          <w:iCs/>
        </w:rPr>
        <w:t>Testing must be provided for all the levels specified and intended for measure implementation, e.g., individual clinician, hospital, health plan.</w:t>
      </w:r>
    </w:p>
    <w:p w14:paraId="39FF9592" w14:textId="77777777" w:rsidR="00356636" w:rsidRPr="0007252B" w:rsidRDefault="00356636" w:rsidP="0007252B">
      <w:pPr>
        <w:pStyle w:val="BodyText"/>
        <w:rPr>
          <w:rFonts w:ascii="Arial" w:hAnsi="Arial" w:cs="Arial"/>
        </w:rPr>
      </w:pPr>
    </w:p>
    <w:p w14:paraId="36280205" w14:textId="2E651EB7" w:rsidR="0007252B" w:rsidRPr="0007252B" w:rsidRDefault="00000000" w:rsidP="0007252B">
      <w:pPr>
        <w:pStyle w:val="BodyText"/>
        <w:rPr>
          <w:rFonts w:ascii="Arial" w:hAnsi="Arial" w:cs="Arial"/>
        </w:rPr>
      </w:pPr>
      <w:sdt>
        <w:sdtPr>
          <w:rPr>
            <w:rFonts w:ascii="Arial" w:hAnsi="Arial" w:cs="Arial"/>
          </w:rPr>
          <w:id w:val="805440537"/>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Accountable Care Organization  </w:t>
      </w:r>
    </w:p>
    <w:p w14:paraId="7DF884FF" w14:textId="6E871CBB" w:rsidR="0007252B" w:rsidRPr="0007252B" w:rsidRDefault="00000000" w:rsidP="0007252B">
      <w:pPr>
        <w:pStyle w:val="BodyText"/>
        <w:rPr>
          <w:rFonts w:ascii="Arial" w:hAnsi="Arial" w:cs="Arial"/>
        </w:rPr>
      </w:pPr>
      <w:sdt>
        <w:sdtPr>
          <w:rPr>
            <w:rFonts w:ascii="Arial" w:hAnsi="Arial" w:cs="Arial"/>
          </w:rPr>
          <w:id w:val="-1402678629"/>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Clinician: Group/Practice  </w:t>
      </w:r>
    </w:p>
    <w:p w14:paraId="42132A3D" w14:textId="05F39088" w:rsidR="0007252B" w:rsidRPr="0007252B" w:rsidRDefault="00000000" w:rsidP="0007252B">
      <w:pPr>
        <w:pStyle w:val="BodyText"/>
        <w:rPr>
          <w:rFonts w:ascii="Arial" w:hAnsi="Arial" w:cs="Arial"/>
        </w:rPr>
      </w:pPr>
      <w:sdt>
        <w:sdtPr>
          <w:rPr>
            <w:rFonts w:ascii="Arial" w:hAnsi="Arial" w:cs="Arial"/>
          </w:rPr>
          <w:id w:val="816003402"/>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Clinician: Individual  </w:t>
      </w:r>
    </w:p>
    <w:p w14:paraId="74484CE2" w14:textId="125D7620" w:rsidR="0007252B" w:rsidRPr="0007252B" w:rsidRDefault="00000000" w:rsidP="0007252B">
      <w:pPr>
        <w:pStyle w:val="BodyText"/>
        <w:rPr>
          <w:rFonts w:ascii="Arial" w:hAnsi="Arial" w:cs="Arial"/>
        </w:rPr>
      </w:pPr>
      <w:sdt>
        <w:sdtPr>
          <w:rPr>
            <w:rFonts w:ascii="Arial" w:hAnsi="Arial" w:cs="Arial"/>
          </w:rPr>
          <w:id w:val="-82520643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Facility  </w:t>
      </w:r>
    </w:p>
    <w:p w14:paraId="14BA7B6E" w14:textId="073E67A1" w:rsidR="0007252B" w:rsidRPr="0007252B" w:rsidRDefault="00000000" w:rsidP="0007252B">
      <w:pPr>
        <w:pStyle w:val="BodyText"/>
        <w:rPr>
          <w:rFonts w:ascii="Arial" w:hAnsi="Arial" w:cs="Arial"/>
        </w:rPr>
      </w:pPr>
      <w:sdt>
        <w:sdtPr>
          <w:rPr>
            <w:rFonts w:ascii="Arial" w:hAnsi="Arial" w:cs="Arial"/>
          </w:rPr>
          <w:id w:val="-80446694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Health Plan  </w:t>
      </w:r>
    </w:p>
    <w:p w14:paraId="511DF238" w14:textId="6F0C9C85" w:rsidR="0007252B" w:rsidRPr="0007252B" w:rsidRDefault="00000000" w:rsidP="0007252B">
      <w:pPr>
        <w:pStyle w:val="BodyText"/>
        <w:rPr>
          <w:rFonts w:ascii="Arial" w:hAnsi="Arial" w:cs="Arial"/>
        </w:rPr>
      </w:pPr>
      <w:sdt>
        <w:sdtPr>
          <w:rPr>
            <w:rFonts w:ascii="Arial" w:hAnsi="Arial" w:cs="Arial"/>
          </w:rPr>
          <w:id w:val="-1459562089"/>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Integrated Delivery System  </w:t>
      </w:r>
    </w:p>
    <w:p w14:paraId="04E21E39" w14:textId="1888BADF" w:rsidR="0007252B" w:rsidRPr="0007252B" w:rsidRDefault="00000000" w:rsidP="0007252B">
      <w:pPr>
        <w:pStyle w:val="BodyText"/>
        <w:rPr>
          <w:rFonts w:ascii="Arial" w:hAnsi="Arial" w:cs="Arial"/>
        </w:rPr>
      </w:pPr>
      <w:sdt>
        <w:sdtPr>
          <w:rPr>
            <w:rFonts w:ascii="Arial" w:hAnsi="Arial" w:cs="Arial"/>
          </w:rPr>
          <w:id w:val="-567810665"/>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Other (specify)  </w:t>
      </w:r>
    </w:p>
    <w:p w14:paraId="71AE15F2" w14:textId="735960A4" w:rsidR="0007252B" w:rsidRPr="0007252B" w:rsidRDefault="00000000" w:rsidP="0007252B">
      <w:pPr>
        <w:pStyle w:val="BodyText"/>
        <w:rPr>
          <w:rFonts w:ascii="Arial" w:hAnsi="Arial" w:cs="Arial"/>
        </w:rPr>
      </w:pPr>
      <w:sdt>
        <w:sdtPr>
          <w:rPr>
            <w:rFonts w:ascii="Arial" w:hAnsi="Arial" w:cs="Arial"/>
          </w:rPr>
          <w:id w:val="-314573878"/>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Population: Community, County or City  </w:t>
      </w:r>
    </w:p>
    <w:p w14:paraId="3A14118D" w14:textId="00657420" w:rsidR="0007252B" w:rsidRPr="0007252B" w:rsidRDefault="00000000" w:rsidP="0007252B">
      <w:pPr>
        <w:pStyle w:val="BodyText"/>
        <w:rPr>
          <w:rFonts w:ascii="Arial" w:hAnsi="Arial" w:cs="Arial"/>
        </w:rPr>
      </w:pPr>
      <w:sdt>
        <w:sdtPr>
          <w:rPr>
            <w:rFonts w:ascii="Arial" w:hAnsi="Arial" w:cs="Arial"/>
          </w:rPr>
          <w:id w:val="72934661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Population: Regional and State  </w:t>
      </w:r>
    </w:p>
    <w:p w14:paraId="2EF221FE" w14:textId="77777777" w:rsidR="0007252B" w:rsidRPr="0007252B" w:rsidRDefault="0007252B" w:rsidP="0007252B">
      <w:pPr>
        <w:pStyle w:val="BodyText"/>
        <w:rPr>
          <w:rFonts w:ascii="Arial" w:hAnsi="Arial" w:cs="Arial"/>
        </w:rPr>
      </w:pPr>
    </w:p>
    <w:p w14:paraId="1A0EE9F6" w14:textId="77777777" w:rsidR="0007252B" w:rsidRPr="00356636" w:rsidRDefault="0007252B" w:rsidP="0007252B">
      <w:pPr>
        <w:pStyle w:val="BodyText"/>
        <w:rPr>
          <w:rFonts w:ascii="Arial" w:hAnsi="Arial" w:cs="Arial"/>
          <w:b/>
          <w:bCs/>
        </w:rPr>
      </w:pPr>
      <w:r w:rsidRPr="00356636">
        <w:rPr>
          <w:rFonts w:ascii="Arial" w:hAnsi="Arial" w:cs="Arial"/>
          <w:b/>
          <w:bCs/>
        </w:rPr>
        <w:t>2a.05) List the measured entities included in the testing and analysis (by level of analysis and data source).</w:t>
      </w:r>
    </w:p>
    <w:p w14:paraId="0393BE3C" w14:textId="77777777" w:rsidR="00356636" w:rsidRPr="0007252B" w:rsidRDefault="00356636" w:rsidP="0007252B">
      <w:pPr>
        <w:pStyle w:val="BodyText"/>
        <w:rPr>
          <w:rFonts w:ascii="Arial" w:hAnsi="Arial" w:cs="Arial"/>
        </w:rPr>
      </w:pPr>
    </w:p>
    <w:p w14:paraId="4932504B" w14:textId="77777777" w:rsidR="0007252B" w:rsidRPr="00356636" w:rsidRDefault="0007252B" w:rsidP="0007252B">
      <w:pPr>
        <w:pStyle w:val="BodyText"/>
        <w:rPr>
          <w:rFonts w:ascii="Arial" w:hAnsi="Arial" w:cs="Arial"/>
          <w:i/>
          <w:iCs/>
        </w:rPr>
      </w:pPr>
      <w:r w:rsidRPr="00356636">
        <w:rPr>
          <w:rFonts w:ascii="Arial" w:hAnsi="Arial" w:cs="Arial"/>
          <w:i/>
          <w:iCs/>
        </w:rPr>
        <w:t>Identify the number and descriptive characteristics of measured entities included in the analysis (e.g., size, location, type); if a sample was used, describe how entities were selected for inclusion in the sample.</w:t>
      </w:r>
    </w:p>
    <w:p w14:paraId="4D7F35DF" w14:textId="77777777" w:rsidR="00356636" w:rsidRPr="0007252B" w:rsidRDefault="00356636" w:rsidP="0007252B">
      <w:pPr>
        <w:pStyle w:val="BodyText"/>
        <w:rPr>
          <w:rFonts w:ascii="Arial" w:hAnsi="Arial" w:cs="Arial"/>
        </w:rPr>
      </w:pPr>
    </w:p>
    <w:p w14:paraId="2A3F237D" w14:textId="77777777" w:rsidR="0007252B" w:rsidRPr="00356636" w:rsidRDefault="0007252B" w:rsidP="0007252B">
      <w:pPr>
        <w:pStyle w:val="BodyText"/>
        <w:rPr>
          <w:rFonts w:ascii="Arial" w:hAnsi="Arial" w:cs="Arial"/>
          <w:b/>
          <w:bCs/>
        </w:rPr>
      </w:pPr>
      <w:r w:rsidRPr="00356636">
        <w:rPr>
          <w:rFonts w:ascii="Arial" w:hAnsi="Arial" w:cs="Arial"/>
          <w:b/>
          <w:bCs/>
        </w:rPr>
        <w:t>2a.06) Identify the number and descriptive characteristics of patients included in the analysis (e.g., age, sex, race, diagnosis), separated by level of analysis and data source; if a sample was used, describe how patients were selected for inclusion in the sample.</w:t>
      </w:r>
    </w:p>
    <w:p w14:paraId="25B9FD84" w14:textId="77777777" w:rsidR="00356636" w:rsidRPr="0007252B" w:rsidRDefault="00356636" w:rsidP="0007252B">
      <w:pPr>
        <w:pStyle w:val="BodyText"/>
        <w:rPr>
          <w:rFonts w:ascii="Arial" w:hAnsi="Arial" w:cs="Arial"/>
        </w:rPr>
      </w:pPr>
    </w:p>
    <w:p w14:paraId="53414EDF" w14:textId="77777777" w:rsidR="0007252B" w:rsidRPr="00356636" w:rsidRDefault="0007252B" w:rsidP="0007252B">
      <w:pPr>
        <w:pStyle w:val="BodyText"/>
        <w:rPr>
          <w:rFonts w:ascii="Arial" w:hAnsi="Arial" w:cs="Arial"/>
          <w:i/>
          <w:iCs/>
        </w:rPr>
      </w:pPr>
      <w:r w:rsidRPr="00356636">
        <w:rPr>
          <w:rFonts w:ascii="Arial" w:hAnsi="Arial" w:cs="Arial"/>
          <w:i/>
          <w:iCs/>
        </w:rPr>
        <w:t>If there is a minimum case count used for testing, that minimum must be reflected in the specifications.</w:t>
      </w:r>
    </w:p>
    <w:p w14:paraId="7FA84052" w14:textId="77777777" w:rsidR="00356636" w:rsidRPr="0007252B" w:rsidRDefault="00356636" w:rsidP="0007252B">
      <w:pPr>
        <w:pStyle w:val="BodyText"/>
        <w:rPr>
          <w:rFonts w:ascii="Arial" w:hAnsi="Arial" w:cs="Arial"/>
        </w:rPr>
      </w:pPr>
    </w:p>
    <w:p w14:paraId="0B7BA066" w14:textId="77777777" w:rsidR="0007252B" w:rsidRPr="00356636" w:rsidRDefault="0007252B" w:rsidP="0007252B">
      <w:pPr>
        <w:pStyle w:val="BodyText"/>
        <w:rPr>
          <w:rFonts w:ascii="Arial" w:hAnsi="Arial" w:cs="Arial"/>
          <w:b/>
          <w:bCs/>
        </w:rPr>
      </w:pPr>
      <w:r w:rsidRPr="00356636">
        <w:rPr>
          <w:rFonts w:ascii="Arial" w:hAnsi="Arial" w:cs="Arial"/>
          <w:b/>
          <w:bCs/>
        </w:rPr>
        <w:t>2a.07) If there are differences in the data or sample used for different aspects of testing (e.g., reliability, validity, exclusions, risk adjustment), identify how the data or sample are different for each aspect of testing.</w:t>
      </w:r>
    </w:p>
    <w:p w14:paraId="20C5254D" w14:textId="77777777" w:rsidR="0007252B" w:rsidRDefault="0007252B" w:rsidP="0007252B">
      <w:pPr>
        <w:pStyle w:val="BodyText"/>
        <w:rPr>
          <w:rFonts w:ascii="Arial" w:hAnsi="Arial" w:cs="Arial"/>
        </w:rPr>
      </w:pPr>
    </w:p>
    <w:p w14:paraId="65173817" w14:textId="77777777" w:rsidR="00356636" w:rsidRDefault="00356636" w:rsidP="0007252B">
      <w:pPr>
        <w:pStyle w:val="BodyText"/>
        <w:rPr>
          <w:rFonts w:ascii="Arial" w:hAnsi="Arial" w:cs="Arial"/>
        </w:rPr>
      </w:pPr>
    </w:p>
    <w:p w14:paraId="28E04C8F" w14:textId="77777777" w:rsidR="00356636" w:rsidRPr="0007252B" w:rsidRDefault="00356636" w:rsidP="0007252B">
      <w:pPr>
        <w:pStyle w:val="BodyText"/>
        <w:rPr>
          <w:rFonts w:ascii="Arial" w:hAnsi="Arial" w:cs="Arial"/>
        </w:rPr>
      </w:pPr>
    </w:p>
    <w:p w14:paraId="4634AFF2" w14:textId="77777777" w:rsidR="0007252B" w:rsidRPr="00356636" w:rsidRDefault="0007252B" w:rsidP="0007252B">
      <w:pPr>
        <w:pStyle w:val="BodyText"/>
        <w:rPr>
          <w:rFonts w:ascii="Arial" w:hAnsi="Arial" w:cs="Arial"/>
          <w:b/>
          <w:bCs/>
        </w:rPr>
      </w:pPr>
      <w:r w:rsidRPr="00356636">
        <w:rPr>
          <w:rFonts w:ascii="Arial" w:hAnsi="Arial" w:cs="Arial"/>
          <w:b/>
          <w:bCs/>
        </w:rPr>
        <w:t>2a.08) List the social risk factors that were available and analyzed.</w:t>
      </w:r>
    </w:p>
    <w:p w14:paraId="6F60E512" w14:textId="77777777" w:rsidR="00356636" w:rsidRDefault="00356636" w:rsidP="0007252B">
      <w:pPr>
        <w:pStyle w:val="BodyText"/>
        <w:rPr>
          <w:rFonts w:ascii="Arial" w:hAnsi="Arial" w:cs="Arial"/>
        </w:rPr>
      </w:pPr>
    </w:p>
    <w:p w14:paraId="6E4EC0DC" w14:textId="3FE5D674" w:rsidR="0007252B" w:rsidRPr="00356636" w:rsidRDefault="0007252B" w:rsidP="0007252B">
      <w:pPr>
        <w:pStyle w:val="BodyText"/>
        <w:rPr>
          <w:rFonts w:ascii="Arial" w:hAnsi="Arial" w:cs="Arial"/>
          <w:i/>
          <w:iCs/>
        </w:rPr>
      </w:pPr>
      <w:r w:rsidRPr="00356636">
        <w:rPr>
          <w:rFonts w:ascii="Arial" w:hAnsi="Arial" w:cs="Arial"/>
          <w:i/>
          <w:iCs/>
        </w:rPr>
        <w:t>For example, patient-reported data (e.g., income, education, language), proxy variables when social risk data are not collected from each patient (</w:t>
      </w:r>
      <w:proofErr w:type="gramStart"/>
      <w:r w:rsidRPr="00356636">
        <w:rPr>
          <w:rFonts w:ascii="Arial" w:hAnsi="Arial" w:cs="Arial"/>
          <w:i/>
          <w:iCs/>
        </w:rPr>
        <w:t>e.g.</w:t>
      </w:r>
      <w:proofErr w:type="gramEnd"/>
      <w:r w:rsidRPr="00356636">
        <w:rPr>
          <w:rFonts w:ascii="Arial" w:hAnsi="Arial" w:cs="Arial"/>
          <w:i/>
          <w:iCs/>
        </w:rPr>
        <w:t xml:space="preserve"> census tract), or patient community characteristics (e.g. percent vacant housing, crime rate) which do not have to be a proxy for patient-level data. </w:t>
      </w:r>
    </w:p>
    <w:p w14:paraId="1C0EBA88" w14:textId="77777777" w:rsidR="00356636" w:rsidRPr="0007252B" w:rsidRDefault="00356636" w:rsidP="0007252B">
      <w:pPr>
        <w:pStyle w:val="BodyText"/>
        <w:rPr>
          <w:rFonts w:ascii="Arial" w:hAnsi="Arial" w:cs="Arial"/>
        </w:rPr>
      </w:pPr>
    </w:p>
    <w:p w14:paraId="5E49B1FB" w14:textId="77777777" w:rsidR="0007252B" w:rsidRDefault="0007252B" w:rsidP="0007252B">
      <w:pPr>
        <w:pStyle w:val="BodyText"/>
        <w:rPr>
          <w:rFonts w:ascii="Arial" w:hAnsi="Arial" w:cs="Arial"/>
        </w:rPr>
      </w:pPr>
      <w:r w:rsidRPr="0007252B">
        <w:rPr>
          <w:rFonts w:ascii="Arial" w:hAnsi="Arial" w:cs="Arial"/>
        </w:rPr>
        <w:t xml:space="preserve">Note: If accuracy/correctness (validity) of data elements was empirically tested, separate reliability testing of data elements is not required – in 2a.09 check patient or encounter-level data; in 2a.010 enter “see validity testing section of data elements”; and enter “N/A” for 2a.11 and 2a.12. </w:t>
      </w:r>
    </w:p>
    <w:p w14:paraId="0CF2F36E" w14:textId="77777777" w:rsidR="00356636" w:rsidRPr="0007252B" w:rsidRDefault="00356636" w:rsidP="0007252B">
      <w:pPr>
        <w:pStyle w:val="BodyText"/>
        <w:rPr>
          <w:rFonts w:ascii="Arial" w:hAnsi="Arial" w:cs="Arial"/>
        </w:rPr>
      </w:pPr>
    </w:p>
    <w:p w14:paraId="4C3DBFFA" w14:textId="77777777" w:rsidR="0007252B" w:rsidRPr="00356636" w:rsidRDefault="0007252B" w:rsidP="0007252B">
      <w:pPr>
        <w:pStyle w:val="BodyText"/>
        <w:rPr>
          <w:rFonts w:ascii="Arial" w:hAnsi="Arial" w:cs="Arial"/>
          <w:b/>
          <w:bCs/>
        </w:rPr>
      </w:pPr>
      <w:r w:rsidRPr="00356636">
        <w:rPr>
          <w:rFonts w:ascii="Arial" w:hAnsi="Arial" w:cs="Arial"/>
          <w:b/>
          <w:bCs/>
        </w:rPr>
        <w:t>2a.09) Select the level of reliability testing conducted.</w:t>
      </w:r>
    </w:p>
    <w:p w14:paraId="2123DDFB" w14:textId="77777777" w:rsidR="00356636" w:rsidRDefault="00356636" w:rsidP="0007252B">
      <w:pPr>
        <w:pStyle w:val="BodyText"/>
        <w:rPr>
          <w:rFonts w:ascii="Arial" w:hAnsi="Arial" w:cs="Arial"/>
        </w:rPr>
      </w:pPr>
    </w:p>
    <w:p w14:paraId="570BF527" w14:textId="77777777" w:rsidR="00356636" w:rsidRDefault="0007252B" w:rsidP="0007252B">
      <w:pPr>
        <w:pStyle w:val="BodyText"/>
        <w:rPr>
          <w:rFonts w:ascii="Arial" w:hAnsi="Arial" w:cs="Arial"/>
        </w:rPr>
      </w:pPr>
      <w:r w:rsidRPr="0007252B">
        <w:rPr>
          <w:rFonts w:ascii="Arial" w:hAnsi="Arial" w:cs="Arial"/>
        </w:rPr>
        <w:t>Choose one or both levels.</w:t>
      </w:r>
    </w:p>
    <w:p w14:paraId="77FAB2D5" w14:textId="0ADBB8B2" w:rsidR="0007252B" w:rsidRDefault="00000000" w:rsidP="0007252B">
      <w:pPr>
        <w:pStyle w:val="BodyText"/>
        <w:rPr>
          <w:rFonts w:ascii="Arial" w:hAnsi="Arial" w:cs="Arial"/>
        </w:rPr>
      </w:pPr>
      <w:sdt>
        <w:sdtPr>
          <w:rPr>
            <w:rFonts w:ascii="Arial" w:hAnsi="Arial" w:cs="Arial"/>
          </w:rPr>
          <w:id w:val="26303483"/>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Patient or Encounter-Level (e.g., inter-abstractor reliability; data element reliability must address ALL critical data elements)  </w:t>
      </w:r>
    </w:p>
    <w:p w14:paraId="13867B4B" w14:textId="77777777" w:rsidR="007D1590" w:rsidRPr="0007252B" w:rsidRDefault="007D1590" w:rsidP="0007252B">
      <w:pPr>
        <w:pStyle w:val="BodyText"/>
        <w:rPr>
          <w:rFonts w:ascii="Arial" w:hAnsi="Arial" w:cs="Arial"/>
        </w:rPr>
      </w:pPr>
    </w:p>
    <w:p w14:paraId="67AB8D7D" w14:textId="55A756C6" w:rsidR="0007252B" w:rsidRPr="0007252B" w:rsidRDefault="00000000" w:rsidP="0007252B">
      <w:pPr>
        <w:pStyle w:val="BodyText"/>
        <w:rPr>
          <w:rFonts w:ascii="Arial" w:hAnsi="Arial" w:cs="Arial"/>
        </w:rPr>
      </w:pPr>
      <w:sdt>
        <w:sdtPr>
          <w:rPr>
            <w:rFonts w:ascii="Arial" w:hAnsi="Arial" w:cs="Arial"/>
          </w:rPr>
          <w:id w:val="960069597"/>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Accountable Entity Level (e.g., signal-to-noise analysis)  </w:t>
      </w:r>
    </w:p>
    <w:p w14:paraId="3B5FD4D8" w14:textId="77777777" w:rsidR="0007252B" w:rsidRPr="0007252B" w:rsidRDefault="0007252B" w:rsidP="0007252B">
      <w:pPr>
        <w:pStyle w:val="BodyText"/>
        <w:rPr>
          <w:rFonts w:ascii="Arial" w:hAnsi="Arial" w:cs="Arial"/>
        </w:rPr>
      </w:pPr>
    </w:p>
    <w:p w14:paraId="6675338A" w14:textId="77777777" w:rsidR="0007252B" w:rsidRPr="00356636" w:rsidRDefault="0007252B" w:rsidP="0007252B">
      <w:pPr>
        <w:pStyle w:val="BodyText"/>
        <w:rPr>
          <w:rFonts w:ascii="Arial" w:hAnsi="Arial" w:cs="Arial"/>
          <w:b/>
          <w:bCs/>
        </w:rPr>
      </w:pPr>
      <w:r w:rsidRPr="00356636">
        <w:rPr>
          <w:rFonts w:ascii="Arial" w:hAnsi="Arial" w:cs="Arial"/>
          <w:b/>
          <w:bCs/>
        </w:rPr>
        <w:t xml:space="preserve">2a.10) For each level of reliability testing checked above, describe the method of </w:t>
      </w:r>
      <w:r w:rsidRPr="00356636">
        <w:rPr>
          <w:rFonts w:ascii="Arial" w:hAnsi="Arial" w:cs="Arial"/>
          <w:b/>
          <w:bCs/>
        </w:rPr>
        <w:lastRenderedPageBreak/>
        <w:t>reliability testing and what it tests.</w:t>
      </w:r>
    </w:p>
    <w:p w14:paraId="14F7DCD5" w14:textId="77777777" w:rsidR="00356636" w:rsidRPr="0007252B" w:rsidRDefault="00356636" w:rsidP="0007252B">
      <w:pPr>
        <w:pStyle w:val="BodyText"/>
        <w:rPr>
          <w:rFonts w:ascii="Arial" w:hAnsi="Arial" w:cs="Arial"/>
        </w:rPr>
      </w:pPr>
    </w:p>
    <w:p w14:paraId="39472381" w14:textId="77777777" w:rsidR="0007252B" w:rsidRPr="00356636" w:rsidRDefault="0007252B" w:rsidP="0007252B">
      <w:pPr>
        <w:pStyle w:val="BodyText"/>
        <w:rPr>
          <w:rFonts w:ascii="Arial" w:hAnsi="Arial" w:cs="Arial"/>
          <w:i/>
          <w:iCs/>
        </w:rPr>
      </w:pPr>
      <w:r w:rsidRPr="00356636">
        <w:rPr>
          <w:rFonts w:ascii="Arial" w:hAnsi="Arial" w:cs="Arial"/>
          <w:i/>
          <w:iCs/>
        </w:rPr>
        <w:t>Describe the steps―do not just name a method; what type of error does it test; what statistical analysis was used.</w:t>
      </w:r>
    </w:p>
    <w:p w14:paraId="31A547D1" w14:textId="77777777" w:rsidR="00356636" w:rsidRPr="0007252B" w:rsidRDefault="00356636" w:rsidP="0007252B">
      <w:pPr>
        <w:pStyle w:val="BodyText"/>
        <w:rPr>
          <w:rFonts w:ascii="Arial" w:hAnsi="Arial" w:cs="Arial"/>
        </w:rPr>
      </w:pPr>
    </w:p>
    <w:p w14:paraId="7929D4B1" w14:textId="77777777" w:rsidR="0007252B" w:rsidRPr="00356636" w:rsidRDefault="0007252B" w:rsidP="0007252B">
      <w:pPr>
        <w:pStyle w:val="BodyText"/>
        <w:rPr>
          <w:rFonts w:ascii="Arial" w:hAnsi="Arial" w:cs="Arial"/>
          <w:b/>
          <w:bCs/>
        </w:rPr>
      </w:pPr>
      <w:r w:rsidRPr="00356636">
        <w:rPr>
          <w:rFonts w:ascii="Arial" w:hAnsi="Arial" w:cs="Arial"/>
          <w:b/>
          <w:bCs/>
        </w:rPr>
        <w:t>2a.11) For each level of reliability testing checked above, what were the statistical results from reliability testing?</w:t>
      </w:r>
    </w:p>
    <w:p w14:paraId="0290C5D4" w14:textId="77777777" w:rsidR="00356636" w:rsidRPr="0007252B" w:rsidRDefault="00356636" w:rsidP="0007252B">
      <w:pPr>
        <w:pStyle w:val="BodyText"/>
        <w:rPr>
          <w:rFonts w:ascii="Arial" w:hAnsi="Arial" w:cs="Arial"/>
        </w:rPr>
      </w:pPr>
    </w:p>
    <w:p w14:paraId="54D1796B" w14:textId="4FD82AA5" w:rsidR="0007252B" w:rsidRPr="00356636" w:rsidRDefault="0007252B" w:rsidP="0007252B">
      <w:pPr>
        <w:pStyle w:val="BodyText"/>
        <w:rPr>
          <w:rFonts w:ascii="Arial" w:hAnsi="Arial" w:cs="Arial"/>
          <w:i/>
          <w:iCs/>
        </w:rPr>
      </w:pPr>
      <w:bookmarkStart w:id="17" w:name="_Hlk133351879"/>
      <w:r w:rsidRPr="00356636">
        <w:rPr>
          <w:rFonts w:ascii="Arial" w:hAnsi="Arial" w:cs="Arial"/>
          <w:i/>
          <w:iCs/>
        </w:rPr>
        <w:t xml:space="preserve">For example, provide the percent agreement and kappa for the critical data elements, or distribution of reliability statistics from a signal-to-noise analysis. For score-level reliability </w:t>
      </w:r>
      <w:r w:rsidRPr="007D1590">
        <w:rPr>
          <w:rFonts w:ascii="Arial" w:hAnsi="Arial" w:cs="Arial"/>
          <w:i/>
          <w:iCs/>
        </w:rPr>
        <w:t xml:space="preserve">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w:t>
      </w:r>
      <w:r w:rsidRPr="00F674ED">
        <w:rPr>
          <w:rFonts w:ascii="Arial" w:hAnsi="Arial" w:cs="Arial"/>
          <w:i/>
          <w:iCs/>
        </w:rPr>
        <w:t>(pg. 18, Measure Evaluation Criteria).</w:t>
      </w:r>
    </w:p>
    <w:bookmarkEnd w:id="17"/>
    <w:p w14:paraId="71251B9F" w14:textId="77777777" w:rsidR="00356636" w:rsidRPr="0007252B" w:rsidRDefault="00356636" w:rsidP="0007252B">
      <w:pPr>
        <w:pStyle w:val="BodyText"/>
        <w:rPr>
          <w:rFonts w:ascii="Arial" w:hAnsi="Arial" w:cs="Arial"/>
        </w:rPr>
      </w:pPr>
    </w:p>
    <w:p w14:paraId="032BE61A" w14:textId="77777777" w:rsidR="0007252B" w:rsidRPr="00356636" w:rsidRDefault="0007252B" w:rsidP="0007252B">
      <w:pPr>
        <w:pStyle w:val="BodyText"/>
        <w:rPr>
          <w:rFonts w:ascii="Arial" w:hAnsi="Arial" w:cs="Arial"/>
          <w:b/>
          <w:bCs/>
        </w:rPr>
      </w:pPr>
      <w:r w:rsidRPr="00356636">
        <w:rPr>
          <w:rFonts w:ascii="Arial" w:hAnsi="Arial" w:cs="Arial"/>
          <w:b/>
          <w:bCs/>
        </w:rPr>
        <w:t>2a.12) Interpret the results, in terms of how they demonstrate reliability.</w:t>
      </w:r>
    </w:p>
    <w:p w14:paraId="4DD8C058" w14:textId="77777777" w:rsidR="00356636" w:rsidRPr="0007252B" w:rsidRDefault="00356636" w:rsidP="0007252B">
      <w:pPr>
        <w:pStyle w:val="BodyText"/>
        <w:rPr>
          <w:rFonts w:ascii="Arial" w:hAnsi="Arial" w:cs="Arial"/>
        </w:rPr>
      </w:pPr>
    </w:p>
    <w:p w14:paraId="462719F5" w14:textId="77777777" w:rsidR="0007252B" w:rsidRPr="00356636" w:rsidRDefault="0007252B" w:rsidP="0007252B">
      <w:pPr>
        <w:pStyle w:val="BodyText"/>
        <w:rPr>
          <w:rFonts w:ascii="Arial" w:hAnsi="Arial" w:cs="Arial"/>
          <w:i/>
          <w:iCs/>
        </w:rPr>
      </w:pPr>
      <w:r w:rsidRPr="00356636">
        <w:rPr>
          <w:rFonts w:ascii="Arial" w:hAnsi="Arial" w:cs="Arial"/>
          <w:i/>
          <w:iCs/>
        </w:rPr>
        <w:t>(In other words, what do the results mean and what are the norms for the test conducted?)</w:t>
      </w:r>
    </w:p>
    <w:p w14:paraId="651BB3C8"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35814066" w14:textId="77777777" w:rsidR="00356636" w:rsidRDefault="00356636">
      <w:pPr>
        <w:widowControl/>
        <w:autoSpaceDE/>
        <w:autoSpaceDN/>
        <w:spacing w:after="160" w:line="259" w:lineRule="auto"/>
        <w:rPr>
          <w:rFonts w:ascii="Arial" w:hAnsi="Arial" w:cs="Arial"/>
          <w:sz w:val="24"/>
          <w:szCs w:val="24"/>
        </w:rPr>
      </w:pPr>
      <w:r>
        <w:rPr>
          <w:rFonts w:ascii="Arial" w:hAnsi="Arial" w:cs="Arial"/>
        </w:rPr>
        <w:br w:type="page"/>
      </w:r>
    </w:p>
    <w:p w14:paraId="72CCE016" w14:textId="1A18A0B0" w:rsidR="0007252B" w:rsidRPr="00356636" w:rsidRDefault="0007252B" w:rsidP="0007252B">
      <w:pPr>
        <w:pStyle w:val="BodyText"/>
        <w:rPr>
          <w:rFonts w:ascii="Arial" w:hAnsi="Arial" w:cs="Arial"/>
          <w:b/>
          <w:bCs/>
          <w:color w:val="0070C0"/>
          <w:sz w:val="28"/>
          <w:szCs w:val="28"/>
        </w:rPr>
      </w:pPr>
      <w:r w:rsidRPr="00356636">
        <w:rPr>
          <w:rFonts w:ascii="Arial" w:hAnsi="Arial" w:cs="Arial"/>
          <w:b/>
          <w:bCs/>
          <w:color w:val="0070C0"/>
          <w:sz w:val="28"/>
          <w:szCs w:val="28"/>
        </w:rPr>
        <w:lastRenderedPageBreak/>
        <w:t>Scientific Acceptability: Validity - Testing (2b.01 - 2b.04)</w:t>
      </w:r>
    </w:p>
    <w:p w14:paraId="38BDA36E" w14:textId="77777777" w:rsidR="0007252B" w:rsidRDefault="0007252B" w:rsidP="0007252B">
      <w:pPr>
        <w:pStyle w:val="BodyText"/>
        <w:rPr>
          <w:rFonts w:ascii="Arial" w:hAnsi="Arial" w:cs="Arial"/>
        </w:rPr>
      </w:pPr>
    </w:p>
    <w:p w14:paraId="456E12B2" w14:textId="017DEEFA" w:rsidR="00B43139" w:rsidRPr="00B43139" w:rsidRDefault="00B43139" w:rsidP="0007252B">
      <w:pPr>
        <w:pStyle w:val="BodyText"/>
        <w:rPr>
          <w:rFonts w:ascii="Arial" w:hAnsi="Arial" w:cs="Arial"/>
          <w:b/>
          <w:bCs/>
        </w:rPr>
      </w:pPr>
      <w:r w:rsidRPr="008773D6">
        <w:rPr>
          <w:rFonts w:ascii="Arial" w:hAnsi="Arial" w:cs="Arial"/>
          <w:b/>
          <w:bCs/>
        </w:rPr>
        <w:t>Section N/A for Trial Use</w:t>
      </w:r>
    </w:p>
    <w:p w14:paraId="0AA8BB74" w14:textId="77777777" w:rsidR="00B43139" w:rsidRPr="0007252B" w:rsidRDefault="00B43139" w:rsidP="0007252B">
      <w:pPr>
        <w:pStyle w:val="BodyText"/>
        <w:rPr>
          <w:rFonts w:ascii="Arial" w:hAnsi="Arial" w:cs="Arial"/>
        </w:rPr>
      </w:pPr>
    </w:p>
    <w:p w14:paraId="5E337B1E" w14:textId="77777777" w:rsidR="0007252B" w:rsidRPr="00356636" w:rsidRDefault="0007252B" w:rsidP="0007252B">
      <w:pPr>
        <w:pStyle w:val="BodyText"/>
        <w:rPr>
          <w:rFonts w:ascii="Arial" w:hAnsi="Arial" w:cs="Arial"/>
          <w:b/>
          <w:bCs/>
        </w:rPr>
      </w:pPr>
      <w:r w:rsidRPr="00356636">
        <w:rPr>
          <w:rFonts w:ascii="Arial" w:hAnsi="Arial" w:cs="Arial"/>
          <w:b/>
          <w:bCs/>
        </w:rPr>
        <w:t>2b.01) Select the level of validity testing that was conducted.</w:t>
      </w:r>
    </w:p>
    <w:p w14:paraId="63DEBEC4" w14:textId="77777777" w:rsidR="00356636" w:rsidRPr="0007252B" w:rsidRDefault="00356636" w:rsidP="0007252B">
      <w:pPr>
        <w:pStyle w:val="BodyText"/>
        <w:rPr>
          <w:rFonts w:ascii="Arial" w:hAnsi="Arial" w:cs="Arial"/>
        </w:rPr>
      </w:pPr>
    </w:p>
    <w:p w14:paraId="780704AA" w14:textId="53E25A7D" w:rsidR="0007252B" w:rsidRDefault="00000000" w:rsidP="0007252B">
      <w:pPr>
        <w:pStyle w:val="BodyText"/>
        <w:rPr>
          <w:rFonts w:ascii="Arial" w:hAnsi="Arial" w:cs="Arial"/>
        </w:rPr>
      </w:pPr>
      <w:sdt>
        <w:sdtPr>
          <w:rPr>
            <w:rFonts w:ascii="Arial" w:hAnsi="Arial" w:cs="Arial"/>
          </w:rPr>
          <w:id w:val="207523852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Patient or Encounter-Level (data element validity must address ALL critical data elements)  </w:t>
      </w:r>
    </w:p>
    <w:p w14:paraId="74A6AC4A" w14:textId="77777777" w:rsidR="007D1590" w:rsidRPr="0007252B" w:rsidRDefault="007D1590" w:rsidP="0007252B">
      <w:pPr>
        <w:pStyle w:val="BodyText"/>
        <w:rPr>
          <w:rFonts w:ascii="Arial" w:hAnsi="Arial" w:cs="Arial"/>
        </w:rPr>
      </w:pPr>
    </w:p>
    <w:p w14:paraId="404AD4A2" w14:textId="4CCC8B35" w:rsidR="0007252B" w:rsidRDefault="00000000" w:rsidP="0007252B">
      <w:pPr>
        <w:pStyle w:val="BodyText"/>
        <w:rPr>
          <w:rFonts w:ascii="Arial" w:hAnsi="Arial" w:cs="Arial"/>
        </w:rPr>
      </w:pPr>
      <w:sdt>
        <w:sdtPr>
          <w:rPr>
            <w:rFonts w:ascii="Arial" w:hAnsi="Arial" w:cs="Arial"/>
          </w:rPr>
          <w:id w:val="-426656635"/>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Accountable Entity Level (</w:t>
      </w:r>
      <w:bookmarkStart w:id="18" w:name="_Hlk133351919"/>
      <w:r w:rsidR="0007252B" w:rsidRPr="0007252B">
        <w:rPr>
          <w:rFonts w:ascii="Arial" w:hAnsi="Arial" w:cs="Arial"/>
        </w:rPr>
        <w:t>e.g.</w:t>
      </w:r>
      <w:r w:rsidR="00913FE6">
        <w:rPr>
          <w:rFonts w:ascii="Arial" w:hAnsi="Arial" w:cs="Arial"/>
        </w:rPr>
        <w:t>,</w:t>
      </w:r>
      <w:r w:rsidR="0007252B" w:rsidRPr="0007252B">
        <w:rPr>
          <w:rFonts w:ascii="Arial" w:hAnsi="Arial" w:cs="Arial"/>
        </w:rPr>
        <w:t xml:space="preserve"> hospitals, clinicians)  </w:t>
      </w:r>
      <w:bookmarkEnd w:id="18"/>
    </w:p>
    <w:p w14:paraId="6DCE6A5B" w14:textId="77777777" w:rsidR="007D1590" w:rsidRPr="0007252B" w:rsidRDefault="007D1590" w:rsidP="0007252B">
      <w:pPr>
        <w:pStyle w:val="BodyText"/>
        <w:rPr>
          <w:rFonts w:ascii="Arial" w:hAnsi="Arial" w:cs="Arial"/>
        </w:rPr>
      </w:pPr>
    </w:p>
    <w:p w14:paraId="11CC33D4" w14:textId="5206E969" w:rsidR="0007252B" w:rsidRDefault="00000000" w:rsidP="0007252B">
      <w:pPr>
        <w:pStyle w:val="BodyText"/>
        <w:rPr>
          <w:rFonts w:ascii="Arial" w:hAnsi="Arial" w:cs="Arial"/>
        </w:rPr>
      </w:pPr>
      <w:sdt>
        <w:sdtPr>
          <w:rPr>
            <w:rFonts w:ascii="Arial" w:hAnsi="Arial" w:cs="Arial"/>
          </w:rPr>
          <w:id w:val="-167262571"/>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Empirical validity testing </w:t>
      </w:r>
      <w:r w:rsidR="00913FE6">
        <w:rPr>
          <w:rFonts w:ascii="Arial" w:hAnsi="Arial" w:cs="Arial"/>
        </w:rPr>
        <w:t>of the measure score</w:t>
      </w:r>
    </w:p>
    <w:p w14:paraId="15DF1648" w14:textId="77777777" w:rsidR="007D1590" w:rsidRPr="0007252B" w:rsidRDefault="007D1590" w:rsidP="0007252B">
      <w:pPr>
        <w:pStyle w:val="BodyText"/>
        <w:rPr>
          <w:rFonts w:ascii="Arial" w:hAnsi="Arial" w:cs="Arial"/>
        </w:rPr>
      </w:pPr>
    </w:p>
    <w:p w14:paraId="61ED11D9" w14:textId="5DD5D9E2" w:rsidR="0007252B" w:rsidRPr="0007252B" w:rsidRDefault="00000000" w:rsidP="0007252B">
      <w:pPr>
        <w:pStyle w:val="BodyText"/>
        <w:rPr>
          <w:rFonts w:ascii="Arial" w:hAnsi="Arial" w:cs="Arial"/>
        </w:rPr>
      </w:pPr>
      <w:sdt>
        <w:sdtPr>
          <w:rPr>
            <w:rFonts w:ascii="Arial" w:hAnsi="Arial" w:cs="Arial"/>
          </w:rPr>
          <w:id w:val="-1356183964"/>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Systematic assessment of face validity of performance measure score as an indicator of quality or resource use (i.e., is an accurate reflection of performance on quality or resource use and can distinguish good from poor performance)   </w:t>
      </w:r>
    </w:p>
    <w:p w14:paraId="5ED296C2" w14:textId="77777777" w:rsidR="0007252B" w:rsidRPr="0007252B" w:rsidRDefault="0007252B" w:rsidP="0007252B">
      <w:pPr>
        <w:pStyle w:val="BodyText"/>
        <w:rPr>
          <w:rFonts w:ascii="Arial" w:hAnsi="Arial" w:cs="Arial"/>
        </w:rPr>
      </w:pPr>
    </w:p>
    <w:p w14:paraId="4FEE8404" w14:textId="77777777" w:rsidR="0007252B" w:rsidRPr="00356636" w:rsidRDefault="0007252B" w:rsidP="0007252B">
      <w:pPr>
        <w:pStyle w:val="BodyText"/>
        <w:rPr>
          <w:rFonts w:ascii="Arial" w:hAnsi="Arial" w:cs="Arial"/>
          <w:b/>
          <w:bCs/>
        </w:rPr>
      </w:pPr>
      <w:r w:rsidRPr="00356636">
        <w:rPr>
          <w:rFonts w:ascii="Arial" w:hAnsi="Arial" w:cs="Arial"/>
          <w:b/>
          <w:bCs/>
        </w:rPr>
        <w:t>2b.02) For each level of testing checked above, describe the method of validity testing and what it tests.</w:t>
      </w:r>
    </w:p>
    <w:p w14:paraId="3CB77EA7" w14:textId="77777777" w:rsidR="00356636" w:rsidRDefault="00356636" w:rsidP="0007252B">
      <w:pPr>
        <w:pStyle w:val="BodyText"/>
        <w:rPr>
          <w:rFonts w:ascii="Arial" w:hAnsi="Arial" w:cs="Arial"/>
        </w:rPr>
      </w:pPr>
    </w:p>
    <w:p w14:paraId="0C4B6ABE" w14:textId="51C63A4D" w:rsidR="0007252B" w:rsidRPr="00356636" w:rsidRDefault="0007252B" w:rsidP="0007252B">
      <w:pPr>
        <w:pStyle w:val="BodyText"/>
        <w:rPr>
          <w:rFonts w:ascii="Arial" w:hAnsi="Arial" w:cs="Arial"/>
          <w:i/>
          <w:iCs/>
        </w:rPr>
      </w:pPr>
      <w:r w:rsidRPr="00356636">
        <w:rPr>
          <w:rFonts w:ascii="Arial" w:hAnsi="Arial" w:cs="Arial"/>
          <w:i/>
          <w:iCs/>
        </w:rPr>
        <w:t>Describe the steps―do not just name a method; what was tested, e.g., accuracy of data elements compared to authoritative source, relationship to another measure as expected; what statistical analysis was used.</w:t>
      </w:r>
    </w:p>
    <w:p w14:paraId="3E7F6C49" w14:textId="77777777" w:rsidR="00356636" w:rsidRPr="0007252B" w:rsidRDefault="00356636" w:rsidP="0007252B">
      <w:pPr>
        <w:pStyle w:val="BodyText"/>
        <w:rPr>
          <w:rFonts w:ascii="Arial" w:hAnsi="Arial" w:cs="Arial"/>
        </w:rPr>
      </w:pPr>
    </w:p>
    <w:p w14:paraId="444AB3F8" w14:textId="77777777" w:rsidR="0007252B" w:rsidRPr="00356636" w:rsidRDefault="0007252B" w:rsidP="0007252B">
      <w:pPr>
        <w:pStyle w:val="BodyText"/>
        <w:rPr>
          <w:rFonts w:ascii="Arial" w:hAnsi="Arial" w:cs="Arial"/>
          <w:b/>
          <w:bCs/>
        </w:rPr>
      </w:pPr>
      <w:r w:rsidRPr="00356636">
        <w:rPr>
          <w:rFonts w:ascii="Arial" w:hAnsi="Arial" w:cs="Arial"/>
          <w:b/>
          <w:bCs/>
        </w:rPr>
        <w:t>2b.03) Provide the statistical results from validity testing.</w:t>
      </w:r>
    </w:p>
    <w:p w14:paraId="32A5730E" w14:textId="77777777" w:rsidR="00356636" w:rsidRPr="0007252B" w:rsidRDefault="00356636" w:rsidP="0007252B">
      <w:pPr>
        <w:pStyle w:val="BodyText"/>
        <w:rPr>
          <w:rFonts w:ascii="Arial" w:hAnsi="Arial" w:cs="Arial"/>
        </w:rPr>
      </w:pPr>
    </w:p>
    <w:p w14:paraId="00E70CBC" w14:textId="103B9D88" w:rsidR="0007252B" w:rsidRPr="00356636" w:rsidRDefault="0007252B" w:rsidP="0007252B">
      <w:pPr>
        <w:pStyle w:val="BodyText"/>
        <w:rPr>
          <w:rFonts w:ascii="Arial" w:hAnsi="Arial" w:cs="Arial"/>
          <w:i/>
          <w:iCs/>
        </w:rPr>
      </w:pPr>
      <w:r w:rsidRPr="00356636">
        <w:rPr>
          <w:rFonts w:ascii="Arial" w:hAnsi="Arial" w:cs="Arial"/>
          <w:i/>
          <w:iCs/>
        </w:rPr>
        <w:t>Examples may include correlations or t-test results.</w:t>
      </w:r>
    </w:p>
    <w:p w14:paraId="4391BC65" w14:textId="77777777" w:rsidR="00356636" w:rsidRPr="0007252B" w:rsidRDefault="00356636" w:rsidP="0007252B">
      <w:pPr>
        <w:pStyle w:val="BodyText"/>
        <w:rPr>
          <w:rFonts w:ascii="Arial" w:hAnsi="Arial" w:cs="Arial"/>
        </w:rPr>
      </w:pPr>
    </w:p>
    <w:p w14:paraId="3AE04165" w14:textId="77777777" w:rsidR="0007252B" w:rsidRPr="00356636" w:rsidRDefault="0007252B" w:rsidP="0007252B">
      <w:pPr>
        <w:pStyle w:val="BodyText"/>
        <w:rPr>
          <w:rFonts w:ascii="Arial" w:hAnsi="Arial" w:cs="Arial"/>
          <w:b/>
          <w:bCs/>
        </w:rPr>
      </w:pPr>
      <w:r w:rsidRPr="00356636">
        <w:rPr>
          <w:rFonts w:ascii="Arial" w:hAnsi="Arial" w:cs="Arial"/>
          <w:b/>
          <w:bCs/>
        </w:rPr>
        <w:t xml:space="preserve">2b.04) Provide your interpretation of the results in terms of demonstrating validity. (i.e., what do the results mean and what are the norms for the test conducted?) </w:t>
      </w:r>
    </w:p>
    <w:p w14:paraId="483982E7" w14:textId="77777777" w:rsidR="0007252B" w:rsidRPr="0007252B" w:rsidRDefault="0007252B" w:rsidP="0007252B">
      <w:pPr>
        <w:pStyle w:val="BodyText"/>
        <w:rPr>
          <w:rFonts w:ascii="Arial" w:hAnsi="Arial" w:cs="Arial"/>
        </w:rPr>
      </w:pPr>
    </w:p>
    <w:p w14:paraId="615FBA99"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04E69B57" w14:textId="77777777" w:rsidR="00356636" w:rsidRDefault="00356636">
      <w:pPr>
        <w:widowControl/>
        <w:autoSpaceDE/>
        <w:autoSpaceDN/>
        <w:spacing w:after="160" w:line="259" w:lineRule="auto"/>
        <w:rPr>
          <w:rFonts w:ascii="Arial" w:hAnsi="Arial" w:cs="Arial"/>
          <w:sz w:val="24"/>
          <w:szCs w:val="24"/>
        </w:rPr>
      </w:pPr>
      <w:r>
        <w:rPr>
          <w:rFonts w:ascii="Arial" w:hAnsi="Arial" w:cs="Arial"/>
        </w:rPr>
        <w:br w:type="page"/>
      </w:r>
    </w:p>
    <w:p w14:paraId="308661E4" w14:textId="33CDE941" w:rsidR="0007252B" w:rsidRDefault="0007252B" w:rsidP="0007252B">
      <w:pPr>
        <w:pStyle w:val="BodyText"/>
        <w:rPr>
          <w:rFonts w:ascii="Arial" w:hAnsi="Arial" w:cs="Arial"/>
          <w:b/>
          <w:bCs/>
          <w:color w:val="0070C0"/>
          <w:sz w:val="28"/>
          <w:szCs w:val="28"/>
        </w:rPr>
      </w:pPr>
      <w:r w:rsidRPr="00356636">
        <w:rPr>
          <w:rFonts w:ascii="Arial" w:hAnsi="Arial" w:cs="Arial"/>
          <w:b/>
          <w:bCs/>
          <w:color w:val="0070C0"/>
          <w:sz w:val="28"/>
          <w:szCs w:val="28"/>
        </w:rPr>
        <w:lastRenderedPageBreak/>
        <w:t>Scientific Acceptability: Validity - Threats to Validity (Statistically Significant Differences, Multiple Data Sources, Missing Data) (2b.</w:t>
      </w:r>
      <w:r w:rsidR="007D1590">
        <w:rPr>
          <w:rFonts w:ascii="Arial" w:hAnsi="Arial" w:cs="Arial"/>
          <w:b/>
          <w:bCs/>
          <w:color w:val="0070C0"/>
          <w:sz w:val="28"/>
          <w:szCs w:val="28"/>
        </w:rPr>
        <w:t>05</w:t>
      </w:r>
      <w:r w:rsidRPr="00356636">
        <w:rPr>
          <w:rFonts w:ascii="Arial" w:hAnsi="Arial" w:cs="Arial"/>
          <w:b/>
          <w:bCs/>
          <w:color w:val="0070C0"/>
          <w:sz w:val="28"/>
          <w:szCs w:val="28"/>
        </w:rPr>
        <w:t xml:space="preserve"> - 2b.</w:t>
      </w:r>
      <w:r w:rsidR="007D1590">
        <w:rPr>
          <w:rFonts w:ascii="Arial" w:hAnsi="Arial" w:cs="Arial"/>
          <w:b/>
          <w:bCs/>
          <w:color w:val="0070C0"/>
          <w:sz w:val="28"/>
          <w:szCs w:val="28"/>
        </w:rPr>
        <w:t>14</w:t>
      </w:r>
      <w:r w:rsidRPr="00356636">
        <w:rPr>
          <w:rFonts w:ascii="Arial" w:hAnsi="Arial" w:cs="Arial"/>
          <w:b/>
          <w:bCs/>
          <w:color w:val="0070C0"/>
          <w:sz w:val="28"/>
          <w:szCs w:val="28"/>
        </w:rPr>
        <w:t>)</w:t>
      </w:r>
    </w:p>
    <w:p w14:paraId="26E0E13D" w14:textId="77777777" w:rsidR="00B43139" w:rsidRDefault="00B43139" w:rsidP="0007252B">
      <w:pPr>
        <w:pStyle w:val="BodyText"/>
        <w:rPr>
          <w:rFonts w:ascii="Arial" w:hAnsi="Arial" w:cs="Arial"/>
          <w:b/>
          <w:bCs/>
          <w:color w:val="0070C0"/>
          <w:sz w:val="28"/>
          <w:szCs w:val="28"/>
        </w:rPr>
      </w:pPr>
    </w:p>
    <w:p w14:paraId="1F5518BB" w14:textId="4E26AE84" w:rsidR="00B43139" w:rsidRPr="00B43139" w:rsidRDefault="00B43139" w:rsidP="0007252B">
      <w:pPr>
        <w:pStyle w:val="BodyText"/>
        <w:rPr>
          <w:rFonts w:ascii="Arial" w:hAnsi="Arial" w:cs="Arial"/>
          <w:b/>
          <w:bCs/>
        </w:rPr>
      </w:pPr>
      <w:r w:rsidRPr="008773D6">
        <w:rPr>
          <w:rFonts w:ascii="Arial" w:hAnsi="Arial" w:cs="Arial"/>
          <w:b/>
          <w:bCs/>
        </w:rPr>
        <w:t>Section N/A for Trial Use</w:t>
      </w:r>
    </w:p>
    <w:p w14:paraId="2E66274B" w14:textId="77777777" w:rsidR="0007252B" w:rsidRPr="0007252B" w:rsidRDefault="0007252B" w:rsidP="0007252B">
      <w:pPr>
        <w:pStyle w:val="BodyText"/>
        <w:rPr>
          <w:rFonts w:ascii="Arial" w:hAnsi="Arial" w:cs="Arial"/>
        </w:rPr>
      </w:pPr>
    </w:p>
    <w:p w14:paraId="1FFE3C51" w14:textId="77777777" w:rsidR="0007252B" w:rsidRPr="00356636" w:rsidRDefault="0007252B" w:rsidP="0007252B">
      <w:pPr>
        <w:pStyle w:val="BodyText"/>
        <w:rPr>
          <w:rFonts w:ascii="Arial" w:hAnsi="Arial" w:cs="Arial"/>
          <w:b/>
          <w:bCs/>
        </w:rPr>
      </w:pPr>
      <w:r w:rsidRPr="00356636">
        <w:rPr>
          <w:rFonts w:ascii="Arial" w:hAnsi="Arial" w:cs="Arial"/>
          <w:b/>
          <w:bCs/>
        </w:rPr>
        <w:t>2b.05) Describe the method for determining if statistically significant and clinically/practically meaningful differences in performance measure scores among the measured entities can be identified.</w:t>
      </w:r>
    </w:p>
    <w:p w14:paraId="46430DAF" w14:textId="77777777" w:rsidR="00356636" w:rsidRPr="0007252B" w:rsidRDefault="00356636" w:rsidP="0007252B">
      <w:pPr>
        <w:pStyle w:val="BodyText"/>
        <w:rPr>
          <w:rFonts w:ascii="Arial" w:hAnsi="Arial" w:cs="Arial"/>
        </w:rPr>
      </w:pPr>
    </w:p>
    <w:p w14:paraId="775CC19E" w14:textId="77777777" w:rsidR="0007252B" w:rsidRPr="00356636" w:rsidRDefault="0007252B" w:rsidP="0007252B">
      <w:pPr>
        <w:pStyle w:val="BodyText"/>
        <w:rPr>
          <w:rFonts w:ascii="Arial" w:hAnsi="Arial" w:cs="Arial"/>
          <w:i/>
          <w:iCs/>
        </w:rPr>
      </w:pPr>
      <w:r w:rsidRPr="00356636">
        <w:rPr>
          <w:rFonts w:ascii="Arial" w:hAnsi="Arial" w:cs="Arial"/>
          <w:i/>
          <w:iCs/>
        </w:rPr>
        <w:t>Describe the steps―do not just name a method; what statistical analysis was used? Do not just repeat the information provided in Importance to Measure and Report: Gap in Care/Disparities.</w:t>
      </w:r>
    </w:p>
    <w:p w14:paraId="24D47F5F" w14:textId="77777777" w:rsidR="00356636" w:rsidRDefault="00356636" w:rsidP="0007252B">
      <w:pPr>
        <w:pStyle w:val="BodyText"/>
        <w:rPr>
          <w:rFonts w:ascii="Arial" w:hAnsi="Arial" w:cs="Arial"/>
        </w:rPr>
      </w:pPr>
    </w:p>
    <w:p w14:paraId="3C7CD491" w14:textId="1570D628" w:rsidR="0007252B" w:rsidRPr="00356636" w:rsidRDefault="0007252B" w:rsidP="0007252B">
      <w:pPr>
        <w:pStyle w:val="BodyText"/>
        <w:rPr>
          <w:rFonts w:ascii="Arial" w:hAnsi="Arial" w:cs="Arial"/>
          <w:b/>
          <w:bCs/>
        </w:rPr>
      </w:pPr>
      <w:r w:rsidRPr="00356636">
        <w:rPr>
          <w:rFonts w:ascii="Arial" w:hAnsi="Arial" w:cs="Arial"/>
          <w:b/>
          <w:bCs/>
        </w:rPr>
        <w:t>2b.06) Describe the statistical results from testing the ability to identify statistically significant and/or clinically/practically meaningful differences in performance measure scores across measured entities.</w:t>
      </w:r>
    </w:p>
    <w:p w14:paraId="0132C409" w14:textId="77777777" w:rsidR="00356636" w:rsidRDefault="00356636" w:rsidP="0007252B">
      <w:pPr>
        <w:pStyle w:val="BodyText"/>
        <w:rPr>
          <w:rFonts w:ascii="Arial" w:hAnsi="Arial" w:cs="Arial"/>
        </w:rPr>
      </w:pPr>
    </w:p>
    <w:p w14:paraId="1BF3966B" w14:textId="072713E4" w:rsidR="0007252B" w:rsidRPr="00356636" w:rsidRDefault="0007252B" w:rsidP="0007252B">
      <w:pPr>
        <w:pStyle w:val="BodyText"/>
        <w:rPr>
          <w:rFonts w:ascii="Arial" w:hAnsi="Arial" w:cs="Arial"/>
          <w:i/>
          <w:iCs/>
        </w:rPr>
      </w:pPr>
      <w:r w:rsidRPr="00356636">
        <w:rPr>
          <w:rFonts w:ascii="Arial" w:hAnsi="Arial" w:cs="Arial"/>
          <w:i/>
          <w:iCs/>
        </w:rPr>
        <w:t>Examples may include number and percentage of entities with scores that were statistically significantly different from mean or some benchmark, different from expected; how was meaningful difference defined.</w:t>
      </w:r>
    </w:p>
    <w:p w14:paraId="2AE104FA" w14:textId="77777777" w:rsidR="00356636" w:rsidRDefault="00356636" w:rsidP="0007252B">
      <w:pPr>
        <w:pStyle w:val="BodyText"/>
        <w:rPr>
          <w:rFonts w:ascii="Arial" w:hAnsi="Arial" w:cs="Arial"/>
        </w:rPr>
      </w:pPr>
    </w:p>
    <w:p w14:paraId="6ADE553E" w14:textId="13973536" w:rsidR="0007252B" w:rsidRPr="00356636" w:rsidRDefault="0007252B" w:rsidP="0007252B">
      <w:pPr>
        <w:pStyle w:val="BodyText"/>
        <w:rPr>
          <w:rFonts w:ascii="Arial" w:hAnsi="Arial" w:cs="Arial"/>
          <w:b/>
          <w:bCs/>
        </w:rPr>
      </w:pPr>
      <w:r w:rsidRPr="00356636">
        <w:rPr>
          <w:rFonts w:ascii="Arial" w:hAnsi="Arial" w:cs="Arial"/>
          <w:b/>
          <w:bCs/>
        </w:rPr>
        <w:t>2b.07) Provide your interpretation of the results in terms of demonstrating the ability to identify statistically significant and/or clinically/practically meaningful differences in performance across measured entities.</w:t>
      </w:r>
    </w:p>
    <w:p w14:paraId="39F4B441" w14:textId="77777777" w:rsidR="00356636" w:rsidRDefault="00356636" w:rsidP="0007252B">
      <w:pPr>
        <w:pStyle w:val="BodyText"/>
        <w:rPr>
          <w:rFonts w:ascii="Arial" w:hAnsi="Arial" w:cs="Arial"/>
        </w:rPr>
      </w:pPr>
    </w:p>
    <w:p w14:paraId="6E792B93" w14:textId="1588BE2E" w:rsidR="0007252B" w:rsidRPr="00356636" w:rsidRDefault="0007252B" w:rsidP="0007252B">
      <w:pPr>
        <w:pStyle w:val="BodyText"/>
        <w:rPr>
          <w:rFonts w:ascii="Arial" w:hAnsi="Arial" w:cs="Arial"/>
          <w:i/>
          <w:iCs/>
        </w:rPr>
      </w:pPr>
      <w:r w:rsidRPr="00356636">
        <w:rPr>
          <w:rFonts w:ascii="Arial" w:hAnsi="Arial" w:cs="Arial"/>
          <w:i/>
          <w:iCs/>
        </w:rPr>
        <w:t>In other words, what do the results mean in terms of statistical and meaningful differences?</w:t>
      </w:r>
    </w:p>
    <w:p w14:paraId="417F0166" w14:textId="77777777" w:rsidR="00356636" w:rsidRDefault="00356636" w:rsidP="0007252B">
      <w:pPr>
        <w:pStyle w:val="BodyText"/>
        <w:rPr>
          <w:rFonts w:ascii="Arial" w:hAnsi="Arial" w:cs="Arial"/>
        </w:rPr>
      </w:pPr>
    </w:p>
    <w:p w14:paraId="39899094" w14:textId="7BB3F305" w:rsidR="0007252B" w:rsidRPr="00356636" w:rsidRDefault="0007252B" w:rsidP="0007252B">
      <w:pPr>
        <w:pStyle w:val="BodyText"/>
        <w:rPr>
          <w:rFonts w:ascii="Arial" w:hAnsi="Arial" w:cs="Arial"/>
          <w:b/>
          <w:bCs/>
        </w:rPr>
      </w:pPr>
      <w:r w:rsidRPr="00356636">
        <w:rPr>
          <w:rFonts w:ascii="Arial" w:hAnsi="Arial" w:cs="Arial"/>
          <w:b/>
          <w:bCs/>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14:paraId="11D9BB01" w14:textId="77777777" w:rsidR="00356636" w:rsidRDefault="00356636" w:rsidP="0007252B">
      <w:pPr>
        <w:pStyle w:val="BodyText"/>
        <w:rPr>
          <w:rFonts w:ascii="Arial" w:hAnsi="Arial" w:cs="Arial"/>
        </w:rPr>
      </w:pPr>
    </w:p>
    <w:p w14:paraId="6D7C4013" w14:textId="40658630" w:rsidR="0007252B" w:rsidRPr="00356636" w:rsidRDefault="0007252B" w:rsidP="0007252B">
      <w:pPr>
        <w:pStyle w:val="BodyText"/>
        <w:rPr>
          <w:rFonts w:ascii="Arial" w:hAnsi="Arial" w:cs="Arial"/>
          <w:i/>
          <w:iCs/>
        </w:rPr>
      </w:pPr>
      <w:r w:rsidRPr="00356636">
        <w:rPr>
          <w:rFonts w:ascii="Arial" w:hAnsi="Arial" w:cs="Arial"/>
          <w:i/>
          <w:iCs/>
        </w:rPr>
        <w:t>Describe the steps―do not just name a method; what statistical analysis was used.</w:t>
      </w:r>
    </w:p>
    <w:p w14:paraId="1EDCF41C" w14:textId="77777777" w:rsidR="00356636" w:rsidRDefault="00356636" w:rsidP="0007252B">
      <w:pPr>
        <w:pStyle w:val="BodyText"/>
        <w:rPr>
          <w:rFonts w:ascii="Arial" w:hAnsi="Arial" w:cs="Arial"/>
        </w:rPr>
      </w:pPr>
    </w:p>
    <w:p w14:paraId="52B30F97" w14:textId="68E7C77D" w:rsidR="0007252B" w:rsidRPr="00356636" w:rsidRDefault="0007252B" w:rsidP="0007252B">
      <w:pPr>
        <w:pStyle w:val="BodyText"/>
        <w:rPr>
          <w:rFonts w:ascii="Arial" w:hAnsi="Arial" w:cs="Arial"/>
          <w:b/>
          <w:bCs/>
        </w:rPr>
      </w:pPr>
      <w:r w:rsidRPr="00356636">
        <w:rPr>
          <w:rFonts w:ascii="Arial" w:hAnsi="Arial" w:cs="Arial"/>
          <w:b/>
          <w:bCs/>
        </w:rPr>
        <w:t>2b.09) Provide the overall frequency of missing data, the distribution of missing data across providers, and the results from testing related to missing data.</w:t>
      </w:r>
    </w:p>
    <w:p w14:paraId="59737C26" w14:textId="77777777" w:rsidR="00356636" w:rsidRDefault="00356636" w:rsidP="0007252B">
      <w:pPr>
        <w:pStyle w:val="BodyText"/>
        <w:rPr>
          <w:rFonts w:ascii="Arial" w:hAnsi="Arial" w:cs="Arial"/>
        </w:rPr>
      </w:pPr>
    </w:p>
    <w:p w14:paraId="3A69E2E8" w14:textId="1D8D86A7" w:rsidR="0007252B" w:rsidRPr="00356636" w:rsidRDefault="0007252B" w:rsidP="0007252B">
      <w:pPr>
        <w:pStyle w:val="BodyText"/>
        <w:rPr>
          <w:rFonts w:ascii="Arial" w:hAnsi="Arial" w:cs="Arial"/>
          <w:i/>
          <w:iCs/>
        </w:rPr>
      </w:pPr>
      <w:r w:rsidRPr="00356636">
        <w:rPr>
          <w:rFonts w:ascii="Arial" w:hAnsi="Arial" w:cs="Arial"/>
          <w:i/>
          <w:iCs/>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14:paraId="356013BC" w14:textId="77777777" w:rsidR="00356636" w:rsidRDefault="00356636" w:rsidP="0007252B">
      <w:pPr>
        <w:pStyle w:val="BodyText"/>
        <w:rPr>
          <w:rFonts w:ascii="Arial" w:hAnsi="Arial" w:cs="Arial"/>
        </w:rPr>
      </w:pPr>
    </w:p>
    <w:p w14:paraId="0B32A9F6" w14:textId="3E6EA295" w:rsidR="0007252B" w:rsidRPr="00356636" w:rsidRDefault="0007252B" w:rsidP="0007252B">
      <w:pPr>
        <w:pStyle w:val="BodyText"/>
        <w:rPr>
          <w:rFonts w:ascii="Arial" w:hAnsi="Arial" w:cs="Arial"/>
          <w:b/>
          <w:bCs/>
        </w:rPr>
      </w:pPr>
      <w:r w:rsidRPr="00356636">
        <w:rPr>
          <w:rFonts w:ascii="Arial" w:hAnsi="Arial" w:cs="Arial"/>
          <w:b/>
          <w:bCs/>
        </w:rPr>
        <w:t xml:space="preserve">2b.10) Provide your interpretation of the results, in terms of demonstrating that </w:t>
      </w:r>
      <w:r w:rsidRPr="00356636">
        <w:rPr>
          <w:rFonts w:ascii="Arial" w:hAnsi="Arial" w:cs="Arial"/>
          <w:b/>
          <w:bCs/>
        </w:rPr>
        <w:lastRenderedPageBreak/>
        <w:t>performance results are not biased due to systematic missing data (or differences between responders and non-responders), and how the specified handling of missing data minimizes bias.</w:t>
      </w:r>
    </w:p>
    <w:p w14:paraId="0F53D76E" w14:textId="77777777" w:rsidR="00356636" w:rsidRDefault="00356636" w:rsidP="0007252B">
      <w:pPr>
        <w:pStyle w:val="BodyText"/>
        <w:rPr>
          <w:rFonts w:ascii="Arial" w:hAnsi="Arial" w:cs="Arial"/>
        </w:rPr>
      </w:pPr>
    </w:p>
    <w:p w14:paraId="31AF0761" w14:textId="41E1D276" w:rsidR="0007252B" w:rsidRPr="00356636" w:rsidRDefault="0007252B" w:rsidP="0007252B">
      <w:pPr>
        <w:pStyle w:val="BodyText"/>
        <w:rPr>
          <w:rFonts w:ascii="Arial" w:hAnsi="Arial" w:cs="Arial"/>
          <w:i/>
          <w:iCs/>
        </w:rPr>
      </w:pPr>
      <w:r w:rsidRPr="00356636">
        <w:rPr>
          <w:rFonts w:ascii="Arial" w:hAnsi="Arial" w:cs="Arial"/>
          <w:i/>
          <w:iCs/>
        </w:rPr>
        <w:t>In other words, what do the results mean in terms of supporting the selected approach for missing data and what are the norms for the test conducted; if no empirical analysis was conducted, justify the selected approach for missing data.</w:t>
      </w:r>
    </w:p>
    <w:p w14:paraId="2293AD1A" w14:textId="77777777" w:rsidR="00356636" w:rsidRDefault="00356636" w:rsidP="0007252B">
      <w:pPr>
        <w:pStyle w:val="BodyText"/>
        <w:rPr>
          <w:rFonts w:ascii="Arial" w:hAnsi="Arial" w:cs="Arial"/>
        </w:rPr>
      </w:pPr>
    </w:p>
    <w:p w14:paraId="22BAD2E1" w14:textId="1E7C5348" w:rsidR="0007252B" w:rsidRPr="0007252B" w:rsidRDefault="0007252B" w:rsidP="0007252B">
      <w:pPr>
        <w:pStyle w:val="BodyText"/>
        <w:rPr>
          <w:rFonts w:ascii="Arial" w:hAnsi="Arial" w:cs="Arial"/>
        </w:rPr>
      </w:pPr>
      <w:r w:rsidRPr="0007252B">
        <w:rPr>
          <w:rFonts w:ascii="Arial" w:hAnsi="Arial" w:cs="Arial"/>
        </w:rPr>
        <w:t xml:space="preserve">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w:t>
      </w:r>
      <w:proofErr w:type="spellStart"/>
      <w:r w:rsidRPr="0007252B">
        <w:rPr>
          <w:rFonts w:ascii="Arial" w:hAnsi="Arial" w:cs="Arial"/>
        </w:rPr>
        <w:t>eCQMs</w:t>
      </w:r>
      <w:proofErr w:type="spellEnd"/>
      <w:r w:rsidRPr="0007252B">
        <w:rPr>
          <w:rFonts w:ascii="Arial" w:hAnsi="Arial" w:cs="Arial"/>
        </w:rPr>
        <w:t xml:space="preserve">).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 </w:t>
      </w:r>
    </w:p>
    <w:p w14:paraId="283F27B7" w14:textId="77777777" w:rsidR="00356636" w:rsidRDefault="00356636" w:rsidP="0007252B">
      <w:pPr>
        <w:pStyle w:val="BodyText"/>
        <w:rPr>
          <w:rFonts w:ascii="Arial" w:hAnsi="Arial" w:cs="Arial"/>
        </w:rPr>
      </w:pPr>
    </w:p>
    <w:p w14:paraId="7438D5E1" w14:textId="16647DEA" w:rsidR="0007252B" w:rsidRPr="00356636" w:rsidRDefault="0007252B" w:rsidP="0007252B">
      <w:pPr>
        <w:pStyle w:val="BodyText"/>
        <w:rPr>
          <w:rFonts w:ascii="Arial" w:hAnsi="Arial" w:cs="Arial"/>
          <w:b/>
          <w:bCs/>
        </w:rPr>
      </w:pPr>
      <w:r w:rsidRPr="00356636">
        <w:rPr>
          <w:rFonts w:ascii="Arial" w:hAnsi="Arial" w:cs="Arial"/>
          <w:b/>
          <w:bCs/>
        </w:rPr>
        <w:t>2b.11) Indicate whether there is more than one set of specifications for this measure.</w:t>
      </w:r>
    </w:p>
    <w:p w14:paraId="4459F5A7" w14:textId="77777777" w:rsidR="00356636" w:rsidRDefault="00356636" w:rsidP="0007252B">
      <w:pPr>
        <w:pStyle w:val="BodyText"/>
        <w:rPr>
          <w:rFonts w:ascii="Arial" w:hAnsi="Arial" w:cs="Arial"/>
        </w:rPr>
      </w:pPr>
    </w:p>
    <w:p w14:paraId="43721844" w14:textId="013AC66A" w:rsidR="0007252B" w:rsidRPr="0007252B" w:rsidRDefault="00000000" w:rsidP="0007252B">
      <w:pPr>
        <w:pStyle w:val="BodyText"/>
        <w:rPr>
          <w:rFonts w:ascii="Arial" w:hAnsi="Arial" w:cs="Arial"/>
        </w:rPr>
      </w:pPr>
      <w:sdt>
        <w:sdtPr>
          <w:rPr>
            <w:rFonts w:ascii="Arial" w:hAnsi="Arial" w:cs="Arial"/>
          </w:rPr>
          <w:id w:val="-20789188"/>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Yes, there is more than one set of specifications for this measure  </w:t>
      </w:r>
    </w:p>
    <w:p w14:paraId="0B19C88A" w14:textId="1064C1E6" w:rsidR="0007252B" w:rsidRPr="0007252B" w:rsidRDefault="00000000" w:rsidP="0007252B">
      <w:pPr>
        <w:pStyle w:val="BodyText"/>
        <w:rPr>
          <w:rFonts w:ascii="Arial" w:hAnsi="Arial" w:cs="Arial"/>
        </w:rPr>
      </w:pPr>
      <w:sdt>
        <w:sdtPr>
          <w:rPr>
            <w:rFonts w:ascii="Arial" w:hAnsi="Arial" w:cs="Arial"/>
          </w:rPr>
          <w:id w:val="-1310865314"/>
          <w14:checkbox>
            <w14:checked w14:val="0"/>
            <w14:checkedState w14:val="2612" w14:font="MS Gothic"/>
            <w14:uncheckedState w14:val="2610" w14:font="MS Gothic"/>
          </w14:checkbox>
        </w:sdtPr>
        <w:sdtContent>
          <w:r w:rsidR="00356636">
            <w:rPr>
              <w:rFonts w:ascii="MS Gothic" w:eastAsia="MS Gothic" w:hAnsi="MS Gothic" w:cs="Arial" w:hint="eastAsia"/>
            </w:rPr>
            <w:t>☐</w:t>
          </w:r>
        </w:sdtContent>
      </w:sdt>
      <w:r w:rsidR="0007252B" w:rsidRPr="0007252B">
        <w:rPr>
          <w:rFonts w:ascii="Arial" w:hAnsi="Arial" w:cs="Arial"/>
        </w:rPr>
        <w:t xml:space="preserve">  No, there is only one set of specifications for this measure  </w:t>
      </w:r>
    </w:p>
    <w:p w14:paraId="772F15D2" w14:textId="77777777" w:rsidR="0007252B" w:rsidRPr="0007252B" w:rsidRDefault="0007252B" w:rsidP="0007252B">
      <w:pPr>
        <w:pStyle w:val="BodyText"/>
        <w:rPr>
          <w:rFonts w:ascii="Arial" w:hAnsi="Arial" w:cs="Arial"/>
        </w:rPr>
      </w:pPr>
    </w:p>
    <w:p w14:paraId="64650243" w14:textId="77777777" w:rsidR="0007252B" w:rsidRPr="00356636" w:rsidRDefault="0007252B" w:rsidP="0007252B">
      <w:pPr>
        <w:pStyle w:val="BodyText"/>
        <w:rPr>
          <w:rFonts w:ascii="Arial" w:hAnsi="Arial" w:cs="Arial"/>
          <w:b/>
          <w:bCs/>
        </w:rPr>
      </w:pPr>
      <w:r w:rsidRPr="00356636">
        <w:rPr>
          <w:rFonts w:ascii="Arial" w:hAnsi="Arial" w:cs="Arial"/>
          <w:b/>
          <w:bCs/>
        </w:rPr>
        <w:t>2b.12) Describe the method of testing conducted to compare performance scores for the same entities across the different data sources/specifications.</w:t>
      </w:r>
    </w:p>
    <w:p w14:paraId="76548D84" w14:textId="77777777" w:rsidR="00356636" w:rsidRDefault="00356636" w:rsidP="0007252B">
      <w:pPr>
        <w:pStyle w:val="BodyText"/>
        <w:rPr>
          <w:rFonts w:ascii="Arial" w:hAnsi="Arial" w:cs="Arial"/>
        </w:rPr>
      </w:pPr>
    </w:p>
    <w:p w14:paraId="1214B09D" w14:textId="4A31DF69" w:rsidR="0007252B" w:rsidRPr="00356636" w:rsidRDefault="0007252B" w:rsidP="0007252B">
      <w:pPr>
        <w:pStyle w:val="BodyText"/>
        <w:rPr>
          <w:rFonts w:ascii="Arial" w:hAnsi="Arial" w:cs="Arial"/>
          <w:i/>
          <w:iCs/>
        </w:rPr>
      </w:pPr>
      <w:r w:rsidRPr="00356636">
        <w:rPr>
          <w:rFonts w:ascii="Arial" w:hAnsi="Arial" w:cs="Arial"/>
          <w:i/>
          <w:iCs/>
        </w:rPr>
        <w:t>Describe the steps―do not just name a method. Indicate what statistical analysis was used.</w:t>
      </w:r>
    </w:p>
    <w:p w14:paraId="5B216D89" w14:textId="77777777" w:rsidR="00356636" w:rsidRDefault="00356636" w:rsidP="0007252B">
      <w:pPr>
        <w:pStyle w:val="BodyText"/>
        <w:rPr>
          <w:rFonts w:ascii="Arial" w:hAnsi="Arial" w:cs="Arial"/>
        </w:rPr>
      </w:pPr>
    </w:p>
    <w:p w14:paraId="3EC83C92" w14:textId="24C60102" w:rsidR="0007252B" w:rsidRPr="00356636" w:rsidRDefault="0007252B" w:rsidP="0007252B">
      <w:pPr>
        <w:pStyle w:val="BodyText"/>
        <w:rPr>
          <w:rFonts w:ascii="Arial" w:hAnsi="Arial" w:cs="Arial"/>
          <w:b/>
          <w:bCs/>
        </w:rPr>
      </w:pPr>
      <w:r w:rsidRPr="00356636">
        <w:rPr>
          <w:rFonts w:ascii="Arial" w:hAnsi="Arial" w:cs="Arial"/>
          <w:b/>
          <w:bCs/>
        </w:rPr>
        <w:t>2b.13) Provide the statistical results from testing comparability of performance scores for the same entities when using different data sources/specifications.</w:t>
      </w:r>
    </w:p>
    <w:p w14:paraId="7A984ADD" w14:textId="77777777" w:rsidR="00356636" w:rsidRDefault="00356636" w:rsidP="0007252B">
      <w:pPr>
        <w:pStyle w:val="BodyText"/>
        <w:rPr>
          <w:rFonts w:ascii="Arial" w:hAnsi="Arial" w:cs="Arial"/>
        </w:rPr>
      </w:pPr>
    </w:p>
    <w:p w14:paraId="22C87619" w14:textId="2C74095F" w:rsidR="0007252B" w:rsidRPr="00356636" w:rsidRDefault="0007252B" w:rsidP="0007252B">
      <w:pPr>
        <w:pStyle w:val="BodyText"/>
        <w:rPr>
          <w:rFonts w:ascii="Arial" w:hAnsi="Arial" w:cs="Arial"/>
          <w:i/>
          <w:iCs/>
        </w:rPr>
      </w:pPr>
      <w:r w:rsidRPr="00356636">
        <w:rPr>
          <w:rFonts w:ascii="Arial" w:hAnsi="Arial" w:cs="Arial"/>
          <w:i/>
          <w:iCs/>
        </w:rPr>
        <w:t>Examples may include correlation, and/or rank order.</w:t>
      </w:r>
    </w:p>
    <w:p w14:paraId="3888B8BE" w14:textId="77777777" w:rsidR="00356636" w:rsidRDefault="00356636" w:rsidP="0007252B">
      <w:pPr>
        <w:pStyle w:val="BodyText"/>
        <w:rPr>
          <w:rFonts w:ascii="Arial" w:hAnsi="Arial" w:cs="Arial"/>
        </w:rPr>
      </w:pPr>
    </w:p>
    <w:p w14:paraId="7F675460" w14:textId="3F7CF9D2" w:rsidR="0007252B" w:rsidRPr="00270321" w:rsidRDefault="0007252B" w:rsidP="0007252B">
      <w:pPr>
        <w:pStyle w:val="BodyText"/>
        <w:rPr>
          <w:rFonts w:ascii="Arial" w:hAnsi="Arial" w:cs="Arial"/>
          <w:b/>
          <w:bCs/>
        </w:rPr>
      </w:pPr>
      <w:r w:rsidRPr="00270321">
        <w:rPr>
          <w:rFonts w:ascii="Arial" w:hAnsi="Arial" w:cs="Arial"/>
          <w:b/>
          <w:bCs/>
        </w:rPr>
        <w:t>2b.14) Provide your interpretation of the results in terms of the differences in performance measure scores for the same entities across the different data sources/specifications.</w:t>
      </w:r>
    </w:p>
    <w:p w14:paraId="360BD7C7" w14:textId="77777777" w:rsidR="00356636" w:rsidRDefault="00356636" w:rsidP="0007252B">
      <w:pPr>
        <w:pStyle w:val="BodyText"/>
        <w:rPr>
          <w:rFonts w:ascii="Arial" w:hAnsi="Arial" w:cs="Arial"/>
        </w:rPr>
      </w:pPr>
    </w:p>
    <w:p w14:paraId="3A1CE907" w14:textId="7024277D" w:rsidR="0007252B" w:rsidRPr="00356636" w:rsidRDefault="0007252B" w:rsidP="0007252B">
      <w:pPr>
        <w:pStyle w:val="BodyText"/>
        <w:rPr>
          <w:rFonts w:ascii="Arial" w:hAnsi="Arial" w:cs="Arial"/>
          <w:i/>
          <w:iCs/>
        </w:rPr>
      </w:pPr>
      <w:r w:rsidRPr="00356636">
        <w:rPr>
          <w:rFonts w:ascii="Arial" w:hAnsi="Arial" w:cs="Arial"/>
          <w:i/>
          <w:iCs/>
        </w:rPr>
        <w:t>In other words, what do the results mean and what are the norms for the test conducted.</w:t>
      </w:r>
    </w:p>
    <w:p w14:paraId="022478A7"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45856FB0" w14:textId="77777777" w:rsidR="00356636" w:rsidRDefault="00356636">
      <w:pPr>
        <w:widowControl/>
        <w:autoSpaceDE/>
        <w:autoSpaceDN/>
        <w:spacing w:after="160" w:line="259" w:lineRule="auto"/>
        <w:rPr>
          <w:rFonts w:ascii="Arial" w:hAnsi="Arial" w:cs="Arial"/>
          <w:sz w:val="24"/>
          <w:szCs w:val="24"/>
        </w:rPr>
      </w:pPr>
      <w:r>
        <w:rPr>
          <w:rFonts w:ascii="Arial" w:hAnsi="Arial" w:cs="Arial"/>
        </w:rPr>
        <w:br w:type="page"/>
      </w:r>
    </w:p>
    <w:p w14:paraId="4C35609B" w14:textId="22F5BEBE" w:rsidR="0007252B" w:rsidRPr="0007252B" w:rsidRDefault="0007252B" w:rsidP="0007252B">
      <w:pPr>
        <w:pStyle w:val="BodyText"/>
        <w:rPr>
          <w:rFonts w:ascii="Arial" w:hAnsi="Arial" w:cs="Arial"/>
        </w:rPr>
      </w:pPr>
      <w:r w:rsidRPr="00356636">
        <w:rPr>
          <w:rFonts w:ascii="Arial" w:hAnsi="Arial" w:cs="Arial"/>
          <w:b/>
          <w:bCs/>
          <w:color w:val="0070C0"/>
          <w:sz w:val="28"/>
          <w:szCs w:val="28"/>
        </w:rPr>
        <w:lastRenderedPageBreak/>
        <w:t>Scientific Acceptability: Validity - Other Threats to Validity (Exclusions, Risk Adjustment) (2b.15 - 2b.32)</w:t>
      </w:r>
    </w:p>
    <w:p w14:paraId="36C7EE28" w14:textId="77777777" w:rsidR="0007252B" w:rsidRDefault="0007252B" w:rsidP="0007252B">
      <w:pPr>
        <w:pStyle w:val="BodyText"/>
        <w:rPr>
          <w:rFonts w:ascii="Arial" w:hAnsi="Arial" w:cs="Arial"/>
        </w:rPr>
      </w:pPr>
    </w:p>
    <w:p w14:paraId="0C166908" w14:textId="48089509" w:rsidR="00B43139" w:rsidRPr="00B43139" w:rsidRDefault="00B43139" w:rsidP="0007252B">
      <w:pPr>
        <w:pStyle w:val="BodyText"/>
        <w:rPr>
          <w:rFonts w:ascii="Arial" w:hAnsi="Arial" w:cs="Arial"/>
          <w:b/>
          <w:bCs/>
        </w:rPr>
      </w:pPr>
      <w:r w:rsidRPr="008773D6">
        <w:rPr>
          <w:rFonts w:ascii="Arial" w:hAnsi="Arial" w:cs="Arial"/>
          <w:b/>
          <w:bCs/>
        </w:rPr>
        <w:t>Section N/A for Trial Use</w:t>
      </w:r>
    </w:p>
    <w:p w14:paraId="609752B1" w14:textId="77777777" w:rsidR="00B43139" w:rsidRPr="0007252B" w:rsidRDefault="00B43139" w:rsidP="0007252B">
      <w:pPr>
        <w:pStyle w:val="BodyText"/>
        <w:rPr>
          <w:rFonts w:ascii="Arial" w:hAnsi="Arial" w:cs="Arial"/>
        </w:rPr>
      </w:pPr>
    </w:p>
    <w:p w14:paraId="2F0848D4" w14:textId="77777777" w:rsidR="0007252B" w:rsidRPr="00870B6B" w:rsidRDefault="0007252B" w:rsidP="0007252B">
      <w:pPr>
        <w:pStyle w:val="BodyText"/>
        <w:rPr>
          <w:rFonts w:ascii="Arial" w:hAnsi="Arial" w:cs="Arial"/>
          <w:b/>
          <w:bCs/>
        </w:rPr>
      </w:pPr>
      <w:r w:rsidRPr="00870B6B">
        <w:rPr>
          <w:rFonts w:ascii="Arial" w:hAnsi="Arial" w:cs="Arial"/>
          <w:b/>
          <w:bCs/>
        </w:rPr>
        <w:t>2b.15) Indicate whether the measure uses exclusions.</w:t>
      </w:r>
    </w:p>
    <w:p w14:paraId="5AFD7050" w14:textId="77777777" w:rsidR="00870B6B" w:rsidRPr="0007252B" w:rsidRDefault="00870B6B" w:rsidP="0007252B">
      <w:pPr>
        <w:pStyle w:val="BodyText"/>
        <w:rPr>
          <w:rFonts w:ascii="Arial" w:hAnsi="Arial" w:cs="Arial"/>
        </w:rPr>
      </w:pPr>
    </w:p>
    <w:p w14:paraId="6BDEADC0" w14:textId="0BB3A172" w:rsidR="0007252B" w:rsidRPr="0007252B" w:rsidRDefault="00000000" w:rsidP="0007252B">
      <w:pPr>
        <w:pStyle w:val="BodyText"/>
        <w:rPr>
          <w:rFonts w:ascii="Arial" w:hAnsi="Arial" w:cs="Arial"/>
        </w:rPr>
      </w:pPr>
      <w:sdt>
        <w:sdtPr>
          <w:rPr>
            <w:rFonts w:ascii="Arial" w:hAnsi="Arial" w:cs="Arial"/>
          </w:rPr>
          <w:id w:val="-1886092136"/>
          <w14:checkbox>
            <w14:checked w14:val="0"/>
            <w14:checkedState w14:val="2612" w14:font="MS Gothic"/>
            <w14:uncheckedState w14:val="2610" w14:font="MS Gothic"/>
          </w14:checkbox>
        </w:sdtPr>
        <w:sdtContent>
          <w:r w:rsidR="00870B6B">
            <w:rPr>
              <w:rFonts w:ascii="MS Gothic" w:eastAsia="MS Gothic" w:hAnsi="MS Gothic" w:cs="Arial" w:hint="eastAsia"/>
            </w:rPr>
            <w:t>☐</w:t>
          </w:r>
        </w:sdtContent>
      </w:sdt>
      <w:r w:rsidR="0007252B" w:rsidRPr="0007252B">
        <w:rPr>
          <w:rFonts w:ascii="Arial" w:hAnsi="Arial" w:cs="Arial"/>
        </w:rPr>
        <w:t xml:space="preserve">  N/A or no exclusions  </w:t>
      </w:r>
    </w:p>
    <w:p w14:paraId="58BC9C8E" w14:textId="4A03EC6B" w:rsidR="0007252B" w:rsidRPr="0007252B" w:rsidRDefault="00000000" w:rsidP="0007252B">
      <w:pPr>
        <w:pStyle w:val="BodyText"/>
        <w:rPr>
          <w:rFonts w:ascii="Arial" w:hAnsi="Arial" w:cs="Arial"/>
        </w:rPr>
      </w:pPr>
      <w:sdt>
        <w:sdtPr>
          <w:rPr>
            <w:rFonts w:ascii="Arial" w:hAnsi="Arial" w:cs="Arial"/>
          </w:rPr>
          <w:id w:val="1566769528"/>
          <w14:checkbox>
            <w14:checked w14:val="0"/>
            <w14:checkedState w14:val="2612" w14:font="MS Gothic"/>
            <w14:uncheckedState w14:val="2610" w14:font="MS Gothic"/>
          </w14:checkbox>
        </w:sdtPr>
        <w:sdtContent>
          <w:r w:rsidR="00870B6B">
            <w:rPr>
              <w:rFonts w:ascii="MS Gothic" w:eastAsia="MS Gothic" w:hAnsi="MS Gothic" w:cs="Arial" w:hint="eastAsia"/>
            </w:rPr>
            <w:t>☐</w:t>
          </w:r>
        </w:sdtContent>
      </w:sdt>
      <w:r w:rsidR="0007252B" w:rsidRPr="0007252B">
        <w:rPr>
          <w:rFonts w:ascii="Arial" w:hAnsi="Arial" w:cs="Arial"/>
        </w:rPr>
        <w:t xml:space="preserve">  Yes, the measure uses exclusions.  </w:t>
      </w:r>
    </w:p>
    <w:p w14:paraId="56CECC86" w14:textId="77777777" w:rsidR="0007252B" w:rsidRPr="0007252B" w:rsidRDefault="0007252B" w:rsidP="0007252B">
      <w:pPr>
        <w:pStyle w:val="BodyText"/>
        <w:rPr>
          <w:rFonts w:ascii="Arial" w:hAnsi="Arial" w:cs="Arial"/>
        </w:rPr>
      </w:pPr>
    </w:p>
    <w:p w14:paraId="568921D2" w14:textId="77777777" w:rsidR="0007252B" w:rsidRPr="004F4B48" w:rsidRDefault="0007252B" w:rsidP="0007252B">
      <w:pPr>
        <w:pStyle w:val="BodyText"/>
        <w:rPr>
          <w:rFonts w:ascii="Arial" w:hAnsi="Arial" w:cs="Arial"/>
          <w:b/>
          <w:bCs/>
        </w:rPr>
      </w:pPr>
      <w:r w:rsidRPr="004F4B48">
        <w:rPr>
          <w:rFonts w:ascii="Arial" w:hAnsi="Arial" w:cs="Arial"/>
          <w:b/>
          <w:bCs/>
        </w:rPr>
        <w:t>2b.16) Describe the method of testing exclusions and what was tested.</w:t>
      </w:r>
    </w:p>
    <w:p w14:paraId="6DFCFB4C" w14:textId="77777777" w:rsidR="00870B6B" w:rsidRDefault="00870B6B" w:rsidP="0007252B">
      <w:pPr>
        <w:pStyle w:val="BodyText"/>
        <w:rPr>
          <w:rFonts w:ascii="Arial" w:hAnsi="Arial" w:cs="Arial"/>
        </w:rPr>
      </w:pPr>
    </w:p>
    <w:p w14:paraId="65E359C4" w14:textId="6B1DB6DC" w:rsidR="0007252B" w:rsidRPr="004F4B48" w:rsidRDefault="0007252B" w:rsidP="0007252B">
      <w:pPr>
        <w:pStyle w:val="BodyText"/>
        <w:rPr>
          <w:rFonts w:ascii="Arial" w:hAnsi="Arial" w:cs="Arial"/>
          <w:i/>
          <w:iCs/>
        </w:rPr>
      </w:pPr>
      <w:r w:rsidRPr="004F4B48">
        <w:rPr>
          <w:rFonts w:ascii="Arial" w:hAnsi="Arial" w:cs="Arial"/>
          <w:i/>
          <w:iCs/>
        </w:rPr>
        <w:t>Describe the steps―do not just name a method; what was tested, e.g., whether exclusions affect overall performance scores; what statistical analysis was used?</w:t>
      </w:r>
    </w:p>
    <w:p w14:paraId="764B5716" w14:textId="77777777" w:rsidR="00870B6B" w:rsidRDefault="00870B6B" w:rsidP="0007252B">
      <w:pPr>
        <w:pStyle w:val="BodyText"/>
        <w:rPr>
          <w:rFonts w:ascii="Arial" w:hAnsi="Arial" w:cs="Arial"/>
        </w:rPr>
      </w:pPr>
    </w:p>
    <w:p w14:paraId="5DF7A44B" w14:textId="1D4189AC" w:rsidR="0007252B" w:rsidRPr="004F4B48" w:rsidRDefault="0007252B" w:rsidP="0007252B">
      <w:pPr>
        <w:pStyle w:val="BodyText"/>
        <w:rPr>
          <w:rFonts w:ascii="Arial" w:hAnsi="Arial" w:cs="Arial"/>
          <w:b/>
          <w:bCs/>
        </w:rPr>
      </w:pPr>
      <w:r w:rsidRPr="004F4B48">
        <w:rPr>
          <w:rFonts w:ascii="Arial" w:hAnsi="Arial" w:cs="Arial"/>
          <w:b/>
          <w:bCs/>
        </w:rPr>
        <w:t>2b.17) Provide the statistical results from testing exclusions.</w:t>
      </w:r>
    </w:p>
    <w:p w14:paraId="407FCAD1" w14:textId="77777777" w:rsidR="00870B6B" w:rsidRDefault="00870B6B" w:rsidP="0007252B">
      <w:pPr>
        <w:pStyle w:val="BodyText"/>
        <w:rPr>
          <w:rFonts w:ascii="Arial" w:hAnsi="Arial" w:cs="Arial"/>
        </w:rPr>
      </w:pPr>
    </w:p>
    <w:p w14:paraId="0066C743" w14:textId="4358CB65" w:rsidR="0007252B" w:rsidRPr="004F4B48" w:rsidRDefault="0007252B" w:rsidP="0007252B">
      <w:pPr>
        <w:pStyle w:val="BodyText"/>
        <w:rPr>
          <w:rFonts w:ascii="Arial" w:hAnsi="Arial" w:cs="Arial"/>
          <w:i/>
          <w:iCs/>
        </w:rPr>
      </w:pPr>
      <w:r w:rsidRPr="004F4B48">
        <w:rPr>
          <w:rFonts w:ascii="Arial" w:hAnsi="Arial" w:cs="Arial"/>
          <w:i/>
          <w:iCs/>
        </w:rPr>
        <w:t>Include overall number and percentage of individuals excluded, frequency distribution of exclusions across measured entities, and impact on performance measure scores.</w:t>
      </w:r>
    </w:p>
    <w:p w14:paraId="3A26945A" w14:textId="77777777" w:rsidR="00870B6B" w:rsidRDefault="00870B6B" w:rsidP="0007252B">
      <w:pPr>
        <w:pStyle w:val="BodyText"/>
        <w:rPr>
          <w:rFonts w:ascii="Arial" w:hAnsi="Arial" w:cs="Arial"/>
        </w:rPr>
      </w:pPr>
    </w:p>
    <w:p w14:paraId="01F70C0B" w14:textId="019487B3" w:rsidR="0007252B" w:rsidRPr="004F4B48" w:rsidRDefault="0007252B" w:rsidP="0007252B">
      <w:pPr>
        <w:pStyle w:val="BodyText"/>
        <w:rPr>
          <w:rFonts w:ascii="Arial" w:hAnsi="Arial" w:cs="Arial"/>
          <w:b/>
          <w:bCs/>
        </w:rPr>
      </w:pPr>
      <w:r w:rsidRPr="004F4B48">
        <w:rPr>
          <w:rFonts w:ascii="Arial" w:hAnsi="Arial" w:cs="Arial"/>
          <w:b/>
          <w:bCs/>
        </w:rPr>
        <w:t>2b.18) Provide your interpretation of the results, in terms of demonstrating that exclusions are needed to prevent unfair distortion of performance results.</w:t>
      </w:r>
    </w:p>
    <w:p w14:paraId="6A3BCB77" w14:textId="77777777" w:rsidR="00870B6B" w:rsidRDefault="00870B6B" w:rsidP="0007252B">
      <w:pPr>
        <w:pStyle w:val="BodyText"/>
        <w:rPr>
          <w:rFonts w:ascii="Arial" w:hAnsi="Arial" w:cs="Arial"/>
        </w:rPr>
      </w:pPr>
    </w:p>
    <w:p w14:paraId="7D95A609" w14:textId="75160E9E" w:rsidR="0007252B" w:rsidRPr="004F4B48" w:rsidRDefault="0007252B" w:rsidP="0007252B">
      <w:pPr>
        <w:pStyle w:val="BodyText"/>
        <w:rPr>
          <w:rFonts w:ascii="Arial" w:hAnsi="Arial" w:cs="Arial"/>
          <w:i/>
          <w:iCs/>
        </w:rPr>
      </w:pPr>
      <w:r w:rsidRPr="004F4B48">
        <w:rPr>
          <w:rFonts w:ascii="Arial" w:hAnsi="Arial" w:cs="Arial"/>
          <w:i/>
          <w:iCs/>
        </w:rPr>
        <w:t>In other words, the value outweighs the burden of increased data collection and analysis. Note: If patient preference is an exclusion, the measure must be specified so that the effect on the performance score is transparent, e.g., scores with and without exclusion.</w:t>
      </w:r>
    </w:p>
    <w:p w14:paraId="0AF14150" w14:textId="77777777" w:rsidR="00870B6B" w:rsidRDefault="00870B6B" w:rsidP="0007252B">
      <w:pPr>
        <w:pStyle w:val="BodyText"/>
        <w:rPr>
          <w:rFonts w:ascii="Arial" w:hAnsi="Arial" w:cs="Arial"/>
        </w:rPr>
      </w:pPr>
    </w:p>
    <w:p w14:paraId="710F9DA4" w14:textId="12F98F0A" w:rsidR="0007252B" w:rsidRPr="004F4B48" w:rsidRDefault="0007252B" w:rsidP="0007252B">
      <w:pPr>
        <w:pStyle w:val="BodyText"/>
        <w:rPr>
          <w:rFonts w:ascii="Arial" w:hAnsi="Arial" w:cs="Arial"/>
          <w:b/>
          <w:bCs/>
        </w:rPr>
      </w:pPr>
      <w:r w:rsidRPr="004F4B48">
        <w:rPr>
          <w:rFonts w:ascii="Arial" w:hAnsi="Arial" w:cs="Arial"/>
          <w:b/>
          <w:bCs/>
        </w:rPr>
        <w:t>2b.19) Check all methods used to address risk factors.</w:t>
      </w:r>
    </w:p>
    <w:p w14:paraId="4F0A4B2B" w14:textId="77777777" w:rsidR="00870B6B" w:rsidRDefault="00870B6B" w:rsidP="0007252B">
      <w:pPr>
        <w:pStyle w:val="BodyText"/>
        <w:rPr>
          <w:rFonts w:ascii="Arial" w:hAnsi="Arial" w:cs="Arial"/>
        </w:rPr>
      </w:pPr>
    </w:p>
    <w:p w14:paraId="7F1F9CA1" w14:textId="77802BB4" w:rsidR="0007252B" w:rsidRPr="0007252B" w:rsidRDefault="00000000" w:rsidP="0007252B">
      <w:pPr>
        <w:pStyle w:val="BodyText"/>
        <w:rPr>
          <w:rFonts w:ascii="Arial" w:hAnsi="Arial" w:cs="Arial"/>
        </w:rPr>
      </w:pPr>
      <w:sdt>
        <w:sdtPr>
          <w:rPr>
            <w:rFonts w:ascii="Arial" w:hAnsi="Arial" w:cs="Arial"/>
          </w:rPr>
          <w:id w:val="-2041041656"/>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Statistical risk model with risk factors (specify number of risk factors)  </w:t>
      </w:r>
    </w:p>
    <w:p w14:paraId="7AC8B6A9" w14:textId="2AAD8AB5" w:rsidR="0007252B" w:rsidRPr="0007252B" w:rsidRDefault="00000000" w:rsidP="0007252B">
      <w:pPr>
        <w:pStyle w:val="BodyText"/>
        <w:rPr>
          <w:rFonts w:ascii="Arial" w:hAnsi="Arial" w:cs="Arial"/>
        </w:rPr>
      </w:pPr>
      <w:sdt>
        <w:sdtPr>
          <w:rPr>
            <w:rFonts w:ascii="Arial" w:hAnsi="Arial" w:cs="Arial"/>
          </w:rPr>
          <w:id w:val="549115367"/>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Stratification by risk category (specify number of categories)  </w:t>
      </w:r>
    </w:p>
    <w:p w14:paraId="01145A13" w14:textId="54F7E465" w:rsidR="0007252B" w:rsidRPr="0007252B" w:rsidRDefault="00000000" w:rsidP="0007252B">
      <w:pPr>
        <w:pStyle w:val="BodyText"/>
        <w:rPr>
          <w:rFonts w:ascii="Arial" w:hAnsi="Arial" w:cs="Arial"/>
        </w:rPr>
      </w:pPr>
      <w:sdt>
        <w:sdtPr>
          <w:rPr>
            <w:rFonts w:ascii="Arial" w:hAnsi="Arial" w:cs="Arial"/>
          </w:rPr>
          <w:id w:val="477196358"/>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Other (</w:t>
      </w:r>
      <w:r w:rsidR="007D1590">
        <w:rPr>
          <w:rFonts w:ascii="Arial" w:hAnsi="Arial" w:cs="Arial"/>
        </w:rPr>
        <w:t xml:space="preserve">please </w:t>
      </w:r>
      <w:r w:rsidR="0007252B" w:rsidRPr="0007252B">
        <w:rPr>
          <w:rFonts w:ascii="Arial" w:hAnsi="Arial" w:cs="Arial"/>
        </w:rPr>
        <w:t>specify</w:t>
      </w:r>
      <w:r w:rsidR="007D1590">
        <w:rPr>
          <w:rFonts w:ascii="Arial" w:hAnsi="Arial" w:cs="Arial"/>
        </w:rPr>
        <w:t xml:space="preserve"> here:  </w:t>
      </w:r>
      <w:r w:rsidR="0007252B" w:rsidRPr="0007252B">
        <w:rPr>
          <w:rFonts w:ascii="Arial" w:hAnsi="Arial" w:cs="Arial"/>
        </w:rPr>
        <w:t xml:space="preserve">)  </w:t>
      </w:r>
    </w:p>
    <w:p w14:paraId="04D034F1" w14:textId="7B4A3291" w:rsidR="0007252B" w:rsidRPr="0007252B" w:rsidRDefault="00000000" w:rsidP="0007252B">
      <w:pPr>
        <w:pStyle w:val="BodyText"/>
        <w:rPr>
          <w:rFonts w:ascii="Arial" w:hAnsi="Arial" w:cs="Arial"/>
        </w:rPr>
      </w:pPr>
      <w:sdt>
        <w:sdtPr>
          <w:rPr>
            <w:rFonts w:ascii="Arial" w:hAnsi="Arial" w:cs="Arial"/>
          </w:rPr>
          <w:id w:val="-1830904819"/>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No risk adjustment or stratification  </w:t>
      </w:r>
    </w:p>
    <w:p w14:paraId="428BB135" w14:textId="77777777" w:rsidR="0007252B" w:rsidRPr="0007252B" w:rsidRDefault="0007252B" w:rsidP="0007252B">
      <w:pPr>
        <w:pStyle w:val="BodyText"/>
        <w:rPr>
          <w:rFonts w:ascii="Arial" w:hAnsi="Arial" w:cs="Arial"/>
        </w:rPr>
      </w:pPr>
    </w:p>
    <w:p w14:paraId="041A1150" w14:textId="77777777" w:rsidR="0007252B" w:rsidRPr="004F4B48" w:rsidRDefault="0007252B" w:rsidP="0007252B">
      <w:pPr>
        <w:pStyle w:val="BodyText"/>
        <w:rPr>
          <w:rFonts w:ascii="Arial" w:hAnsi="Arial" w:cs="Arial"/>
          <w:b/>
          <w:bCs/>
        </w:rPr>
      </w:pPr>
      <w:r w:rsidRPr="004F4B48">
        <w:rPr>
          <w:rFonts w:ascii="Arial" w:hAnsi="Arial" w:cs="Arial"/>
          <w:b/>
          <w:bCs/>
        </w:rPr>
        <w:t>2b.20) If using statistical risk models, provide detailed risk model specifications, including the risk model method, risk factors, risk factor data sources, coefficients, equations, codes with descriptors, and definitions.</w:t>
      </w:r>
    </w:p>
    <w:p w14:paraId="7716D01F" w14:textId="77777777" w:rsidR="0007252B" w:rsidRPr="0007252B" w:rsidRDefault="0007252B" w:rsidP="0007252B">
      <w:pPr>
        <w:pStyle w:val="BodyText"/>
        <w:rPr>
          <w:rFonts w:ascii="Arial" w:hAnsi="Arial" w:cs="Arial"/>
        </w:rPr>
      </w:pPr>
    </w:p>
    <w:p w14:paraId="413B3FF4" w14:textId="77777777" w:rsidR="0007252B" w:rsidRPr="004F4B48" w:rsidRDefault="0007252B" w:rsidP="0007252B">
      <w:pPr>
        <w:pStyle w:val="BodyText"/>
        <w:rPr>
          <w:rFonts w:ascii="Arial" w:hAnsi="Arial" w:cs="Arial"/>
          <w:b/>
          <w:bCs/>
        </w:rPr>
      </w:pPr>
      <w:r w:rsidRPr="004F4B48">
        <w:rPr>
          <w:rFonts w:ascii="Arial" w:hAnsi="Arial" w:cs="Arial"/>
          <w:b/>
          <w:bCs/>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14:paraId="191155E0" w14:textId="77777777" w:rsidR="0007252B" w:rsidRPr="0007252B" w:rsidRDefault="0007252B" w:rsidP="0007252B">
      <w:pPr>
        <w:pStyle w:val="BodyText"/>
        <w:rPr>
          <w:rFonts w:ascii="Arial" w:hAnsi="Arial" w:cs="Arial"/>
        </w:rPr>
      </w:pPr>
    </w:p>
    <w:p w14:paraId="49182ADF" w14:textId="77777777" w:rsidR="0007252B" w:rsidRPr="004F4B48" w:rsidRDefault="0007252B" w:rsidP="0007252B">
      <w:pPr>
        <w:pStyle w:val="BodyText"/>
        <w:rPr>
          <w:rFonts w:ascii="Arial" w:hAnsi="Arial" w:cs="Arial"/>
          <w:b/>
          <w:bCs/>
        </w:rPr>
      </w:pPr>
      <w:r w:rsidRPr="004F4B48">
        <w:rPr>
          <w:rFonts w:ascii="Arial" w:hAnsi="Arial" w:cs="Arial"/>
          <w:b/>
          <w:bCs/>
        </w:rPr>
        <w:t xml:space="preserve">2b.22) Select all applicable resources and methods used to develop the </w:t>
      </w:r>
      <w:r w:rsidRPr="004F4B48">
        <w:rPr>
          <w:rFonts w:ascii="Arial" w:hAnsi="Arial" w:cs="Arial"/>
          <w:b/>
          <w:bCs/>
        </w:rPr>
        <w:lastRenderedPageBreak/>
        <w:t xml:space="preserve">conceptual model of how social risk impacts this outcome. </w:t>
      </w:r>
    </w:p>
    <w:p w14:paraId="6D1B1280" w14:textId="77777777" w:rsidR="00870B6B" w:rsidRDefault="00870B6B" w:rsidP="0007252B">
      <w:pPr>
        <w:pStyle w:val="BodyText"/>
        <w:rPr>
          <w:rFonts w:ascii="Arial" w:hAnsi="Arial" w:cs="Arial"/>
        </w:rPr>
      </w:pPr>
    </w:p>
    <w:p w14:paraId="3F318534" w14:textId="7552167C" w:rsidR="0007252B" w:rsidRPr="0007252B" w:rsidRDefault="00000000" w:rsidP="0007252B">
      <w:pPr>
        <w:pStyle w:val="BodyText"/>
        <w:rPr>
          <w:rFonts w:ascii="Arial" w:hAnsi="Arial" w:cs="Arial"/>
        </w:rPr>
      </w:pPr>
      <w:sdt>
        <w:sdtPr>
          <w:rPr>
            <w:rFonts w:ascii="Arial" w:hAnsi="Arial" w:cs="Arial"/>
          </w:rPr>
          <w:id w:val="513801049"/>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Published literature  </w:t>
      </w:r>
    </w:p>
    <w:p w14:paraId="69CFEDB6" w14:textId="2C774822" w:rsidR="0007252B" w:rsidRPr="0007252B" w:rsidRDefault="00000000" w:rsidP="0007252B">
      <w:pPr>
        <w:pStyle w:val="BodyText"/>
        <w:rPr>
          <w:rFonts w:ascii="Arial" w:hAnsi="Arial" w:cs="Arial"/>
        </w:rPr>
      </w:pPr>
      <w:sdt>
        <w:sdtPr>
          <w:rPr>
            <w:rFonts w:ascii="Arial" w:hAnsi="Arial" w:cs="Arial"/>
          </w:rPr>
          <w:id w:val="-1940064537"/>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Internal data analysis  </w:t>
      </w:r>
    </w:p>
    <w:p w14:paraId="68DF4671" w14:textId="3E949D9B" w:rsidR="0007252B" w:rsidRPr="0007252B" w:rsidRDefault="00000000" w:rsidP="0007252B">
      <w:pPr>
        <w:pStyle w:val="BodyText"/>
        <w:rPr>
          <w:rFonts w:ascii="Arial" w:hAnsi="Arial" w:cs="Arial"/>
        </w:rPr>
      </w:pPr>
      <w:sdt>
        <w:sdtPr>
          <w:rPr>
            <w:rFonts w:ascii="Arial" w:hAnsi="Arial" w:cs="Arial"/>
          </w:rPr>
          <w:id w:val="1502162611"/>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Other (</w:t>
      </w:r>
      <w:r w:rsidR="007D1590">
        <w:rPr>
          <w:rFonts w:ascii="Arial" w:hAnsi="Arial" w:cs="Arial"/>
        </w:rPr>
        <w:t xml:space="preserve">please </w:t>
      </w:r>
      <w:r w:rsidR="0007252B" w:rsidRPr="0007252B">
        <w:rPr>
          <w:rFonts w:ascii="Arial" w:hAnsi="Arial" w:cs="Arial"/>
        </w:rPr>
        <w:t>specify</w:t>
      </w:r>
      <w:r w:rsidR="007D1590">
        <w:rPr>
          <w:rFonts w:ascii="Arial" w:hAnsi="Arial" w:cs="Arial"/>
        </w:rPr>
        <w:t xml:space="preserve"> here:  </w:t>
      </w:r>
      <w:r w:rsidR="0007252B" w:rsidRPr="0007252B">
        <w:rPr>
          <w:rFonts w:ascii="Arial" w:hAnsi="Arial" w:cs="Arial"/>
        </w:rPr>
        <w:t xml:space="preserve">)  </w:t>
      </w:r>
    </w:p>
    <w:p w14:paraId="589E4965" w14:textId="77777777" w:rsidR="0007252B" w:rsidRPr="0007252B" w:rsidRDefault="0007252B" w:rsidP="0007252B">
      <w:pPr>
        <w:pStyle w:val="BodyText"/>
        <w:rPr>
          <w:rFonts w:ascii="Arial" w:hAnsi="Arial" w:cs="Arial"/>
        </w:rPr>
      </w:pPr>
    </w:p>
    <w:p w14:paraId="4B729A8E" w14:textId="77777777" w:rsidR="0007252B" w:rsidRPr="004F4B48" w:rsidRDefault="0007252B" w:rsidP="0007252B">
      <w:pPr>
        <w:pStyle w:val="BodyText"/>
        <w:rPr>
          <w:rFonts w:ascii="Arial" w:hAnsi="Arial" w:cs="Arial"/>
          <w:b/>
          <w:bCs/>
        </w:rPr>
      </w:pPr>
      <w:r w:rsidRPr="004F4B48">
        <w:rPr>
          <w:rFonts w:ascii="Arial" w:hAnsi="Arial" w:cs="Arial"/>
          <w:b/>
          <w:bCs/>
        </w:rPr>
        <w:t>2b.23) Describe the conceptual and statistical methods and criteria used to test and select patient-level risk factors (e.g., clinical factors, social risk factors) used in the statistical risk model or for stratification by risk.</w:t>
      </w:r>
    </w:p>
    <w:p w14:paraId="4F4EF91F" w14:textId="77777777" w:rsidR="00870B6B" w:rsidRDefault="00870B6B" w:rsidP="0007252B">
      <w:pPr>
        <w:pStyle w:val="BodyText"/>
        <w:rPr>
          <w:rFonts w:ascii="Arial" w:hAnsi="Arial" w:cs="Arial"/>
        </w:rPr>
      </w:pPr>
    </w:p>
    <w:p w14:paraId="06A024E3" w14:textId="42A1ABF7" w:rsidR="0007252B" w:rsidRPr="004F4B48" w:rsidRDefault="0007252B" w:rsidP="0007252B">
      <w:pPr>
        <w:pStyle w:val="BodyText"/>
        <w:rPr>
          <w:rFonts w:ascii="Arial" w:hAnsi="Arial" w:cs="Arial"/>
          <w:i/>
          <w:iCs/>
        </w:rPr>
      </w:pPr>
      <w:r w:rsidRPr="004F4B48">
        <w:rPr>
          <w:rFonts w:ascii="Arial" w:hAnsi="Arial" w:cs="Arial"/>
          <w:i/>
          <w:iCs/>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14:paraId="65979E89" w14:textId="77777777" w:rsidR="00870B6B" w:rsidRDefault="00870B6B" w:rsidP="0007252B">
      <w:pPr>
        <w:pStyle w:val="BodyText"/>
        <w:rPr>
          <w:rFonts w:ascii="Arial" w:hAnsi="Arial" w:cs="Arial"/>
        </w:rPr>
      </w:pPr>
    </w:p>
    <w:p w14:paraId="48B3D023" w14:textId="23B804A9" w:rsidR="0007252B" w:rsidRPr="004F4B48" w:rsidRDefault="0007252B" w:rsidP="0007252B">
      <w:pPr>
        <w:pStyle w:val="BodyText"/>
        <w:rPr>
          <w:rFonts w:ascii="Arial" w:hAnsi="Arial" w:cs="Arial"/>
          <w:b/>
          <w:bCs/>
        </w:rPr>
      </w:pPr>
      <w:r w:rsidRPr="004F4B48">
        <w:rPr>
          <w:rFonts w:ascii="Arial" w:hAnsi="Arial" w:cs="Arial"/>
          <w:b/>
          <w:bCs/>
        </w:rPr>
        <w:t>2b.24) Detail the statistical results of the analyses used to test and select risk factors for inclusion in or exclusion from the risk model/stratification.</w:t>
      </w:r>
    </w:p>
    <w:p w14:paraId="3544A6FB" w14:textId="77777777" w:rsidR="0007252B" w:rsidRPr="0007252B" w:rsidRDefault="0007252B" w:rsidP="0007252B">
      <w:pPr>
        <w:pStyle w:val="BodyText"/>
        <w:rPr>
          <w:rFonts w:ascii="Arial" w:hAnsi="Arial" w:cs="Arial"/>
        </w:rPr>
      </w:pPr>
    </w:p>
    <w:p w14:paraId="25C6C3FA" w14:textId="77777777" w:rsidR="0007252B" w:rsidRPr="004F4B48" w:rsidRDefault="0007252B" w:rsidP="0007252B">
      <w:pPr>
        <w:pStyle w:val="BodyText"/>
        <w:rPr>
          <w:rFonts w:ascii="Arial" w:hAnsi="Arial" w:cs="Arial"/>
          <w:b/>
          <w:bCs/>
        </w:rPr>
      </w:pPr>
      <w:r w:rsidRPr="004F4B48">
        <w:rPr>
          <w:rFonts w:ascii="Arial" w:hAnsi="Arial" w:cs="Arial"/>
          <w:b/>
          <w:bCs/>
        </w:rPr>
        <w:t>2b.25) Describe the analyses and interpretation resulting in the decision to select or not select social risk factors.</w:t>
      </w:r>
    </w:p>
    <w:p w14:paraId="01C88CEC" w14:textId="77777777" w:rsidR="00870B6B" w:rsidRDefault="00870B6B" w:rsidP="0007252B">
      <w:pPr>
        <w:pStyle w:val="BodyText"/>
        <w:rPr>
          <w:rFonts w:ascii="Arial" w:hAnsi="Arial" w:cs="Arial"/>
        </w:rPr>
      </w:pPr>
    </w:p>
    <w:p w14:paraId="55590AA9" w14:textId="04A9D121" w:rsidR="0007252B" w:rsidRPr="004F4B48" w:rsidRDefault="0007252B" w:rsidP="0007252B">
      <w:pPr>
        <w:pStyle w:val="BodyText"/>
        <w:rPr>
          <w:rFonts w:ascii="Arial" w:hAnsi="Arial" w:cs="Arial"/>
          <w:i/>
          <w:iCs/>
        </w:rPr>
      </w:pPr>
      <w:r w:rsidRPr="004F4B48">
        <w:rPr>
          <w:rFonts w:ascii="Arial" w:hAnsi="Arial" w:cs="Arial"/>
          <w:i/>
          <w:iCs/>
        </w:rPr>
        <w:t xml:space="preserve">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14:paraId="09DFCB68" w14:textId="77777777" w:rsidR="00870B6B" w:rsidRDefault="00870B6B" w:rsidP="0007252B">
      <w:pPr>
        <w:pStyle w:val="BodyText"/>
        <w:rPr>
          <w:rFonts w:ascii="Arial" w:hAnsi="Arial" w:cs="Arial"/>
        </w:rPr>
      </w:pPr>
    </w:p>
    <w:p w14:paraId="53FAE21D" w14:textId="05D2FA7A" w:rsidR="0007252B" w:rsidRPr="004F4B48" w:rsidRDefault="0007252B" w:rsidP="0007252B">
      <w:pPr>
        <w:pStyle w:val="BodyText"/>
        <w:rPr>
          <w:rFonts w:ascii="Arial" w:hAnsi="Arial" w:cs="Arial"/>
          <w:b/>
          <w:bCs/>
        </w:rPr>
      </w:pPr>
      <w:r w:rsidRPr="004F4B48">
        <w:rPr>
          <w:rFonts w:ascii="Arial" w:hAnsi="Arial" w:cs="Arial"/>
          <w:b/>
          <w:bCs/>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14:paraId="13559DDC" w14:textId="77777777" w:rsidR="00870B6B" w:rsidRDefault="00870B6B" w:rsidP="0007252B">
      <w:pPr>
        <w:pStyle w:val="BodyText"/>
        <w:rPr>
          <w:rFonts w:ascii="Arial" w:hAnsi="Arial" w:cs="Arial"/>
        </w:rPr>
      </w:pPr>
    </w:p>
    <w:p w14:paraId="5AC161E1" w14:textId="698AF7E9" w:rsidR="0007252B" w:rsidRPr="004F4B48" w:rsidRDefault="0007252B" w:rsidP="0007252B">
      <w:pPr>
        <w:pStyle w:val="BodyText"/>
        <w:rPr>
          <w:rFonts w:ascii="Arial" w:hAnsi="Arial" w:cs="Arial"/>
          <w:i/>
          <w:iCs/>
        </w:rPr>
      </w:pPr>
      <w:r w:rsidRPr="004F4B48">
        <w:rPr>
          <w:rFonts w:ascii="Arial" w:hAnsi="Arial" w:cs="Arial"/>
          <w:i/>
          <w:iCs/>
        </w:rPr>
        <w:t>Validation testing should be conducted in a data set that is separate from the one used to develop the model.</w:t>
      </w:r>
    </w:p>
    <w:p w14:paraId="4B587AA5" w14:textId="77777777" w:rsidR="00870B6B" w:rsidRDefault="00870B6B" w:rsidP="0007252B">
      <w:pPr>
        <w:pStyle w:val="BodyText"/>
        <w:rPr>
          <w:rFonts w:ascii="Arial" w:hAnsi="Arial" w:cs="Arial"/>
        </w:rPr>
      </w:pPr>
    </w:p>
    <w:p w14:paraId="47D4CB6E" w14:textId="5695C94D" w:rsidR="0007252B" w:rsidRPr="004F4B48" w:rsidRDefault="0007252B" w:rsidP="0007252B">
      <w:pPr>
        <w:pStyle w:val="BodyText"/>
        <w:rPr>
          <w:rFonts w:ascii="Arial" w:hAnsi="Arial" w:cs="Arial"/>
          <w:b/>
          <w:bCs/>
        </w:rPr>
      </w:pPr>
      <w:r w:rsidRPr="004F4B48">
        <w:rPr>
          <w:rFonts w:ascii="Arial" w:hAnsi="Arial" w:cs="Arial"/>
          <w:b/>
          <w:bCs/>
        </w:rPr>
        <w:t>2b.27) Provide risk model discrimination statistics.</w:t>
      </w:r>
    </w:p>
    <w:p w14:paraId="0C46DA2B" w14:textId="77777777" w:rsidR="00870B6B" w:rsidRDefault="00870B6B" w:rsidP="0007252B">
      <w:pPr>
        <w:pStyle w:val="BodyText"/>
        <w:rPr>
          <w:rFonts w:ascii="Arial" w:hAnsi="Arial" w:cs="Arial"/>
        </w:rPr>
      </w:pPr>
    </w:p>
    <w:p w14:paraId="498D1ADE" w14:textId="152C57ED" w:rsidR="0007252B" w:rsidRPr="004F4B48" w:rsidRDefault="0007252B" w:rsidP="0007252B">
      <w:pPr>
        <w:pStyle w:val="BodyText"/>
        <w:rPr>
          <w:rFonts w:ascii="Arial" w:hAnsi="Arial" w:cs="Arial"/>
          <w:i/>
          <w:iCs/>
        </w:rPr>
      </w:pPr>
      <w:r w:rsidRPr="004F4B48">
        <w:rPr>
          <w:rFonts w:ascii="Arial" w:hAnsi="Arial" w:cs="Arial"/>
          <w:i/>
          <w:iCs/>
        </w:rPr>
        <w:t>For example, provide c-statistics or R-squared values.</w:t>
      </w:r>
    </w:p>
    <w:p w14:paraId="679FF14C" w14:textId="77777777" w:rsidR="00870B6B" w:rsidRDefault="00870B6B" w:rsidP="0007252B">
      <w:pPr>
        <w:pStyle w:val="BodyText"/>
        <w:rPr>
          <w:rFonts w:ascii="Arial" w:hAnsi="Arial" w:cs="Arial"/>
        </w:rPr>
      </w:pPr>
    </w:p>
    <w:p w14:paraId="454CA3AB" w14:textId="6135CA54" w:rsidR="0007252B" w:rsidRPr="004F4B48" w:rsidRDefault="0007252B" w:rsidP="0007252B">
      <w:pPr>
        <w:pStyle w:val="BodyText"/>
        <w:rPr>
          <w:rFonts w:ascii="Arial" w:hAnsi="Arial" w:cs="Arial"/>
          <w:b/>
          <w:bCs/>
        </w:rPr>
      </w:pPr>
      <w:r w:rsidRPr="004F4B48">
        <w:rPr>
          <w:rFonts w:ascii="Arial" w:hAnsi="Arial" w:cs="Arial"/>
          <w:b/>
          <w:bCs/>
        </w:rPr>
        <w:t>2b.28) Provide the statistical risk model calibration statistics (e.g., Hosmer-</w:t>
      </w:r>
      <w:proofErr w:type="spellStart"/>
      <w:r w:rsidRPr="004F4B48">
        <w:rPr>
          <w:rFonts w:ascii="Arial" w:hAnsi="Arial" w:cs="Arial"/>
          <w:b/>
          <w:bCs/>
        </w:rPr>
        <w:t>Lemeshow</w:t>
      </w:r>
      <w:proofErr w:type="spellEnd"/>
      <w:r w:rsidRPr="004F4B48">
        <w:rPr>
          <w:rFonts w:ascii="Arial" w:hAnsi="Arial" w:cs="Arial"/>
          <w:b/>
          <w:bCs/>
        </w:rPr>
        <w:t xml:space="preserve"> statistic).</w:t>
      </w:r>
    </w:p>
    <w:p w14:paraId="282FBBFA" w14:textId="77777777" w:rsidR="0007252B" w:rsidRPr="0007252B" w:rsidRDefault="0007252B" w:rsidP="0007252B">
      <w:pPr>
        <w:pStyle w:val="BodyText"/>
        <w:rPr>
          <w:rFonts w:ascii="Arial" w:hAnsi="Arial" w:cs="Arial"/>
        </w:rPr>
      </w:pPr>
    </w:p>
    <w:p w14:paraId="4A4B2C07" w14:textId="77777777" w:rsidR="0007252B" w:rsidRPr="004F4B48" w:rsidRDefault="0007252B" w:rsidP="0007252B">
      <w:pPr>
        <w:pStyle w:val="BodyText"/>
        <w:rPr>
          <w:rFonts w:ascii="Arial" w:hAnsi="Arial" w:cs="Arial"/>
          <w:b/>
          <w:bCs/>
        </w:rPr>
      </w:pPr>
      <w:r w:rsidRPr="004F4B48">
        <w:rPr>
          <w:rFonts w:ascii="Arial" w:hAnsi="Arial" w:cs="Arial"/>
          <w:b/>
          <w:bCs/>
        </w:rPr>
        <w:t>2b.29) Provide the risk decile plots or calibration curves used in calibrating the statistical risk model.</w:t>
      </w:r>
    </w:p>
    <w:p w14:paraId="511BBA2B" w14:textId="77777777" w:rsidR="00870B6B" w:rsidRDefault="00870B6B" w:rsidP="0007252B">
      <w:pPr>
        <w:pStyle w:val="BodyText"/>
        <w:rPr>
          <w:rFonts w:ascii="Arial" w:hAnsi="Arial" w:cs="Arial"/>
        </w:rPr>
      </w:pPr>
    </w:p>
    <w:p w14:paraId="40E4E9F3" w14:textId="7DF8E951" w:rsidR="0007252B" w:rsidRPr="004F4B48" w:rsidRDefault="0007252B" w:rsidP="0007252B">
      <w:pPr>
        <w:pStyle w:val="BodyText"/>
        <w:rPr>
          <w:rFonts w:ascii="Arial" w:hAnsi="Arial" w:cs="Arial"/>
          <w:i/>
          <w:iCs/>
        </w:rPr>
      </w:pPr>
      <w:r w:rsidRPr="004F4B48">
        <w:rPr>
          <w:rFonts w:ascii="Arial" w:hAnsi="Arial" w:cs="Arial"/>
          <w:i/>
          <w:iCs/>
        </w:rPr>
        <w:t>The preferred file format is .</w:t>
      </w:r>
      <w:proofErr w:type="spellStart"/>
      <w:r w:rsidRPr="004F4B48">
        <w:rPr>
          <w:rFonts w:ascii="Arial" w:hAnsi="Arial" w:cs="Arial"/>
          <w:i/>
          <w:iCs/>
        </w:rPr>
        <w:t>png</w:t>
      </w:r>
      <w:proofErr w:type="spellEnd"/>
      <w:r w:rsidRPr="004F4B48">
        <w:rPr>
          <w:rFonts w:ascii="Arial" w:hAnsi="Arial" w:cs="Arial"/>
          <w:i/>
          <w:iCs/>
        </w:rPr>
        <w:t>, but most image formats are acceptable.</w:t>
      </w:r>
    </w:p>
    <w:p w14:paraId="39D2DB21" w14:textId="77777777" w:rsidR="00870B6B" w:rsidRDefault="00870B6B" w:rsidP="0007252B">
      <w:pPr>
        <w:pStyle w:val="BodyText"/>
        <w:rPr>
          <w:rFonts w:ascii="Arial" w:hAnsi="Arial" w:cs="Arial"/>
        </w:rPr>
      </w:pPr>
    </w:p>
    <w:p w14:paraId="28EFEE37" w14:textId="2FC1D345" w:rsidR="0007252B" w:rsidRPr="004F4B48" w:rsidRDefault="0007252B" w:rsidP="0007252B">
      <w:pPr>
        <w:pStyle w:val="BodyText"/>
        <w:rPr>
          <w:rFonts w:ascii="Arial" w:hAnsi="Arial" w:cs="Arial"/>
          <w:b/>
          <w:bCs/>
        </w:rPr>
      </w:pPr>
      <w:r w:rsidRPr="004F4B48">
        <w:rPr>
          <w:rFonts w:ascii="Arial" w:hAnsi="Arial" w:cs="Arial"/>
          <w:b/>
          <w:bCs/>
        </w:rPr>
        <w:t>2b.30) Provide the results of the risk stratification analysis.</w:t>
      </w:r>
    </w:p>
    <w:p w14:paraId="17926CC7" w14:textId="77777777" w:rsidR="0007252B" w:rsidRPr="0007252B" w:rsidRDefault="0007252B" w:rsidP="0007252B">
      <w:pPr>
        <w:pStyle w:val="BodyText"/>
        <w:rPr>
          <w:rFonts w:ascii="Arial" w:hAnsi="Arial" w:cs="Arial"/>
        </w:rPr>
      </w:pPr>
    </w:p>
    <w:p w14:paraId="6763DBFE" w14:textId="77777777" w:rsidR="0007252B" w:rsidRPr="004F4B48" w:rsidRDefault="0007252B" w:rsidP="0007252B">
      <w:pPr>
        <w:pStyle w:val="BodyText"/>
        <w:rPr>
          <w:rFonts w:ascii="Arial" w:hAnsi="Arial" w:cs="Arial"/>
          <w:b/>
          <w:bCs/>
        </w:rPr>
      </w:pPr>
      <w:r w:rsidRPr="004F4B48">
        <w:rPr>
          <w:rFonts w:ascii="Arial" w:hAnsi="Arial" w:cs="Arial"/>
          <w:b/>
          <w:bCs/>
        </w:rPr>
        <w:t>2b.31) Provide your interpretation of the results, in terms of demonstrating adequacy of controlling for differences in patient characteristics (i.e., case mix).</w:t>
      </w:r>
    </w:p>
    <w:p w14:paraId="09B22355" w14:textId="77777777" w:rsidR="00870B6B" w:rsidRDefault="00870B6B" w:rsidP="0007252B">
      <w:pPr>
        <w:pStyle w:val="BodyText"/>
        <w:rPr>
          <w:rFonts w:ascii="Arial" w:hAnsi="Arial" w:cs="Arial"/>
        </w:rPr>
      </w:pPr>
    </w:p>
    <w:p w14:paraId="7CFB86F9" w14:textId="692D4B64" w:rsidR="0007252B" w:rsidRPr="004F4B48" w:rsidRDefault="0007252B" w:rsidP="0007252B">
      <w:pPr>
        <w:pStyle w:val="BodyText"/>
        <w:rPr>
          <w:rFonts w:ascii="Arial" w:hAnsi="Arial" w:cs="Arial"/>
          <w:i/>
          <w:iCs/>
        </w:rPr>
      </w:pPr>
      <w:r w:rsidRPr="004F4B48">
        <w:rPr>
          <w:rFonts w:ascii="Arial" w:hAnsi="Arial" w:cs="Arial"/>
          <w:i/>
          <w:iCs/>
        </w:rPr>
        <w:t>In other words, what do the results mean and what are the norms for the test conducted?</w:t>
      </w:r>
    </w:p>
    <w:p w14:paraId="785917F8" w14:textId="77777777" w:rsidR="00870B6B" w:rsidRDefault="00870B6B" w:rsidP="0007252B">
      <w:pPr>
        <w:pStyle w:val="BodyText"/>
        <w:rPr>
          <w:rFonts w:ascii="Arial" w:hAnsi="Arial" w:cs="Arial"/>
        </w:rPr>
      </w:pPr>
    </w:p>
    <w:p w14:paraId="5875E748" w14:textId="12022BDA" w:rsidR="0007252B" w:rsidRPr="004F4B48" w:rsidRDefault="0007252B" w:rsidP="0007252B">
      <w:pPr>
        <w:pStyle w:val="BodyText"/>
        <w:rPr>
          <w:rFonts w:ascii="Arial" w:hAnsi="Arial" w:cs="Arial"/>
          <w:b/>
          <w:bCs/>
        </w:rPr>
      </w:pPr>
      <w:r w:rsidRPr="004F4B48">
        <w:rPr>
          <w:rFonts w:ascii="Arial" w:hAnsi="Arial" w:cs="Arial"/>
          <w:b/>
          <w:bCs/>
        </w:rPr>
        <w:t>2b.32) Describe any additional testing conducted to justify the risk adjustment approach used in specifying the measure.</w:t>
      </w:r>
    </w:p>
    <w:p w14:paraId="58DAE49E" w14:textId="77777777" w:rsidR="00870B6B" w:rsidRDefault="00870B6B" w:rsidP="0007252B">
      <w:pPr>
        <w:pStyle w:val="BodyText"/>
        <w:rPr>
          <w:rFonts w:ascii="Arial" w:hAnsi="Arial" w:cs="Arial"/>
        </w:rPr>
      </w:pPr>
    </w:p>
    <w:p w14:paraId="3E36937E" w14:textId="0CF973C4" w:rsidR="0007252B" w:rsidRPr="004F4B48" w:rsidRDefault="0007252B" w:rsidP="0007252B">
      <w:pPr>
        <w:pStyle w:val="BodyText"/>
        <w:rPr>
          <w:rFonts w:ascii="Arial" w:hAnsi="Arial" w:cs="Arial"/>
          <w:i/>
          <w:iCs/>
        </w:rPr>
      </w:pPr>
      <w:r w:rsidRPr="004F4B48">
        <w:rPr>
          <w:rFonts w:ascii="Arial" w:hAnsi="Arial" w:cs="Arial"/>
          <w:i/>
          <w:iCs/>
        </w:rPr>
        <w:t>Not required but would provide additional support of adequacy of the risk model, e.g., testing of risk model in another data set; sensitivity analysis for missing data; other methods that were assessed.</w:t>
      </w:r>
    </w:p>
    <w:p w14:paraId="4EC5168C"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007AA7B7" w14:textId="77777777" w:rsidR="004F4B48" w:rsidRDefault="004F4B48">
      <w:pPr>
        <w:widowControl/>
        <w:autoSpaceDE/>
        <w:autoSpaceDN/>
        <w:spacing w:after="160" w:line="259" w:lineRule="auto"/>
        <w:rPr>
          <w:rFonts w:ascii="Arial" w:hAnsi="Arial" w:cs="Arial"/>
          <w:sz w:val="24"/>
          <w:szCs w:val="24"/>
        </w:rPr>
      </w:pPr>
      <w:r>
        <w:rPr>
          <w:rFonts w:ascii="Arial" w:hAnsi="Arial" w:cs="Arial"/>
        </w:rPr>
        <w:br w:type="page"/>
      </w:r>
    </w:p>
    <w:p w14:paraId="79FEE786" w14:textId="7C80B766" w:rsidR="0007252B" w:rsidRPr="004F4B48" w:rsidRDefault="0007252B" w:rsidP="0007252B">
      <w:pPr>
        <w:pStyle w:val="BodyText"/>
        <w:rPr>
          <w:rFonts w:ascii="Arial" w:hAnsi="Arial" w:cs="Arial"/>
          <w:b/>
          <w:bCs/>
          <w:color w:val="0070C0"/>
          <w:sz w:val="28"/>
          <w:szCs w:val="28"/>
        </w:rPr>
      </w:pPr>
      <w:r w:rsidRPr="004F4B48">
        <w:rPr>
          <w:rFonts w:ascii="Arial" w:hAnsi="Arial" w:cs="Arial"/>
          <w:b/>
          <w:bCs/>
          <w:color w:val="0070C0"/>
          <w:sz w:val="28"/>
          <w:szCs w:val="28"/>
        </w:rPr>
        <w:lastRenderedPageBreak/>
        <w:t>Feasibility (3.01 - 3.07)</w:t>
      </w:r>
    </w:p>
    <w:p w14:paraId="43050ABF" w14:textId="77777777" w:rsidR="0007252B" w:rsidRPr="0007252B" w:rsidRDefault="0007252B" w:rsidP="0007252B">
      <w:pPr>
        <w:pStyle w:val="BodyText"/>
        <w:rPr>
          <w:rFonts w:ascii="Arial" w:hAnsi="Arial" w:cs="Arial"/>
        </w:rPr>
      </w:pPr>
    </w:p>
    <w:p w14:paraId="337A2006" w14:textId="77777777" w:rsidR="0007252B" w:rsidRPr="004F4B48" w:rsidRDefault="0007252B" w:rsidP="0007252B">
      <w:pPr>
        <w:pStyle w:val="BodyText"/>
        <w:rPr>
          <w:rFonts w:ascii="Arial" w:hAnsi="Arial" w:cs="Arial"/>
          <w:b/>
          <w:bCs/>
        </w:rPr>
      </w:pPr>
      <w:r w:rsidRPr="004F4B48">
        <w:rPr>
          <w:rFonts w:ascii="Arial" w:hAnsi="Arial" w:cs="Arial"/>
          <w:b/>
          <w:bCs/>
        </w:rPr>
        <w:t>3.01) Check all methods below that are used to generate the data elements needed to compute the measure score.</w:t>
      </w:r>
    </w:p>
    <w:p w14:paraId="2DB9A74F" w14:textId="77777777" w:rsidR="004F4B48" w:rsidRPr="0007252B" w:rsidRDefault="004F4B48" w:rsidP="0007252B">
      <w:pPr>
        <w:pStyle w:val="BodyText"/>
        <w:rPr>
          <w:rFonts w:ascii="Arial" w:hAnsi="Arial" w:cs="Arial"/>
        </w:rPr>
      </w:pPr>
    </w:p>
    <w:p w14:paraId="6F2B4976" w14:textId="04E49CE4" w:rsidR="0007252B" w:rsidRPr="0007252B" w:rsidRDefault="00000000" w:rsidP="0007252B">
      <w:pPr>
        <w:pStyle w:val="BodyText"/>
        <w:rPr>
          <w:rFonts w:ascii="Arial" w:hAnsi="Arial" w:cs="Arial"/>
        </w:rPr>
      </w:pPr>
      <w:sdt>
        <w:sdtPr>
          <w:rPr>
            <w:rFonts w:ascii="Arial" w:hAnsi="Arial" w:cs="Arial"/>
          </w:rPr>
          <w:id w:val="-1935123502"/>
          <w14:checkbox>
            <w14:checked w14:val="1"/>
            <w14:checkedState w14:val="2612" w14:font="MS Gothic"/>
            <w14:uncheckedState w14:val="2610" w14:font="MS Gothic"/>
          </w14:checkbox>
        </w:sdtPr>
        <w:sdtContent>
          <w:r w:rsidR="001A5428">
            <w:rPr>
              <w:rFonts w:ascii="MS Gothic" w:eastAsia="MS Gothic" w:hAnsi="MS Gothic" w:cs="Arial" w:hint="eastAsia"/>
            </w:rPr>
            <w:t>☒</w:t>
          </w:r>
        </w:sdtContent>
      </w:sdt>
      <w:r w:rsidR="0007252B" w:rsidRPr="0007252B">
        <w:rPr>
          <w:rFonts w:ascii="Arial" w:hAnsi="Arial" w:cs="Arial"/>
        </w:rPr>
        <w:t xml:space="preserve">  Generated or collected by and used by healthcare personnel during the provision of care (e.g., blood pressure, lab value, diagnosis, depression score)  </w:t>
      </w:r>
    </w:p>
    <w:p w14:paraId="6AAE386A" w14:textId="74FC8A24" w:rsidR="0007252B" w:rsidRPr="0007252B" w:rsidRDefault="00000000" w:rsidP="0007252B">
      <w:pPr>
        <w:pStyle w:val="BodyText"/>
        <w:rPr>
          <w:rFonts w:ascii="Arial" w:hAnsi="Arial" w:cs="Arial"/>
        </w:rPr>
      </w:pPr>
      <w:sdt>
        <w:sdtPr>
          <w:rPr>
            <w:rFonts w:ascii="Arial" w:hAnsi="Arial" w:cs="Arial"/>
          </w:rPr>
          <w:id w:val="-448703897"/>
          <w14:checkbox>
            <w14:checked w14:val="1"/>
            <w14:checkedState w14:val="2612" w14:font="MS Gothic"/>
            <w14:uncheckedState w14:val="2610" w14:font="MS Gothic"/>
          </w14:checkbox>
        </w:sdtPr>
        <w:sdtContent>
          <w:r w:rsidR="001A5428">
            <w:rPr>
              <w:rFonts w:ascii="MS Gothic" w:eastAsia="MS Gothic" w:hAnsi="MS Gothic" w:cs="Arial" w:hint="eastAsia"/>
            </w:rPr>
            <w:t>☒</w:t>
          </w:r>
        </w:sdtContent>
      </w:sdt>
      <w:r w:rsidR="0007252B" w:rsidRPr="0007252B">
        <w:rPr>
          <w:rFonts w:ascii="Arial" w:hAnsi="Arial" w:cs="Arial"/>
        </w:rPr>
        <w:t xml:space="preserve">  Coded by someone other than person obtaining original information (e.g., DRG, ICD-10 codes on claims)  </w:t>
      </w:r>
    </w:p>
    <w:p w14:paraId="38B720C9" w14:textId="143F25E9" w:rsidR="0007252B" w:rsidRPr="0007252B" w:rsidRDefault="00000000" w:rsidP="0007252B">
      <w:pPr>
        <w:pStyle w:val="BodyText"/>
        <w:rPr>
          <w:rFonts w:ascii="Arial" w:hAnsi="Arial" w:cs="Arial"/>
        </w:rPr>
      </w:pPr>
      <w:sdt>
        <w:sdtPr>
          <w:rPr>
            <w:rFonts w:ascii="Arial" w:hAnsi="Arial" w:cs="Arial"/>
          </w:rPr>
          <w:id w:val="-710500094"/>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Abstracted from a record by someone other than person obtaining original information (e.g., chart abstraction for quality measure or registry)  </w:t>
      </w:r>
    </w:p>
    <w:p w14:paraId="64719689" w14:textId="4E9029EE" w:rsidR="0007252B" w:rsidRPr="0007252B" w:rsidRDefault="00000000" w:rsidP="0007252B">
      <w:pPr>
        <w:pStyle w:val="BodyText"/>
        <w:rPr>
          <w:rFonts w:ascii="Arial" w:hAnsi="Arial" w:cs="Arial"/>
        </w:rPr>
      </w:pPr>
      <w:sdt>
        <w:sdtPr>
          <w:rPr>
            <w:rFonts w:ascii="Arial" w:hAnsi="Arial" w:cs="Arial"/>
          </w:rPr>
          <w:id w:val="594447870"/>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Other (Please describe)  </w:t>
      </w:r>
    </w:p>
    <w:p w14:paraId="74A8E59A" w14:textId="77777777" w:rsidR="0007252B" w:rsidRPr="0007252B" w:rsidRDefault="0007252B" w:rsidP="0007252B">
      <w:pPr>
        <w:pStyle w:val="BodyText"/>
        <w:rPr>
          <w:rFonts w:ascii="Arial" w:hAnsi="Arial" w:cs="Arial"/>
        </w:rPr>
      </w:pPr>
    </w:p>
    <w:p w14:paraId="0E7D2B00" w14:textId="77777777" w:rsidR="0007252B" w:rsidRDefault="0007252B" w:rsidP="0007252B">
      <w:pPr>
        <w:pStyle w:val="BodyText"/>
        <w:rPr>
          <w:rFonts w:ascii="Arial" w:hAnsi="Arial" w:cs="Arial"/>
          <w:b/>
          <w:bCs/>
        </w:rPr>
      </w:pPr>
      <w:r w:rsidRPr="004F4B48">
        <w:rPr>
          <w:rFonts w:ascii="Arial" w:hAnsi="Arial" w:cs="Arial"/>
          <w:b/>
          <w:bCs/>
        </w:rPr>
        <w:t>3.02) Detail to what extent the specified data elements are available electronically in defined fields.</w:t>
      </w:r>
    </w:p>
    <w:p w14:paraId="65D74A1B" w14:textId="77777777" w:rsidR="004F4B48" w:rsidRPr="004F4B48" w:rsidRDefault="004F4B48" w:rsidP="0007252B">
      <w:pPr>
        <w:pStyle w:val="BodyText"/>
        <w:rPr>
          <w:rFonts w:ascii="Arial" w:hAnsi="Arial" w:cs="Arial"/>
          <w:b/>
          <w:bCs/>
        </w:rPr>
      </w:pPr>
    </w:p>
    <w:p w14:paraId="72E761C2" w14:textId="77777777" w:rsidR="0007252B" w:rsidRPr="004F4B48" w:rsidRDefault="0007252B" w:rsidP="0007252B">
      <w:pPr>
        <w:pStyle w:val="BodyText"/>
        <w:rPr>
          <w:rFonts w:ascii="Arial" w:hAnsi="Arial" w:cs="Arial"/>
          <w:i/>
          <w:iCs/>
        </w:rPr>
      </w:pPr>
      <w:r w:rsidRPr="004F4B48">
        <w:rPr>
          <w:rFonts w:ascii="Arial" w:hAnsi="Arial" w:cs="Arial"/>
          <w:i/>
          <w:iCs/>
        </w:rPr>
        <w:t xml:space="preserve">In other words, indicate whether data elements that are needed to compute the performance measure score are in defined, computer-readable fields.  ALL data elements are in defined fields in electronic health records (EHRs)  </w:t>
      </w:r>
    </w:p>
    <w:p w14:paraId="1552DF08" w14:textId="77777777" w:rsidR="004F4B48" w:rsidRDefault="004F4B48" w:rsidP="0007252B">
      <w:pPr>
        <w:pStyle w:val="BodyText"/>
        <w:rPr>
          <w:rFonts w:ascii="Arial" w:hAnsi="Arial" w:cs="Arial"/>
        </w:rPr>
      </w:pPr>
    </w:p>
    <w:p w14:paraId="319E499C" w14:textId="32E010F9" w:rsidR="0007252B" w:rsidRPr="0007252B" w:rsidRDefault="00000000" w:rsidP="0007252B">
      <w:pPr>
        <w:pStyle w:val="BodyText"/>
        <w:rPr>
          <w:rFonts w:ascii="Arial" w:hAnsi="Arial" w:cs="Arial"/>
        </w:rPr>
      </w:pPr>
      <w:sdt>
        <w:sdtPr>
          <w:rPr>
            <w:rFonts w:ascii="Arial" w:hAnsi="Arial" w:cs="Arial"/>
          </w:rPr>
          <w:id w:val="1317380129"/>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ALL data elements are in defined fields in electronic claims  </w:t>
      </w:r>
    </w:p>
    <w:p w14:paraId="207AC283" w14:textId="3BD64F3C" w:rsidR="0007252B" w:rsidRPr="0007252B" w:rsidRDefault="00000000" w:rsidP="0007252B">
      <w:pPr>
        <w:pStyle w:val="BodyText"/>
        <w:rPr>
          <w:rFonts w:ascii="Arial" w:hAnsi="Arial" w:cs="Arial"/>
        </w:rPr>
      </w:pPr>
      <w:sdt>
        <w:sdtPr>
          <w:rPr>
            <w:rFonts w:ascii="Arial" w:hAnsi="Arial" w:cs="Arial"/>
          </w:rPr>
          <w:id w:val="1579548559"/>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ALL data elements are in defined fields in electronic clinical data (e.g., clinical registry, nursing home MDS, home health OASIS)  </w:t>
      </w:r>
    </w:p>
    <w:p w14:paraId="2084D117" w14:textId="6B1487C0" w:rsidR="0007252B" w:rsidRPr="0007252B" w:rsidRDefault="00000000" w:rsidP="0007252B">
      <w:pPr>
        <w:pStyle w:val="BodyText"/>
        <w:rPr>
          <w:rFonts w:ascii="Arial" w:hAnsi="Arial" w:cs="Arial"/>
        </w:rPr>
      </w:pPr>
      <w:sdt>
        <w:sdtPr>
          <w:rPr>
            <w:rFonts w:ascii="Arial" w:hAnsi="Arial" w:cs="Arial"/>
          </w:rPr>
          <w:id w:val="1834025898"/>
          <w14:checkbox>
            <w14:checked w14:val="1"/>
            <w14:checkedState w14:val="2612" w14:font="MS Gothic"/>
            <w14:uncheckedState w14:val="2610" w14:font="MS Gothic"/>
          </w14:checkbox>
        </w:sdtPr>
        <w:sdtContent>
          <w:r w:rsidR="001A5428">
            <w:rPr>
              <w:rFonts w:ascii="MS Gothic" w:eastAsia="MS Gothic" w:hAnsi="MS Gothic" w:cs="Arial" w:hint="eastAsia"/>
            </w:rPr>
            <w:t>☒</w:t>
          </w:r>
        </w:sdtContent>
      </w:sdt>
      <w:r w:rsidR="0007252B" w:rsidRPr="0007252B">
        <w:rPr>
          <w:rFonts w:ascii="Arial" w:hAnsi="Arial" w:cs="Arial"/>
        </w:rPr>
        <w:t xml:space="preserve">  ALL data elements are in defined fields in a combination of electronic sources  </w:t>
      </w:r>
    </w:p>
    <w:p w14:paraId="22562D5C" w14:textId="6EBB1946" w:rsidR="0007252B" w:rsidRPr="0007252B" w:rsidRDefault="00000000" w:rsidP="0007252B">
      <w:pPr>
        <w:pStyle w:val="BodyText"/>
        <w:rPr>
          <w:rFonts w:ascii="Arial" w:hAnsi="Arial" w:cs="Arial"/>
        </w:rPr>
      </w:pPr>
      <w:sdt>
        <w:sdtPr>
          <w:rPr>
            <w:rFonts w:ascii="Arial" w:hAnsi="Arial" w:cs="Arial"/>
          </w:rPr>
          <w:id w:val="-614201873"/>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Some data elements are in defined fields in electronic sources  </w:t>
      </w:r>
    </w:p>
    <w:p w14:paraId="5F16D945" w14:textId="359CBD1E" w:rsidR="0007252B" w:rsidRPr="0007252B" w:rsidRDefault="00000000" w:rsidP="0007252B">
      <w:pPr>
        <w:pStyle w:val="BodyText"/>
        <w:rPr>
          <w:rFonts w:ascii="Arial" w:hAnsi="Arial" w:cs="Arial"/>
        </w:rPr>
      </w:pPr>
      <w:sdt>
        <w:sdtPr>
          <w:rPr>
            <w:rFonts w:ascii="Arial" w:hAnsi="Arial" w:cs="Arial"/>
          </w:rPr>
          <w:id w:val="758646725"/>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No data elements are in defined fields in electronic sources  </w:t>
      </w:r>
    </w:p>
    <w:p w14:paraId="0A9A0469" w14:textId="6FF05EE0" w:rsidR="0007252B" w:rsidRPr="0007252B" w:rsidRDefault="00000000" w:rsidP="0007252B">
      <w:pPr>
        <w:pStyle w:val="BodyText"/>
        <w:rPr>
          <w:rFonts w:ascii="Arial" w:hAnsi="Arial" w:cs="Arial"/>
        </w:rPr>
      </w:pPr>
      <w:sdt>
        <w:sdtPr>
          <w:rPr>
            <w:rFonts w:ascii="Arial" w:hAnsi="Arial" w:cs="Arial"/>
          </w:rPr>
          <w:id w:val="-674502048"/>
          <w14:checkbox>
            <w14:checked w14:val="0"/>
            <w14:checkedState w14:val="2612" w14:font="MS Gothic"/>
            <w14:uncheckedState w14:val="2610" w14:font="MS Gothic"/>
          </w14:checkbox>
        </w:sdtPr>
        <w:sdtContent>
          <w:r w:rsidR="004F4B48">
            <w:rPr>
              <w:rFonts w:ascii="MS Gothic" w:eastAsia="MS Gothic" w:hAnsi="MS Gothic" w:cs="Arial" w:hint="eastAsia"/>
            </w:rPr>
            <w:t>☐</w:t>
          </w:r>
        </w:sdtContent>
      </w:sdt>
      <w:r w:rsidR="0007252B" w:rsidRPr="0007252B">
        <w:rPr>
          <w:rFonts w:ascii="Arial" w:hAnsi="Arial" w:cs="Arial"/>
        </w:rPr>
        <w:t xml:space="preserve">  Patient/family reported information (may be electronic or paper)  </w:t>
      </w:r>
    </w:p>
    <w:p w14:paraId="51A7E98A" w14:textId="77777777" w:rsidR="0007252B" w:rsidRPr="0007252B" w:rsidRDefault="0007252B" w:rsidP="0007252B">
      <w:pPr>
        <w:pStyle w:val="BodyText"/>
        <w:rPr>
          <w:rFonts w:ascii="Arial" w:hAnsi="Arial" w:cs="Arial"/>
        </w:rPr>
      </w:pPr>
    </w:p>
    <w:p w14:paraId="31B73238" w14:textId="0DA8BC0D" w:rsidR="0007252B" w:rsidRDefault="0007252B" w:rsidP="0007252B">
      <w:pPr>
        <w:pStyle w:val="BodyText"/>
        <w:rPr>
          <w:rFonts w:ascii="Arial" w:hAnsi="Arial" w:cs="Arial"/>
          <w:b/>
          <w:bCs/>
        </w:rPr>
      </w:pPr>
      <w:r w:rsidRPr="00C57A46">
        <w:rPr>
          <w:rFonts w:ascii="Arial" w:hAnsi="Arial" w:cs="Arial"/>
          <w:b/>
          <w:bCs/>
        </w:rPr>
        <w:t>3.03) If ALL the data elements needed to compute the performance measure score are not from electronic sources, specify a credible, near-term path to electronic capture, OR provide a rationale for using data elements not from electronic sources.</w:t>
      </w:r>
    </w:p>
    <w:p w14:paraId="1D42F666" w14:textId="726E59F3" w:rsidR="001A5428" w:rsidRDefault="001A5428" w:rsidP="0007252B">
      <w:pPr>
        <w:pStyle w:val="BodyText"/>
        <w:rPr>
          <w:rFonts w:ascii="Arial" w:hAnsi="Arial" w:cs="Arial"/>
          <w:b/>
          <w:bCs/>
        </w:rPr>
      </w:pPr>
    </w:p>
    <w:p w14:paraId="0E7DAC00" w14:textId="07E8C602" w:rsidR="001A5428" w:rsidRPr="009046BB" w:rsidRDefault="001A5428" w:rsidP="0007252B">
      <w:pPr>
        <w:pStyle w:val="BodyText"/>
        <w:rPr>
          <w:rFonts w:ascii="Arial" w:hAnsi="Arial" w:cs="Arial"/>
          <w:b/>
          <w:bCs/>
          <w:sz w:val="22"/>
          <w:szCs w:val="22"/>
        </w:rPr>
      </w:pPr>
      <w:r w:rsidRPr="009046BB">
        <w:rPr>
          <w:rStyle w:val="normaltextrun"/>
          <w:color w:val="000000"/>
          <w:sz w:val="22"/>
          <w:szCs w:val="22"/>
          <w:shd w:val="clear" w:color="auto" w:fill="FFFFFF"/>
        </w:rPr>
        <w:t>Not applicable.</w:t>
      </w:r>
      <w:r w:rsidRPr="009046BB">
        <w:rPr>
          <w:rStyle w:val="eop"/>
          <w:color w:val="000000"/>
          <w:sz w:val="22"/>
          <w:szCs w:val="22"/>
          <w:shd w:val="clear" w:color="auto" w:fill="FFFFFF"/>
        </w:rPr>
        <w:t> </w:t>
      </w:r>
    </w:p>
    <w:p w14:paraId="5C0E5513" w14:textId="77777777" w:rsidR="0007252B" w:rsidRPr="0007252B" w:rsidRDefault="0007252B" w:rsidP="0007252B">
      <w:pPr>
        <w:pStyle w:val="BodyText"/>
        <w:rPr>
          <w:rFonts w:ascii="Arial" w:hAnsi="Arial" w:cs="Arial"/>
        </w:rPr>
      </w:pPr>
    </w:p>
    <w:p w14:paraId="2CE2A5BA" w14:textId="7B3CC2EE" w:rsidR="0007252B" w:rsidRDefault="0007252B" w:rsidP="0007252B">
      <w:pPr>
        <w:pStyle w:val="BodyText"/>
        <w:rPr>
          <w:rFonts w:ascii="Arial" w:hAnsi="Arial" w:cs="Arial"/>
          <w:b/>
          <w:bCs/>
        </w:rPr>
      </w:pPr>
      <w:r w:rsidRPr="00C57A46">
        <w:rPr>
          <w:rFonts w:ascii="Arial" w:hAnsi="Arial" w:cs="Arial"/>
          <w:b/>
          <w:bCs/>
        </w:rPr>
        <w:t xml:space="preserve">3.04) Describe any efforts to develop an </w:t>
      </w:r>
      <w:proofErr w:type="spellStart"/>
      <w:r w:rsidRPr="00C57A46">
        <w:rPr>
          <w:rFonts w:ascii="Arial" w:hAnsi="Arial" w:cs="Arial"/>
          <w:b/>
          <w:bCs/>
        </w:rPr>
        <w:t>eCQM</w:t>
      </w:r>
      <w:proofErr w:type="spellEnd"/>
      <w:r w:rsidRPr="00C57A46">
        <w:rPr>
          <w:rFonts w:ascii="Arial" w:hAnsi="Arial" w:cs="Arial"/>
          <w:b/>
          <w:bCs/>
        </w:rPr>
        <w:t>.</w:t>
      </w:r>
    </w:p>
    <w:p w14:paraId="650F2855" w14:textId="118B3919" w:rsidR="001A5428" w:rsidRDefault="001A5428" w:rsidP="0007252B">
      <w:pPr>
        <w:pStyle w:val="BodyText"/>
        <w:rPr>
          <w:rFonts w:ascii="Arial" w:hAnsi="Arial" w:cs="Arial"/>
          <w:b/>
          <w:bCs/>
        </w:rPr>
      </w:pPr>
    </w:p>
    <w:p w14:paraId="251A1CFF" w14:textId="6E61CB9A" w:rsidR="001A5428" w:rsidRPr="009046BB" w:rsidRDefault="001A5428" w:rsidP="0007252B">
      <w:pPr>
        <w:pStyle w:val="BodyText"/>
        <w:rPr>
          <w:rFonts w:asciiTheme="minorHAnsi" w:hAnsiTheme="minorHAnsi" w:cstheme="minorHAnsi"/>
          <w:sz w:val="22"/>
          <w:szCs w:val="22"/>
        </w:rPr>
      </w:pPr>
      <w:r w:rsidRPr="009046BB">
        <w:rPr>
          <w:rFonts w:asciiTheme="minorHAnsi" w:hAnsiTheme="minorHAnsi" w:cstheme="minorHAnsi"/>
          <w:sz w:val="22"/>
          <w:szCs w:val="22"/>
        </w:rPr>
        <w:t xml:space="preserve">This is an </w:t>
      </w:r>
      <w:proofErr w:type="spellStart"/>
      <w:r w:rsidRPr="009046BB">
        <w:rPr>
          <w:rFonts w:asciiTheme="minorHAnsi" w:hAnsiTheme="minorHAnsi" w:cstheme="minorHAnsi"/>
          <w:sz w:val="22"/>
          <w:szCs w:val="22"/>
        </w:rPr>
        <w:t>eCQM</w:t>
      </w:r>
      <w:proofErr w:type="spellEnd"/>
      <w:r w:rsidRPr="009046BB">
        <w:rPr>
          <w:rFonts w:asciiTheme="minorHAnsi" w:hAnsiTheme="minorHAnsi" w:cstheme="minorHAnsi"/>
          <w:sz w:val="22"/>
          <w:szCs w:val="22"/>
        </w:rPr>
        <w:t xml:space="preserve"> only.</w:t>
      </w:r>
    </w:p>
    <w:p w14:paraId="0DFC92A9" w14:textId="77777777" w:rsidR="0007252B" w:rsidRPr="0007252B" w:rsidRDefault="0007252B" w:rsidP="0007252B">
      <w:pPr>
        <w:pStyle w:val="BodyText"/>
        <w:rPr>
          <w:rFonts w:ascii="Arial" w:hAnsi="Arial" w:cs="Arial"/>
        </w:rPr>
      </w:pPr>
    </w:p>
    <w:p w14:paraId="2D9318D0" w14:textId="38CCB5C7" w:rsidR="0007252B" w:rsidRDefault="0007252B" w:rsidP="0007252B">
      <w:pPr>
        <w:pStyle w:val="BodyText"/>
        <w:rPr>
          <w:rFonts w:ascii="Arial" w:hAnsi="Arial" w:cs="Arial"/>
          <w:b/>
          <w:bCs/>
        </w:rPr>
      </w:pPr>
      <w:r w:rsidRPr="00C57A46">
        <w:rPr>
          <w:rFonts w:ascii="Arial" w:hAnsi="Arial" w:cs="Arial"/>
          <w:b/>
          <w:bCs/>
        </w:rPr>
        <w:t xml:space="preserve">3.05) Complete and attach </w:t>
      </w:r>
      <w:r w:rsidR="007D1590" w:rsidRPr="00461CCF">
        <w:rPr>
          <w:rFonts w:ascii="Arial" w:hAnsi="Arial" w:cs="Arial"/>
          <w:b/>
          <w:bCs/>
        </w:rPr>
        <w:t>the eCQM-Feasibility-Scorecard.xls file</w:t>
      </w:r>
      <w:r w:rsidR="007D1590">
        <w:rPr>
          <w:rFonts w:ascii="Arial" w:hAnsi="Arial" w:cs="Arial"/>
          <w:b/>
          <w:bCs/>
        </w:rPr>
        <w:t>.</w:t>
      </w:r>
    </w:p>
    <w:p w14:paraId="20665D40" w14:textId="12141E72" w:rsidR="001A5428" w:rsidRDefault="001A5428" w:rsidP="0007252B">
      <w:pPr>
        <w:pStyle w:val="BodyText"/>
        <w:rPr>
          <w:rFonts w:ascii="Arial" w:hAnsi="Arial" w:cs="Arial"/>
          <w:b/>
          <w:bCs/>
        </w:rPr>
      </w:pPr>
    </w:p>
    <w:p w14:paraId="28E0A5C0" w14:textId="2927C354" w:rsidR="001A5428" w:rsidRPr="001A5428" w:rsidRDefault="001A5428" w:rsidP="0007252B">
      <w:pPr>
        <w:pStyle w:val="BodyText"/>
        <w:rPr>
          <w:rFonts w:ascii="Arial" w:hAnsi="Arial" w:cs="Arial"/>
          <w:sz w:val="28"/>
          <w:szCs w:val="28"/>
        </w:rPr>
      </w:pPr>
      <w:r w:rsidRPr="00082D86">
        <w:rPr>
          <w:rStyle w:val="normaltextrun"/>
          <w:color w:val="000000"/>
          <w:sz w:val="28"/>
          <w:szCs w:val="28"/>
          <w:shd w:val="clear" w:color="auto" w:fill="FFFFFF"/>
        </w:rPr>
        <w:t>See attachment.</w:t>
      </w:r>
      <w:r w:rsidRPr="001A5428">
        <w:rPr>
          <w:rStyle w:val="eop"/>
          <w:color w:val="000000"/>
          <w:sz w:val="28"/>
          <w:szCs w:val="28"/>
          <w:shd w:val="clear" w:color="auto" w:fill="FFFFFF"/>
        </w:rPr>
        <w:t> </w:t>
      </w:r>
    </w:p>
    <w:p w14:paraId="7F2BBEF9" w14:textId="77777777" w:rsidR="0007252B" w:rsidRPr="0007252B" w:rsidRDefault="0007252B" w:rsidP="0007252B">
      <w:pPr>
        <w:pStyle w:val="BodyText"/>
        <w:rPr>
          <w:rFonts w:ascii="Arial" w:hAnsi="Arial" w:cs="Arial"/>
        </w:rPr>
      </w:pPr>
    </w:p>
    <w:p w14:paraId="4C4A4760" w14:textId="77777777" w:rsidR="0007252B" w:rsidRPr="00C57A46" w:rsidRDefault="0007252B" w:rsidP="0007252B">
      <w:pPr>
        <w:pStyle w:val="BodyText"/>
        <w:rPr>
          <w:rFonts w:ascii="Arial" w:hAnsi="Arial" w:cs="Arial"/>
          <w:b/>
          <w:bCs/>
        </w:rPr>
      </w:pPr>
      <w:r w:rsidRPr="00C57A46">
        <w:rPr>
          <w:rFonts w:ascii="Arial" w:hAnsi="Arial" w:cs="Arial"/>
          <w:b/>
          <w:bCs/>
        </w:rPr>
        <w:t xml:space="preserve">3.06) Describe difficulties (as a result of testing and/or operational use of the measure) regarding data collection, availability of data, missing data, timing and </w:t>
      </w:r>
      <w:r w:rsidRPr="00C57A46">
        <w:rPr>
          <w:rFonts w:ascii="Arial" w:hAnsi="Arial" w:cs="Arial"/>
          <w:b/>
          <w:bCs/>
        </w:rPr>
        <w:lastRenderedPageBreak/>
        <w:t>frequency of data collection, sampling, patient confidentiality, time and cost of data collection, other feasibility/implementation issues.</w:t>
      </w:r>
    </w:p>
    <w:p w14:paraId="58A0FD86" w14:textId="77777777" w:rsidR="0007252B" w:rsidRDefault="0007252B" w:rsidP="0007252B">
      <w:pPr>
        <w:pStyle w:val="BodyText"/>
        <w:rPr>
          <w:rFonts w:ascii="Arial" w:hAnsi="Arial" w:cs="Arial"/>
        </w:rPr>
      </w:pPr>
    </w:p>
    <w:p w14:paraId="4EE56553" w14:textId="1659E3E2" w:rsidR="006A6A3A" w:rsidRDefault="006A6A3A" w:rsidP="006A6A3A">
      <w:pPr>
        <w:widowControl/>
        <w:autoSpaceDE/>
        <w:autoSpaceDN/>
        <w:textAlignment w:val="baseline"/>
        <w:rPr>
          <w:rFonts w:eastAsia="Times New Roman"/>
          <w:color w:val="000000"/>
          <w14:ligatures w14:val="none"/>
        </w:rPr>
      </w:pPr>
      <w:r w:rsidRPr="006A6A3A">
        <w:rPr>
          <w:rFonts w:eastAsia="Times New Roman"/>
          <w:color w:val="000000"/>
          <w14:ligatures w14:val="none"/>
        </w:rPr>
        <w:t>For feasibility testing, virtual EHR Walkthroughs were conducted with nine healthcare sites consisting of 27 individual hospitals, representing three different EHR systems. Feasibility testing included assessment of clinical and documentation workflows compared to measure intent, assessment of data element availability and accuracy, and assessment of use of data standards. The overall feasibility scores based on the specifications were 98%.  </w:t>
      </w:r>
    </w:p>
    <w:p w14:paraId="118805BC"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p>
    <w:p w14:paraId="516CF7D8" w14:textId="2A50AC5A" w:rsidR="006A6A3A" w:rsidRDefault="006A6A3A" w:rsidP="006A6A3A">
      <w:pPr>
        <w:widowControl/>
        <w:autoSpaceDE/>
        <w:autoSpaceDN/>
        <w:textAlignment w:val="baseline"/>
        <w:rPr>
          <w:rFonts w:eastAsia="Times New Roman"/>
          <w:color w:val="000000"/>
          <w14:ligatures w14:val="none"/>
        </w:rPr>
      </w:pPr>
      <w:r w:rsidRPr="006A6A3A">
        <w:rPr>
          <w:rFonts w:eastAsia="Times New Roman"/>
          <w:b/>
          <w:bCs/>
          <w:color w:val="000000"/>
          <w14:ligatures w14:val="none"/>
        </w:rPr>
        <w:t>Table 3.06.01 Overall Feasibility Rates  </w:t>
      </w:r>
      <w:r w:rsidRPr="006A6A3A">
        <w:rPr>
          <w:rFonts w:eastAsia="Times New Roman"/>
          <w:color w:val="000000"/>
          <w14:ligatures w14:val="none"/>
        </w:rPr>
        <w:t> </w:t>
      </w:r>
    </w:p>
    <w:p w14:paraId="73F0D53B"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p>
    <w:tbl>
      <w:tblPr>
        <w:tblStyle w:val="TableGrid"/>
        <w:tblW w:w="0" w:type="dxa"/>
        <w:tblLook w:val="04A0" w:firstRow="1" w:lastRow="0" w:firstColumn="1" w:lastColumn="0" w:noHBand="0" w:noVBand="1"/>
      </w:tblPr>
      <w:tblGrid>
        <w:gridCol w:w="3390"/>
        <w:gridCol w:w="3465"/>
      </w:tblGrid>
      <w:tr w:rsidR="006A6A3A" w:rsidRPr="006A6A3A" w14:paraId="0BA61492" w14:textId="77777777" w:rsidTr="007A172F">
        <w:trPr>
          <w:trHeight w:val="360"/>
        </w:trPr>
        <w:tc>
          <w:tcPr>
            <w:tcW w:w="3390" w:type="dxa"/>
            <w:hideMark/>
          </w:tcPr>
          <w:p w14:paraId="5C6CF96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PILOT SITES</w:t>
            </w:r>
            <w:r w:rsidRPr="006A6A3A">
              <w:rPr>
                <w:rFonts w:eastAsia="Times New Roman"/>
                <w:color w:val="000000"/>
                <w14:ligatures w14:val="none"/>
              </w:rPr>
              <w:t> </w:t>
            </w:r>
          </w:p>
        </w:tc>
        <w:tc>
          <w:tcPr>
            <w:tcW w:w="3465" w:type="dxa"/>
            <w:hideMark/>
          </w:tcPr>
          <w:p w14:paraId="5BA7C4E5"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FEASIBILITY RATE </w:t>
            </w:r>
            <w:r w:rsidRPr="006A6A3A">
              <w:rPr>
                <w:rFonts w:eastAsia="Times New Roman"/>
                <w:color w:val="000000"/>
                <w14:ligatures w14:val="none"/>
              </w:rPr>
              <w:t> </w:t>
            </w:r>
          </w:p>
          <w:p w14:paraId="4E396A0B"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 </w:t>
            </w:r>
          </w:p>
        </w:tc>
      </w:tr>
      <w:tr w:rsidR="006A6A3A" w:rsidRPr="006A6A3A" w14:paraId="05C2C78D" w14:textId="77777777" w:rsidTr="007A172F">
        <w:trPr>
          <w:trHeight w:val="225"/>
        </w:trPr>
        <w:tc>
          <w:tcPr>
            <w:tcW w:w="3390" w:type="dxa"/>
            <w:hideMark/>
          </w:tcPr>
          <w:p w14:paraId="7D6FE014"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 Pilot Site 1  </w:t>
            </w:r>
          </w:p>
        </w:tc>
        <w:tc>
          <w:tcPr>
            <w:tcW w:w="3465" w:type="dxa"/>
            <w:hideMark/>
          </w:tcPr>
          <w:p w14:paraId="47F4649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97% </w:t>
            </w:r>
          </w:p>
        </w:tc>
      </w:tr>
      <w:tr w:rsidR="006A6A3A" w:rsidRPr="006A6A3A" w14:paraId="62450CF6" w14:textId="77777777" w:rsidTr="007A172F">
        <w:trPr>
          <w:trHeight w:val="180"/>
        </w:trPr>
        <w:tc>
          <w:tcPr>
            <w:tcW w:w="3390" w:type="dxa"/>
            <w:hideMark/>
          </w:tcPr>
          <w:p w14:paraId="1C6E1A8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 Pilot Site 2  </w:t>
            </w:r>
          </w:p>
        </w:tc>
        <w:tc>
          <w:tcPr>
            <w:tcW w:w="3465" w:type="dxa"/>
            <w:hideMark/>
          </w:tcPr>
          <w:p w14:paraId="46FC909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94% </w:t>
            </w:r>
          </w:p>
        </w:tc>
      </w:tr>
      <w:tr w:rsidR="006A6A3A" w:rsidRPr="006A6A3A" w14:paraId="09B0B92E" w14:textId="77777777" w:rsidTr="007A172F">
        <w:trPr>
          <w:trHeight w:val="225"/>
        </w:trPr>
        <w:tc>
          <w:tcPr>
            <w:tcW w:w="3390" w:type="dxa"/>
            <w:hideMark/>
          </w:tcPr>
          <w:p w14:paraId="0E0F141C"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3  </w:t>
            </w:r>
          </w:p>
        </w:tc>
        <w:tc>
          <w:tcPr>
            <w:tcW w:w="3465" w:type="dxa"/>
            <w:hideMark/>
          </w:tcPr>
          <w:p w14:paraId="7383285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498335D7" w14:textId="77777777" w:rsidTr="007A172F">
        <w:trPr>
          <w:trHeight w:val="225"/>
        </w:trPr>
        <w:tc>
          <w:tcPr>
            <w:tcW w:w="3390" w:type="dxa"/>
            <w:hideMark/>
          </w:tcPr>
          <w:p w14:paraId="5BBCC624"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4 </w:t>
            </w:r>
          </w:p>
        </w:tc>
        <w:tc>
          <w:tcPr>
            <w:tcW w:w="3465" w:type="dxa"/>
            <w:hideMark/>
          </w:tcPr>
          <w:p w14:paraId="740A4843"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97% </w:t>
            </w:r>
          </w:p>
        </w:tc>
      </w:tr>
      <w:tr w:rsidR="006A6A3A" w:rsidRPr="006A6A3A" w14:paraId="712F0320" w14:textId="77777777" w:rsidTr="007A172F">
        <w:trPr>
          <w:trHeight w:val="225"/>
        </w:trPr>
        <w:tc>
          <w:tcPr>
            <w:tcW w:w="3390" w:type="dxa"/>
            <w:hideMark/>
          </w:tcPr>
          <w:p w14:paraId="49B54A8D"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5  </w:t>
            </w:r>
          </w:p>
        </w:tc>
        <w:tc>
          <w:tcPr>
            <w:tcW w:w="3465" w:type="dxa"/>
            <w:hideMark/>
          </w:tcPr>
          <w:p w14:paraId="4AF9EE1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98% </w:t>
            </w:r>
          </w:p>
        </w:tc>
      </w:tr>
      <w:tr w:rsidR="006A6A3A" w:rsidRPr="006A6A3A" w14:paraId="68E23185" w14:textId="77777777" w:rsidTr="007A172F">
        <w:trPr>
          <w:trHeight w:val="240"/>
        </w:trPr>
        <w:tc>
          <w:tcPr>
            <w:tcW w:w="3390" w:type="dxa"/>
            <w:hideMark/>
          </w:tcPr>
          <w:p w14:paraId="3397D39E"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6 </w:t>
            </w:r>
          </w:p>
        </w:tc>
        <w:tc>
          <w:tcPr>
            <w:tcW w:w="3465" w:type="dxa"/>
            <w:hideMark/>
          </w:tcPr>
          <w:p w14:paraId="629E2AF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428D9543" w14:textId="77777777" w:rsidTr="007A172F">
        <w:trPr>
          <w:trHeight w:val="255"/>
        </w:trPr>
        <w:tc>
          <w:tcPr>
            <w:tcW w:w="3390" w:type="dxa"/>
            <w:hideMark/>
          </w:tcPr>
          <w:p w14:paraId="4892B094"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7  </w:t>
            </w:r>
          </w:p>
        </w:tc>
        <w:tc>
          <w:tcPr>
            <w:tcW w:w="3465" w:type="dxa"/>
            <w:hideMark/>
          </w:tcPr>
          <w:p w14:paraId="3E8D01D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3DFD12CB" w14:textId="77777777" w:rsidTr="007A172F">
        <w:trPr>
          <w:trHeight w:val="210"/>
        </w:trPr>
        <w:tc>
          <w:tcPr>
            <w:tcW w:w="3390" w:type="dxa"/>
            <w:hideMark/>
          </w:tcPr>
          <w:p w14:paraId="4CA40F9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8  </w:t>
            </w:r>
          </w:p>
        </w:tc>
        <w:tc>
          <w:tcPr>
            <w:tcW w:w="3465" w:type="dxa"/>
            <w:hideMark/>
          </w:tcPr>
          <w:p w14:paraId="4CF7156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47CCDC96" w14:textId="77777777" w:rsidTr="007A172F">
        <w:trPr>
          <w:trHeight w:val="270"/>
        </w:trPr>
        <w:tc>
          <w:tcPr>
            <w:tcW w:w="3390" w:type="dxa"/>
            <w:hideMark/>
          </w:tcPr>
          <w:p w14:paraId="30C6D1A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9 </w:t>
            </w:r>
          </w:p>
        </w:tc>
        <w:tc>
          <w:tcPr>
            <w:tcW w:w="3465" w:type="dxa"/>
            <w:hideMark/>
          </w:tcPr>
          <w:p w14:paraId="5666FB8B"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r>
      <w:tr w:rsidR="006A6A3A" w:rsidRPr="006A6A3A" w14:paraId="1EFF9C41" w14:textId="77777777" w:rsidTr="007A172F">
        <w:trPr>
          <w:trHeight w:val="255"/>
        </w:trPr>
        <w:tc>
          <w:tcPr>
            <w:tcW w:w="3390" w:type="dxa"/>
            <w:hideMark/>
          </w:tcPr>
          <w:p w14:paraId="19373F36"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Overall </w:t>
            </w:r>
          </w:p>
        </w:tc>
        <w:tc>
          <w:tcPr>
            <w:tcW w:w="3465" w:type="dxa"/>
            <w:hideMark/>
          </w:tcPr>
          <w:p w14:paraId="7780B07D"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98% </w:t>
            </w:r>
          </w:p>
        </w:tc>
      </w:tr>
    </w:tbl>
    <w:p w14:paraId="4F1A325E"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r w:rsidRPr="006A6A3A">
        <w:rPr>
          <w:rFonts w:eastAsia="Times New Roman"/>
          <w:color w:val="000000"/>
          <w14:ligatures w14:val="none"/>
        </w:rPr>
        <w:t> </w:t>
      </w:r>
    </w:p>
    <w:p w14:paraId="53A67245" w14:textId="77777777" w:rsidR="009046BB" w:rsidRDefault="009046BB" w:rsidP="006A6A3A">
      <w:pPr>
        <w:widowControl/>
        <w:autoSpaceDE/>
        <w:autoSpaceDN/>
        <w:textAlignment w:val="baseline"/>
        <w:rPr>
          <w:rFonts w:eastAsia="Times New Roman"/>
          <w:b/>
          <w:bCs/>
          <w:color w:val="000000"/>
          <w14:ligatures w14:val="none"/>
        </w:rPr>
      </w:pPr>
    </w:p>
    <w:p w14:paraId="3B0B284D" w14:textId="071F37A5" w:rsidR="006A6A3A" w:rsidRDefault="006A6A3A" w:rsidP="006A6A3A">
      <w:pPr>
        <w:widowControl/>
        <w:autoSpaceDE/>
        <w:autoSpaceDN/>
        <w:textAlignment w:val="baseline"/>
        <w:rPr>
          <w:rFonts w:eastAsia="Times New Roman"/>
          <w:color w:val="000000"/>
          <w14:ligatures w14:val="none"/>
        </w:rPr>
      </w:pPr>
      <w:r w:rsidRPr="006A6A3A">
        <w:rPr>
          <w:rFonts w:eastAsia="Times New Roman"/>
          <w:b/>
          <w:bCs/>
          <w:color w:val="000000"/>
          <w14:ligatures w14:val="none"/>
        </w:rPr>
        <w:t>Table 3.06.02 Feasibility Rates by Domain</w:t>
      </w:r>
      <w:r w:rsidRPr="006A6A3A">
        <w:rPr>
          <w:rFonts w:eastAsia="Times New Roman"/>
          <w:color w:val="000000"/>
          <w14:ligatures w14:val="none"/>
        </w:rPr>
        <w:t> </w:t>
      </w:r>
    </w:p>
    <w:p w14:paraId="6C76E3A7"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p>
    <w:tbl>
      <w:tblPr>
        <w:tblStyle w:val="TableGrid"/>
        <w:tblW w:w="0" w:type="dxa"/>
        <w:tblLook w:val="04A0" w:firstRow="1" w:lastRow="0" w:firstColumn="1" w:lastColumn="0" w:noHBand="0" w:noVBand="1"/>
      </w:tblPr>
      <w:tblGrid>
        <w:gridCol w:w="1755"/>
        <w:gridCol w:w="1830"/>
        <w:gridCol w:w="2025"/>
        <w:gridCol w:w="1845"/>
        <w:gridCol w:w="1845"/>
      </w:tblGrid>
      <w:tr w:rsidR="006A6A3A" w:rsidRPr="006A6A3A" w14:paraId="265CB6AD" w14:textId="77777777" w:rsidTr="007A172F">
        <w:trPr>
          <w:trHeight w:val="375"/>
        </w:trPr>
        <w:tc>
          <w:tcPr>
            <w:tcW w:w="1755" w:type="dxa"/>
            <w:hideMark/>
          </w:tcPr>
          <w:p w14:paraId="3615D7E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PILOT SITES</w:t>
            </w:r>
            <w:r w:rsidRPr="006A6A3A">
              <w:rPr>
                <w:rFonts w:eastAsia="Times New Roman"/>
                <w:color w:val="000000"/>
                <w14:ligatures w14:val="none"/>
              </w:rPr>
              <w:t> </w:t>
            </w:r>
          </w:p>
        </w:tc>
        <w:tc>
          <w:tcPr>
            <w:tcW w:w="1830" w:type="dxa"/>
            <w:hideMark/>
          </w:tcPr>
          <w:p w14:paraId="7F07BEA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DATA AVAILABILITY</w:t>
            </w:r>
            <w:r w:rsidRPr="006A6A3A">
              <w:rPr>
                <w:rFonts w:eastAsia="Times New Roman"/>
                <w:color w:val="000000"/>
                <w14:ligatures w14:val="none"/>
              </w:rPr>
              <w:t> </w:t>
            </w:r>
          </w:p>
        </w:tc>
        <w:tc>
          <w:tcPr>
            <w:tcW w:w="2025" w:type="dxa"/>
            <w:hideMark/>
          </w:tcPr>
          <w:p w14:paraId="67293C45"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DATA </w:t>
            </w:r>
            <w:r w:rsidRPr="006A6A3A">
              <w:rPr>
                <w:rFonts w:eastAsia="Times New Roman"/>
                <w:color w:val="000000"/>
                <w14:ligatures w14:val="none"/>
              </w:rPr>
              <w:t> </w:t>
            </w:r>
          </w:p>
          <w:p w14:paraId="33FA00CE"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ACCURACY</w:t>
            </w:r>
            <w:r w:rsidRPr="006A6A3A">
              <w:rPr>
                <w:rFonts w:eastAsia="Times New Roman"/>
                <w:color w:val="000000"/>
                <w14:ligatures w14:val="none"/>
              </w:rPr>
              <w:t> </w:t>
            </w:r>
          </w:p>
        </w:tc>
        <w:tc>
          <w:tcPr>
            <w:tcW w:w="1845" w:type="dxa"/>
            <w:hideMark/>
          </w:tcPr>
          <w:p w14:paraId="18FD9B3B"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DATA STANDARDS</w:t>
            </w:r>
            <w:r w:rsidRPr="006A6A3A">
              <w:rPr>
                <w:rFonts w:eastAsia="Times New Roman"/>
                <w:color w:val="000000"/>
                <w14:ligatures w14:val="none"/>
              </w:rPr>
              <w:t> </w:t>
            </w:r>
          </w:p>
        </w:tc>
        <w:tc>
          <w:tcPr>
            <w:tcW w:w="1845" w:type="dxa"/>
            <w:hideMark/>
          </w:tcPr>
          <w:p w14:paraId="5438E95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b/>
                <w:bCs/>
                <w:color w:val="000000"/>
                <w14:ligatures w14:val="none"/>
              </w:rPr>
              <w:t>WORKFLOW</w:t>
            </w:r>
            <w:r w:rsidRPr="006A6A3A">
              <w:rPr>
                <w:rFonts w:eastAsia="Times New Roman"/>
                <w:color w:val="000000"/>
                <w14:ligatures w14:val="none"/>
              </w:rPr>
              <w:t> </w:t>
            </w:r>
          </w:p>
        </w:tc>
      </w:tr>
      <w:tr w:rsidR="006A6A3A" w:rsidRPr="006A6A3A" w14:paraId="79F61AAD" w14:textId="77777777" w:rsidTr="007A172F">
        <w:trPr>
          <w:trHeight w:val="240"/>
        </w:trPr>
        <w:tc>
          <w:tcPr>
            <w:tcW w:w="1755" w:type="dxa"/>
            <w:hideMark/>
          </w:tcPr>
          <w:p w14:paraId="4DD8DF4B"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1 </w:t>
            </w:r>
          </w:p>
        </w:tc>
        <w:tc>
          <w:tcPr>
            <w:tcW w:w="1830" w:type="dxa"/>
            <w:hideMark/>
          </w:tcPr>
          <w:p w14:paraId="13FB0EEC"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217842F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1DACA47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87% </w:t>
            </w:r>
          </w:p>
        </w:tc>
        <w:tc>
          <w:tcPr>
            <w:tcW w:w="1845" w:type="dxa"/>
            <w:hideMark/>
          </w:tcPr>
          <w:p w14:paraId="032D3FD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44BFA86E" w14:textId="77777777" w:rsidTr="007A172F">
        <w:trPr>
          <w:trHeight w:val="255"/>
        </w:trPr>
        <w:tc>
          <w:tcPr>
            <w:tcW w:w="1755" w:type="dxa"/>
            <w:hideMark/>
          </w:tcPr>
          <w:p w14:paraId="716A525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2 </w:t>
            </w:r>
          </w:p>
        </w:tc>
        <w:tc>
          <w:tcPr>
            <w:tcW w:w="1830" w:type="dxa"/>
            <w:hideMark/>
          </w:tcPr>
          <w:p w14:paraId="16E4B463"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94% </w:t>
            </w:r>
          </w:p>
        </w:tc>
        <w:tc>
          <w:tcPr>
            <w:tcW w:w="2025" w:type="dxa"/>
            <w:hideMark/>
          </w:tcPr>
          <w:p w14:paraId="5EE8EE0A"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94% </w:t>
            </w:r>
          </w:p>
        </w:tc>
        <w:tc>
          <w:tcPr>
            <w:tcW w:w="1845" w:type="dxa"/>
            <w:hideMark/>
          </w:tcPr>
          <w:p w14:paraId="2900D8B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94% </w:t>
            </w:r>
          </w:p>
        </w:tc>
        <w:tc>
          <w:tcPr>
            <w:tcW w:w="1845" w:type="dxa"/>
            <w:hideMark/>
          </w:tcPr>
          <w:p w14:paraId="2085B6B9"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94% </w:t>
            </w:r>
          </w:p>
        </w:tc>
      </w:tr>
      <w:tr w:rsidR="006A6A3A" w:rsidRPr="006A6A3A" w14:paraId="634EC0A7" w14:textId="77777777" w:rsidTr="007A172F">
        <w:trPr>
          <w:trHeight w:val="210"/>
        </w:trPr>
        <w:tc>
          <w:tcPr>
            <w:tcW w:w="1755" w:type="dxa"/>
            <w:hideMark/>
          </w:tcPr>
          <w:p w14:paraId="07AD59E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3 </w:t>
            </w:r>
          </w:p>
        </w:tc>
        <w:tc>
          <w:tcPr>
            <w:tcW w:w="1830" w:type="dxa"/>
            <w:hideMark/>
          </w:tcPr>
          <w:p w14:paraId="205ED9D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71D90983"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2E4EEE1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250F9EE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1B71AE60" w14:textId="77777777" w:rsidTr="007A172F">
        <w:trPr>
          <w:trHeight w:val="255"/>
        </w:trPr>
        <w:tc>
          <w:tcPr>
            <w:tcW w:w="1755" w:type="dxa"/>
            <w:hideMark/>
          </w:tcPr>
          <w:p w14:paraId="5F41B93B"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4 </w:t>
            </w:r>
          </w:p>
        </w:tc>
        <w:tc>
          <w:tcPr>
            <w:tcW w:w="1830" w:type="dxa"/>
            <w:hideMark/>
          </w:tcPr>
          <w:p w14:paraId="776C023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96% </w:t>
            </w:r>
          </w:p>
        </w:tc>
        <w:tc>
          <w:tcPr>
            <w:tcW w:w="2025" w:type="dxa"/>
            <w:hideMark/>
          </w:tcPr>
          <w:p w14:paraId="059E0CDE"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c>
          <w:tcPr>
            <w:tcW w:w="1845" w:type="dxa"/>
            <w:hideMark/>
          </w:tcPr>
          <w:p w14:paraId="1B60512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96% </w:t>
            </w:r>
          </w:p>
        </w:tc>
        <w:tc>
          <w:tcPr>
            <w:tcW w:w="1845" w:type="dxa"/>
            <w:hideMark/>
          </w:tcPr>
          <w:p w14:paraId="5915267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r>
      <w:tr w:rsidR="006A6A3A" w:rsidRPr="006A6A3A" w14:paraId="4088D495" w14:textId="77777777" w:rsidTr="007A172F">
        <w:trPr>
          <w:trHeight w:val="255"/>
        </w:trPr>
        <w:tc>
          <w:tcPr>
            <w:tcW w:w="1755" w:type="dxa"/>
            <w:hideMark/>
          </w:tcPr>
          <w:p w14:paraId="733B581D"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5 </w:t>
            </w:r>
          </w:p>
        </w:tc>
        <w:tc>
          <w:tcPr>
            <w:tcW w:w="1830" w:type="dxa"/>
            <w:hideMark/>
          </w:tcPr>
          <w:p w14:paraId="46B0361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7116E27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15FA191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94% </w:t>
            </w:r>
          </w:p>
        </w:tc>
        <w:tc>
          <w:tcPr>
            <w:tcW w:w="1845" w:type="dxa"/>
            <w:hideMark/>
          </w:tcPr>
          <w:p w14:paraId="36A05926"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r>
      <w:tr w:rsidR="006A6A3A" w:rsidRPr="006A6A3A" w14:paraId="79632F7D" w14:textId="77777777" w:rsidTr="007A172F">
        <w:trPr>
          <w:trHeight w:val="255"/>
        </w:trPr>
        <w:tc>
          <w:tcPr>
            <w:tcW w:w="1755" w:type="dxa"/>
            <w:hideMark/>
          </w:tcPr>
          <w:p w14:paraId="5C50206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6 </w:t>
            </w:r>
          </w:p>
        </w:tc>
        <w:tc>
          <w:tcPr>
            <w:tcW w:w="1830" w:type="dxa"/>
            <w:hideMark/>
          </w:tcPr>
          <w:p w14:paraId="08F9270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595B162D"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166EA60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2DE305D3"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7D7E4786" w14:textId="77777777" w:rsidTr="007A172F">
        <w:trPr>
          <w:trHeight w:val="255"/>
        </w:trPr>
        <w:tc>
          <w:tcPr>
            <w:tcW w:w="1755" w:type="dxa"/>
            <w:hideMark/>
          </w:tcPr>
          <w:p w14:paraId="6D21C55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7  </w:t>
            </w:r>
          </w:p>
        </w:tc>
        <w:tc>
          <w:tcPr>
            <w:tcW w:w="1830" w:type="dxa"/>
            <w:hideMark/>
          </w:tcPr>
          <w:p w14:paraId="439BBED2"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48F444A6"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5DFA5D49"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68D99036"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3B9D70C1" w14:textId="77777777" w:rsidTr="007A172F">
        <w:trPr>
          <w:trHeight w:val="255"/>
        </w:trPr>
        <w:tc>
          <w:tcPr>
            <w:tcW w:w="1755" w:type="dxa"/>
            <w:hideMark/>
          </w:tcPr>
          <w:p w14:paraId="708ACCB3"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8 </w:t>
            </w:r>
          </w:p>
        </w:tc>
        <w:tc>
          <w:tcPr>
            <w:tcW w:w="1830" w:type="dxa"/>
            <w:hideMark/>
          </w:tcPr>
          <w:p w14:paraId="17DBD3F5"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675F2B4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490B40DE"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4FC45FD6"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08CEA95B" w14:textId="77777777" w:rsidTr="007A172F">
        <w:trPr>
          <w:trHeight w:val="240"/>
        </w:trPr>
        <w:tc>
          <w:tcPr>
            <w:tcW w:w="1755" w:type="dxa"/>
            <w:hideMark/>
          </w:tcPr>
          <w:p w14:paraId="21FB780D"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Pilot Site 9 </w:t>
            </w:r>
          </w:p>
        </w:tc>
        <w:tc>
          <w:tcPr>
            <w:tcW w:w="1830" w:type="dxa"/>
            <w:hideMark/>
          </w:tcPr>
          <w:p w14:paraId="47395FB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2025" w:type="dxa"/>
            <w:hideMark/>
          </w:tcPr>
          <w:p w14:paraId="7F18E263"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c>
          <w:tcPr>
            <w:tcW w:w="1845" w:type="dxa"/>
            <w:hideMark/>
          </w:tcPr>
          <w:p w14:paraId="78B1EF0A"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96% </w:t>
            </w:r>
          </w:p>
        </w:tc>
        <w:tc>
          <w:tcPr>
            <w:tcW w:w="1845" w:type="dxa"/>
            <w:hideMark/>
          </w:tcPr>
          <w:p w14:paraId="5D2C553B"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100% </w:t>
            </w:r>
          </w:p>
        </w:tc>
      </w:tr>
      <w:tr w:rsidR="006A6A3A" w:rsidRPr="006A6A3A" w14:paraId="2BC01AC0" w14:textId="77777777" w:rsidTr="007A172F">
        <w:trPr>
          <w:trHeight w:val="240"/>
        </w:trPr>
        <w:tc>
          <w:tcPr>
            <w:tcW w:w="1755" w:type="dxa"/>
            <w:hideMark/>
          </w:tcPr>
          <w:p w14:paraId="7B43B144"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Overall </w:t>
            </w:r>
          </w:p>
        </w:tc>
        <w:tc>
          <w:tcPr>
            <w:tcW w:w="1830" w:type="dxa"/>
            <w:hideMark/>
          </w:tcPr>
          <w:p w14:paraId="6EF47A28"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c>
          <w:tcPr>
            <w:tcW w:w="2025" w:type="dxa"/>
            <w:hideMark/>
          </w:tcPr>
          <w:p w14:paraId="33FF457F"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c>
          <w:tcPr>
            <w:tcW w:w="1845" w:type="dxa"/>
            <w:hideMark/>
          </w:tcPr>
          <w:p w14:paraId="6319E171"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96% </w:t>
            </w:r>
          </w:p>
        </w:tc>
        <w:tc>
          <w:tcPr>
            <w:tcW w:w="1845" w:type="dxa"/>
            <w:hideMark/>
          </w:tcPr>
          <w:p w14:paraId="72EA90C0" w14:textId="77777777" w:rsidR="006A6A3A" w:rsidRPr="006A6A3A" w:rsidRDefault="006A6A3A" w:rsidP="006A6A3A">
            <w:pPr>
              <w:widowControl/>
              <w:autoSpaceDE/>
              <w:autoSpaceDN/>
              <w:jc w:val="center"/>
              <w:textAlignment w:val="baseline"/>
              <w:rPr>
                <w:rFonts w:ascii="Times New Roman" w:eastAsia="Times New Roman" w:hAnsi="Times New Roman" w:cs="Times New Roman"/>
                <w:sz w:val="24"/>
                <w:szCs w:val="24"/>
                <w14:ligatures w14:val="none"/>
              </w:rPr>
            </w:pPr>
            <w:r w:rsidRPr="006A6A3A">
              <w:rPr>
                <w:rFonts w:eastAsia="Times New Roman"/>
                <w:color w:val="000000"/>
                <w14:ligatures w14:val="none"/>
              </w:rPr>
              <w:t>99% </w:t>
            </w:r>
          </w:p>
        </w:tc>
      </w:tr>
    </w:tbl>
    <w:p w14:paraId="03CEFB1D" w14:textId="28086765" w:rsidR="006A6A3A" w:rsidRDefault="006A6A3A" w:rsidP="006A6A3A">
      <w:pPr>
        <w:widowControl/>
        <w:autoSpaceDE/>
        <w:autoSpaceDN/>
        <w:textAlignment w:val="baseline"/>
        <w:rPr>
          <w:rFonts w:eastAsia="Times New Roman"/>
          <w:color w:val="000000"/>
          <w14:ligatures w14:val="none"/>
        </w:rPr>
      </w:pPr>
      <w:r w:rsidRPr="006A6A3A">
        <w:rPr>
          <w:rFonts w:eastAsia="Times New Roman"/>
          <w:color w:val="000000"/>
          <w14:ligatures w14:val="none"/>
        </w:rPr>
        <w:t>This table shows the feasibility rates by domain reflecting the specifications. </w:t>
      </w:r>
    </w:p>
    <w:p w14:paraId="65734C8E"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p>
    <w:p w14:paraId="36844653" w14:textId="134CCCA3" w:rsidR="006A6A3A" w:rsidRDefault="006A6A3A" w:rsidP="006A6A3A">
      <w:pPr>
        <w:widowControl/>
        <w:autoSpaceDE/>
        <w:autoSpaceDN/>
        <w:textAlignment w:val="baseline"/>
        <w:rPr>
          <w:rFonts w:eastAsia="Times New Roman"/>
          <w:color w:val="000000"/>
          <w14:ligatures w14:val="none"/>
        </w:rPr>
      </w:pPr>
      <w:r w:rsidRPr="006A6A3A">
        <w:rPr>
          <w:rFonts w:eastAsia="Times New Roman"/>
          <w:color w:val="000000"/>
          <w14:ligatures w14:val="none"/>
        </w:rPr>
        <w:t>Based on an overall feasibility score of 98%, ePC07 data elements were found to be highly feasible.  </w:t>
      </w:r>
    </w:p>
    <w:p w14:paraId="04535605"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p>
    <w:p w14:paraId="0B8AC03D" w14:textId="0C17B844" w:rsidR="006A6A3A" w:rsidRDefault="006A6A3A" w:rsidP="006A6A3A">
      <w:pPr>
        <w:widowControl/>
        <w:autoSpaceDE/>
        <w:autoSpaceDN/>
        <w:textAlignment w:val="baseline"/>
        <w:rPr>
          <w:rFonts w:eastAsia="Times New Roman"/>
          <w:color w:val="000000"/>
          <w14:ligatures w14:val="none"/>
        </w:rPr>
      </w:pPr>
      <w:r w:rsidRPr="006A6A3A">
        <w:rPr>
          <w:rFonts w:eastAsia="Times New Roman"/>
          <w:color w:val="000000"/>
          <w14:ligatures w14:val="none"/>
        </w:rPr>
        <w:t>Specific feedback obtained from feasibility testing are listed below.  Other findings were site specific and changes to the measure specifications were not deemed necessary. </w:t>
      </w:r>
    </w:p>
    <w:p w14:paraId="0504AFE5"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p>
    <w:p w14:paraId="64FD8EB8" w14:textId="77777777" w:rsidR="006A6A3A" w:rsidRPr="006A6A3A" w:rsidRDefault="006A6A3A">
      <w:pPr>
        <w:widowControl/>
        <w:numPr>
          <w:ilvl w:val="0"/>
          <w:numId w:val="35"/>
        </w:numPr>
        <w:autoSpaceDE/>
        <w:autoSpaceDN/>
        <w:ind w:left="1080" w:firstLine="0"/>
        <w:textAlignment w:val="baseline"/>
        <w:rPr>
          <w:rFonts w:eastAsia="Times New Roman"/>
          <w14:ligatures w14:val="none"/>
        </w:rPr>
      </w:pPr>
      <w:r w:rsidRPr="006A6A3A">
        <w:rPr>
          <w:rFonts w:eastAsia="Times New Roman"/>
          <w:color w:val="000000"/>
          <w14:ligatures w14:val="none"/>
        </w:rPr>
        <w:t>POA codes are not consistently assigned to SNOMED codes. </w:t>
      </w:r>
    </w:p>
    <w:p w14:paraId="1C44DD47" w14:textId="77777777" w:rsidR="00C57A46" w:rsidRDefault="00C57A46" w:rsidP="0007252B">
      <w:pPr>
        <w:pStyle w:val="BodyText"/>
        <w:rPr>
          <w:rFonts w:ascii="Arial" w:hAnsi="Arial" w:cs="Arial"/>
        </w:rPr>
      </w:pPr>
    </w:p>
    <w:p w14:paraId="5A8D30FF" w14:textId="77777777" w:rsidR="00C57A46" w:rsidRDefault="00C57A46" w:rsidP="0007252B">
      <w:pPr>
        <w:pStyle w:val="BodyText"/>
        <w:rPr>
          <w:rFonts w:ascii="Arial" w:hAnsi="Arial" w:cs="Arial"/>
        </w:rPr>
      </w:pPr>
    </w:p>
    <w:p w14:paraId="3A4D4C57" w14:textId="77777777" w:rsidR="00C57A46" w:rsidRPr="0007252B" w:rsidRDefault="00C57A46" w:rsidP="0007252B">
      <w:pPr>
        <w:pStyle w:val="BodyText"/>
        <w:rPr>
          <w:rFonts w:ascii="Arial" w:hAnsi="Arial" w:cs="Arial"/>
        </w:rPr>
      </w:pPr>
    </w:p>
    <w:p w14:paraId="332ADABE" w14:textId="77777777" w:rsidR="0007252B" w:rsidRPr="00270321" w:rsidRDefault="0007252B" w:rsidP="0007252B">
      <w:pPr>
        <w:pStyle w:val="BodyText"/>
        <w:rPr>
          <w:rFonts w:ascii="Arial" w:hAnsi="Arial" w:cs="Arial"/>
          <w:i/>
          <w:iCs/>
        </w:rPr>
      </w:pPr>
      <w:r w:rsidRPr="00270321">
        <w:rPr>
          <w:rFonts w:ascii="Arial" w:hAnsi="Arial" w:cs="Arial"/>
          <w:i/>
          <w:iCs/>
        </w:rPr>
        <w:t>Consider implications for both individuals providing data (patients, service recipients, respondents) and those whose performance is being measured.</w:t>
      </w:r>
    </w:p>
    <w:p w14:paraId="576B856E" w14:textId="77777777" w:rsidR="00C57A46" w:rsidRDefault="00C57A46" w:rsidP="0007252B">
      <w:pPr>
        <w:pStyle w:val="BodyText"/>
        <w:rPr>
          <w:rFonts w:ascii="Arial" w:hAnsi="Arial" w:cs="Arial"/>
        </w:rPr>
      </w:pPr>
    </w:p>
    <w:p w14:paraId="0E16756E" w14:textId="42768224" w:rsidR="0007252B" w:rsidRPr="00C57A46" w:rsidRDefault="0007252B" w:rsidP="0007252B">
      <w:pPr>
        <w:pStyle w:val="BodyText"/>
        <w:rPr>
          <w:rFonts w:ascii="Arial" w:hAnsi="Arial" w:cs="Arial"/>
          <w:b/>
          <w:bCs/>
        </w:rPr>
      </w:pPr>
      <w:r w:rsidRPr="00C57A46">
        <w:rPr>
          <w:rFonts w:ascii="Arial" w:hAnsi="Arial" w:cs="Arial"/>
          <w:b/>
          <w:bCs/>
        </w:rPr>
        <w:t>3.07) Detail any fees, licensing, or other requirements to use any aspect of the measure as specified (e.g., value/code set, risk model, programming code, algorithm),</w:t>
      </w:r>
    </w:p>
    <w:p w14:paraId="0FC01021" w14:textId="77777777" w:rsidR="00C57A46" w:rsidRPr="00C57A46" w:rsidRDefault="00C57A46" w:rsidP="0007252B">
      <w:pPr>
        <w:pStyle w:val="BodyText"/>
        <w:rPr>
          <w:rFonts w:ascii="Arial" w:hAnsi="Arial" w:cs="Arial"/>
          <w:b/>
          <w:bCs/>
        </w:rPr>
      </w:pPr>
    </w:p>
    <w:p w14:paraId="0EA3BE9A" w14:textId="52EAAB72" w:rsidR="0007252B" w:rsidRPr="00270321" w:rsidRDefault="0007252B" w:rsidP="0007252B">
      <w:pPr>
        <w:pStyle w:val="BodyText"/>
        <w:rPr>
          <w:rFonts w:ascii="Arial" w:hAnsi="Arial" w:cs="Arial"/>
          <w:i/>
          <w:iCs/>
        </w:rPr>
      </w:pPr>
      <w:r w:rsidRPr="00270321">
        <w:rPr>
          <w:rFonts w:ascii="Arial" w:hAnsi="Arial" w:cs="Arial"/>
          <w:i/>
          <w:iCs/>
        </w:rPr>
        <w:t>Attach the fee schedule here, if applicable.</w:t>
      </w:r>
    </w:p>
    <w:p w14:paraId="3AD3D1EB" w14:textId="77777777" w:rsidR="0007252B" w:rsidRPr="0007252B" w:rsidRDefault="0007252B" w:rsidP="0007252B">
      <w:pPr>
        <w:pStyle w:val="BodyText"/>
        <w:rPr>
          <w:rFonts w:ascii="Arial" w:hAnsi="Arial" w:cs="Arial"/>
        </w:rPr>
      </w:pPr>
    </w:p>
    <w:p w14:paraId="6B28F225" w14:textId="14C9AF69" w:rsidR="0007252B" w:rsidRPr="009046BB" w:rsidRDefault="0007252B" w:rsidP="0007252B">
      <w:pPr>
        <w:pStyle w:val="BodyText"/>
        <w:rPr>
          <w:rFonts w:ascii="Arial" w:hAnsi="Arial" w:cs="Arial"/>
          <w:sz w:val="22"/>
          <w:szCs w:val="22"/>
        </w:rPr>
      </w:pPr>
      <w:r w:rsidRPr="006A6A3A">
        <w:rPr>
          <w:rFonts w:ascii="Arial" w:hAnsi="Arial" w:cs="Arial"/>
          <w:sz w:val="28"/>
          <w:szCs w:val="28"/>
        </w:rPr>
        <w:t xml:space="preserve"> </w:t>
      </w:r>
      <w:r w:rsidR="006A6A3A" w:rsidRPr="009046BB">
        <w:rPr>
          <w:rStyle w:val="normaltextrun"/>
          <w:color w:val="000000"/>
          <w:sz w:val="22"/>
          <w:szCs w:val="22"/>
          <w:shd w:val="clear" w:color="auto" w:fill="FFFFFF"/>
        </w:rPr>
        <w:t>Not applicable</w:t>
      </w:r>
      <w:r w:rsidR="006A6A3A" w:rsidRPr="009046BB">
        <w:rPr>
          <w:rStyle w:val="eop"/>
          <w:color w:val="000000"/>
          <w:sz w:val="22"/>
          <w:szCs w:val="22"/>
          <w:shd w:val="clear" w:color="auto" w:fill="FFFFFF"/>
        </w:rPr>
        <w:t> </w:t>
      </w:r>
    </w:p>
    <w:p w14:paraId="2A85122D" w14:textId="77777777" w:rsidR="00C57A46" w:rsidRDefault="00C57A46">
      <w:pPr>
        <w:widowControl/>
        <w:autoSpaceDE/>
        <w:autoSpaceDN/>
        <w:spacing w:after="160" w:line="259" w:lineRule="auto"/>
        <w:rPr>
          <w:rFonts w:ascii="Arial" w:hAnsi="Arial" w:cs="Arial"/>
          <w:sz w:val="24"/>
          <w:szCs w:val="24"/>
        </w:rPr>
      </w:pPr>
      <w:r>
        <w:rPr>
          <w:rFonts w:ascii="Arial" w:hAnsi="Arial" w:cs="Arial"/>
        </w:rPr>
        <w:br w:type="page"/>
      </w:r>
    </w:p>
    <w:p w14:paraId="1CDE641D" w14:textId="37F588D4" w:rsidR="0007252B" w:rsidRPr="00C57A46" w:rsidRDefault="0007252B" w:rsidP="0007252B">
      <w:pPr>
        <w:pStyle w:val="BodyText"/>
        <w:rPr>
          <w:rFonts w:ascii="Arial" w:hAnsi="Arial" w:cs="Arial"/>
          <w:b/>
          <w:bCs/>
          <w:color w:val="0070C0"/>
          <w:sz w:val="28"/>
          <w:szCs w:val="28"/>
        </w:rPr>
      </w:pPr>
      <w:r w:rsidRPr="00C57A46">
        <w:rPr>
          <w:rFonts w:ascii="Arial" w:hAnsi="Arial" w:cs="Arial"/>
          <w:b/>
          <w:bCs/>
          <w:color w:val="0070C0"/>
          <w:sz w:val="28"/>
          <w:szCs w:val="28"/>
        </w:rPr>
        <w:lastRenderedPageBreak/>
        <w:t xml:space="preserve">Use (4a.01 </w:t>
      </w:r>
      <w:r w:rsidR="007D1590">
        <w:rPr>
          <w:rFonts w:ascii="Arial" w:hAnsi="Arial" w:cs="Arial"/>
          <w:b/>
          <w:bCs/>
          <w:color w:val="0070C0"/>
          <w:sz w:val="28"/>
          <w:szCs w:val="28"/>
        </w:rPr>
        <w:t>–</w:t>
      </w:r>
      <w:r w:rsidRPr="00C57A46">
        <w:rPr>
          <w:rFonts w:ascii="Arial" w:hAnsi="Arial" w:cs="Arial"/>
          <w:b/>
          <w:bCs/>
          <w:color w:val="0070C0"/>
          <w:sz w:val="28"/>
          <w:szCs w:val="28"/>
        </w:rPr>
        <w:t xml:space="preserve"> 4a.10)</w:t>
      </w:r>
    </w:p>
    <w:p w14:paraId="1AB36AF4" w14:textId="77777777" w:rsidR="0007252B" w:rsidRPr="0007252B" w:rsidRDefault="0007252B" w:rsidP="0007252B">
      <w:pPr>
        <w:pStyle w:val="BodyText"/>
        <w:rPr>
          <w:rFonts w:ascii="Arial" w:hAnsi="Arial" w:cs="Arial"/>
        </w:rPr>
      </w:pPr>
    </w:p>
    <w:p w14:paraId="701AD1E1" w14:textId="77777777" w:rsidR="0007252B" w:rsidRDefault="0007252B" w:rsidP="0007252B">
      <w:pPr>
        <w:pStyle w:val="BodyText"/>
        <w:rPr>
          <w:rFonts w:ascii="Arial" w:hAnsi="Arial" w:cs="Arial"/>
        </w:rPr>
      </w:pPr>
      <w:r w:rsidRPr="0007252B">
        <w:rPr>
          <w:rFonts w:ascii="Arial" w:hAnsi="Arial" w:cs="Arial"/>
        </w:rPr>
        <w:t>Extent to which intended audiences (e.g., consumers, purchasers, providers, policy makers) can understand the results of the measure and are likely to find them useful for decision making.</w:t>
      </w:r>
    </w:p>
    <w:p w14:paraId="5CFA53F8" w14:textId="77777777" w:rsidR="00C57A46" w:rsidRPr="0007252B" w:rsidRDefault="00C57A46" w:rsidP="0007252B">
      <w:pPr>
        <w:pStyle w:val="BodyText"/>
        <w:rPr>
          <w:rFonts w:ascii="Arial" w:hAnsi="Arial" w:cs="Arial"/>
        </w:rPr>
      </w:pPr>
    </w:p>
    <w:p w14:paraId="4FF28A44" w14:textId="48098597" w:rsidR="0007252B" w:rsidRPr="0007252B" w:rsidRDefault="00880F83" w:rsidP="0007252B">
      <w:pPr>
        <w:pStyle w:val="BodyText"/>
        <w:rPr>
          <w:rFonts w:ascii="Arial" w:hAnsi="Arial" w:cs="Arial"/>
        </w:rPr>
      </w:pPr>
      <w:r>
        <w:rPr>
          <w:rFonts w:ascii="Arial" w:hAnsi="Arial" w:cs="Arial"/>
        </w:rPr>
        <w:t>E</w:t>
      </w:r>
      <w:r w:rsidR="0007252B" w:rsidRPr="0007252B">
        <w:rPr>
          <w:rFonts w:ascii="Arial" w:hAnsi="Arial" w:cs="Arial"/>
        </w:rPr>
        <w:t>ndorsed measures are expected to be used in at least one accountability application within 3 years and publicly reported within 6 years of initial endorsement, in addition to demonstrating performance improvement.</w:t>
      </w:r>
    </w:p>
    <w:p w14:paraId="2A0499E5" w14:textId="77777777" w:rsidR="0007252B" w:rsidRPr="0007252B" w:rsidRDefault="0007252B" w:rsidP="0007252B">
      <w:pPr>
        <w:pStyle w:val="BodyText"/>
        <w:rPr>
          <w:rFonts w:ascii="Arial" w:hAnsi="Arial" w:cs="Arial"/>
        </w:rPr>
      </w:pPr>
    </w:p>
    <w:p w14:paraId="0D909E04" w14:textId="77777777" w:rsidR="0007252B" w:rsidRDefault="0007252B" w:rsidP="0007252B">
      <w:pPr>
        <w:pStyle w:val="BodyText"/>
        <w:rPr>
          <w:rFonts w:ascii="Arial" w:hAnsi="Arial" w:cs="Arial"/>
          <w:b/>
          <w:bCs/>
        </w:rPr>
      </w:pPr>
      <w:r w:rsidRPr="00C57A46">
        <w:rPr>
          <w:rFonts w:ascii="Arial" w:hAnsi="Arial" w:cs="Arial"/>
          <w:b/>
          <w:bCs/>
        </w:rPr>
        <w:t xml:space="preserve">4a.01) Check all current uses. For each current use checked, please provide: </w:t>
      </w:r>
    </w:p>
    <w:p w14:paraId="575CFC34" w14:textId="77777777" w:rsidR="00C57A46" w:rsidRPr="00C57A46" w:rsidRDefault="00C57A46" w:rsidP="0007252B">
      <w:pPr>
        <w:pStyle w:val="BodyText"/>
        <w:rPr>
          <w:rFonts w:ascii="Arial" w:hAnsi="Arial" w:cs="Arial"/>
          <w:b/>
          <w:bCs/>
        </w:rPr>
      </w:pPr>
    </w:p>
    <w:p w14:paraId="000ABF4C" w14:textId="1B7B4B0C" w:rsidR="0007252B" w:rsidRPr="00C57A46" w:rsidRDefault="0007252B">
      <w:pPr>
        <w:pStyle w:val="BodyText"/>
        <w:numPr>
          <w:ilvl w:val="0"/>
          <w:numId w:val="2"/>
        </w:numPr>
        <w:rPr>
          <w:rFonts w:ascii="Arial" w:hAnsi="Arial" w:cs="Arial"/>
          <w:b/>
          <w:bCs/>
        </w:rPr>
      </w:pPr>
      <w:r w:rsidRPr="00C57A46">
        <w:rPr>
          <w:rFonts w:ascii="Arial" w:hAnsi="Arial" w:cs="Arial"/>
          <w:b/>
          <w:bCs/>
        </w:rPr>
        <w:t>Name of program and sponsor</w:t>
      </w:r>
    </w:p>
    <w:p w14:paraId="375970CB" w14:textId="63FAD0E4" w:rsidR="0007252B" w:rsidRPr="00C57A46" w:rsidRDefault="0007252B">
      <w:pPr>
        <w:pStyle w:val="BodyText"/>
        <w:numPr>
          <w:ilvl w:val="0"/>
          <w:numId w:val="2"/>
        </w:numPr>
        <w:rPr>
          <w:rFonts w:ascii="Arial" w:hAnsi="Arial" w:cs="Arial"/>
          <w:b/>
          <w:bCs/>
        </w:rPr>
      </w:pPr>
      <w:r w:rsidRPr="00C57A46">
        <w:rPr>
          <w:rFonts w:ascii="Arial" w:hAnsi="Arial" w:cs="Arial"/>
          <w:b/>
          <w:bCs/>
        </w:rPr>
        <w:t>URL</w:t>
      </w:r>
    </w:p>
    <w:p w14:paraId="7D48FFB3" w14:textId="282CAA40" w:rsidR="0007252B" w:rsidRPr="00C57A46" w:rsidRDefault="0007252B">
      <w:pPr>
        <w:pStyle w:val="BodyText"/>
        <w:numPr>
          <w:ilvl w:val="0"/>
          <w:numId w:val="2"/>
        </w:numPr>
        <w:rPr>
          <w:rFonts w:ascii="Arial" w:hAnsi="Arial" w:cs="Arial"/>
          <w:b/>
          <w:bCs/>
        </w:rPr>
      </w:pPr>
      <w:r w:rsidRPr="00C57A46">
        <w:rPr>
          <w:rFonts w:ascii="Arial" w:hAnsi="Arial" w:cs="Arial"/>
          <w:b/>
          <w:bCs/>
        </w:rPr>
        <w:t>Purpose</w:t>
      </w:r>
    </w:p>
    <w:p w14:paraId="74866957" w14:textId="548C108C" w:rsidR="0007252B" w:rsidRPr="00C57A46" w:rsidRDefault="0007252B">
      <w:pPr>
        <w:pStyle w:val="BodyText"/>
        <w:numPr>
          <w:ilvl w:val="0"/>
          <w:numId w:val="2"/>
        </w:numPr>
        <w:rPr>
          <w:rFonts w:ascii="Arial" w:hAnsi="Arial" w:cs="Arial"/>
          <w:b/>
          <w:bCs/>
        </w:rPr>
      </w:pPr>
      <w:r w:rsidRPr="00C57A46">
        <w:rPr>
          <w:rFonts w:ascii="Arial" w:hAnsi="Arial" w:cs="Arial"/>
          <w:b/>
          <w:bCs/>
        </w:rPr>
        <w:t>Geographic area and number and percentage of accountable entities and patients included</w:t>
      </w:r>
    </w:p>
    <w:p w14:paraId="63841D6C" w14:textId="1C63A6A6" w:rsidR="0007252B" w:rsidRPr="00C57A46" w:rsidRDefault="0007252B">
      <w:pPr>
        <w:pStyle w:val="BodyText"/>
        <w:numPr>
          <w:ilvl w:val="0"/>
          <w:numId w:val="2"/>
        </w:numPr>
        <w:rPr>
          <w:rFonts w:ascii="Arial" w:hAnsi="Arial" w:cs="Arial"/>
          <w:b/>
          <w:bCs/>
        </w:rPr>
      </w:pPr>
      <w:r w:rsidRPr="00C57A46">
        <w:rPr>
          <w:rFonts w:ascii="Arial" w:hAnsi="Arial" w:cs="Arial"/>
          <w:b/>
          <w:bCs/>
        </w:rPr>
        <w:t>Level of measurement and setting</w:t>
      </w:r>
    </w:p>
    <w:p w14:paraId="3A6CAE73" w14:textId="77777777" w:rsidR="00C57A46" w:rsidRDefault="00C57A46" w:rsidP="0007252B">
      <w:pPr>
        <w:pStyle w:val="BodyText"/>
        <w:rPr>
          <w:rFonts w:ascii="Arial" w:hAnsi="Arial" w:cs="Arial"/>
        </w:rPr>
      </w:pPr>
    </w:p>
    <w:p w14:paraId="5E69AAF3" w14:textId="1BE1A642" w:rsidR="0007252B" w:rsidRPr="0007252B" w:rsidRDefault="00000000" w:rsidP="0007252B">
      <w:pPr>
        <w:pStyle w:val="BodyText"/>
        <w:rPr>
          <w:rFonts w:ascii="Arial" w:hAnsi="Arial" w:cs="Arial"/>
        </w:rPr>
      </w:pPr>
      <w:sdt>
        <w:sdtPr>
          <w:rPr>
            <w:rFonts w:ascii="Arial" w:hAnsi="Arial" w:cs="Arial"/>
          </w:rPr>
          <w:id w:val="-1810320294"/>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Public Reporting  </w:t>
      </w:r>
    </w:p>
    <w:p w14:paraId="16D009A4" w14:textId="2B4E16AB" w:rsidR="0007252B" w:rsidRPr="0007252B" w:rsidRDefault="00000000" w:rsidP="0007252B">
      <w:pPr>
        <w:pStyle w:val="BodyText"/>
        <w:rPr>
          <w:rFonts w:ascii="Arial" w:hAnsi="Arial" w:cs="Arial"/>
        </w:rPr>
      </w:pPr>
      <w:sdt>
        <w:sdtPr>
          <w:rPr>
            <w:rFonts w:ascii="Arial" w:hAnsi="Arial" w:cs="Arial"/>
          </w:rPr>
          <w:id w:val="237841628"/>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Public Health/Disease Surveillance  </w:t>
      </w:r>
    </w:p>
    <w:p w14:paraId="460E987E" w14:textId="76817E04" w:rsidR="0007252B" w:rsidRPr="0007252B" w:rsidRDefault="00000000" w:rsidP="0007252B">
      <w:pPr>
        <w:pStyle w:val="BodyText"/>
        <w:rPr>
          <w:rFonts w:ascii="Arial" w:hAnsi="Arial" w:cs="Arial"/>
        </w:rPr>
      </w:pPr>
      <w:sdt>
        <w:sdtPr>
          <w:rPr>
            <w:rFonts w:ascii="Arial" w:hAnsi="Arial" w:cs="Arial"/>
          </w:rPr>
          <w:id w:val="288012560"/>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Payment Program  </w:t>
      </w:r>
    </w:p>
    <w:p w14:paraId="38FCF14A" w14:textId="222120FB" w:rsidR="0007252B" w:rsidRDefault="00000000" w:rsidP="0007252B">
      <w:pPr>
        <w:pStyle w:val="BodyText"/>
        <w:rPr>
          <w:rFonts w:ascii="Arial" w:hAnsi="Arial" w:cs="Arial"/>
        </w:rPr>
      </w:pPr>
      <w:sdt>
        <w:sdtPr>
          <w:rPr>
            <w:rFonts w:ascii="Arial" w:hAnsi="Arial" w:cs="Arial"/>
          </w:rPr>
          <w:id w:val="-1060250913"/>
          <w14:checkbox>
            <w14:checked w14:val="1"/>
            <w14:checkedState w14:val="2612" w14:font="MS Gothic"/>
            <w14:uncheckedState w14:val="2610" w14:font="MS Gothic"/>
          </w14:checkbox>
        </w:sdtPr>
        <w:sdtContent>
          <w:r w:rsidR="006A6A3A">
            <w:rPr>
              <w:rFonts w:ascii="MS Gothic" w:eastAsia="MS Gothic" w:hAnsi="MS Gothic" w:cs="Arial" w:hint="eastAsia"/>
            </w:rPr>
            <w:t>☒</w:t>
          </w:r>
        </w:sdtContent>
      </w:sdt>
      <w:r w:rsidR="0007252B" w:rsidRPr="0007252B">
        <w:rPr>
          <w:rFonts w:ascii="Arial" w:hAnsi="Arial" w:cs="Arial"/>
        </w:rPr>
        <w:t xml:space="preserve">  Regulatory and Accreditation Programs  </w:t>
      </w:r>
    </w:p>
    <w:p w14:paraId="6BFB07F6" w14:textId="471B45D5" w:rsidR="006A6A3A" w:rsidRDefault="006A6A3A" w:rsidP="0007252B">
      <w:pPr>
        <w:pStyle w:val="BodyText"/>
        <w:rPr>
          <w:rFonts w:ascii="Arial" w:hAnsi="Arial" w:cs="Arial"/>
        </w:rPr>
      </w:pPr>
    </w:p>
    <w:p w14:paraId="3C876301" w14:textId="17C0882A" w:rsidR="006A6A3A" w:rsidRPr="006A6A3A" w:rsidRDefault="006A6A3A">
      <w:pPr>
        <w:pStyle w:val="paragraph"/>
        <w:numPr>
          <w:ilvl w:val="0"/>
          <w:numId w:val="37"/>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Name of program and sponsor:</w:t>
      </w:r>
      <w:r>
        <w:rPr>
          <w:rStyle w:val="normaltextrun"/>
          <w:rFonts w:ascii="Calibri" w:hAnsi="Calibri" w:cs="Calibri"/>
          <w:color w:val="000000"/>
          <w:sz w:val="22"/>
          <w:szCs w:val="22"/>
        </w:rPr>
        <w:t xml:space="preserve"> ORYX Performance Measure Reporting: Hospital Accreditation Program (HAP) and Critical Access Hospital Accreditation (CAH) Program, The Joint Commission </w:t>
      </w:r>
      <w:r>
        <w:rPr>
          <w:rStyle w:val="eop"/>
          <w:rFonts w:ascii="Calibri" w:hAnsi="Calibri" w:cs="Calibri"/>
          <w:color w:val="000000"/>
          <w:sz w:val="22"/>
          <w:szCs w:val="22"/>
        </w:rPr>
        <w:t> </w:t>
      </w:r>
    </w:p>
    <w:p w14:paraId="503476B1"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30EDF9FA" w14:textId="07BA506D" w:rsidR="006A6A3A" w:rsidRPr="006A6A3A" w:rsidRDefault="006A6A3A">
      <w:pPr>
        <w:pStyle w:val="paragraph"/>
        <w:numPr>
          <w:ilvl w:val="0"/>
          <w:numId w:val="37"/>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URL:</w:t>
      </w:r>
      <w:r>
        <w:rPr>
          <w:rStyle w:val="normaltextrun"/>
          <w:rFonts w:ascii="Calibri" w:hAnsi="Calibri" w:cs="Calibri"/>
          <w:color w:val="000000"/>
          <w:sz w:val="22"/>
          <w:szCs w:val="22"/>
        </w:rPr>
        <w:t xml:space="preserve">  </w:t>
      </w:r>
      <w:hyperlink r:id="rId24" w:tgtFrame="_blank" w:history="1">
        <w:r>
          <w:rPr>
            <w:rStyle w:val="normaltextrun"/>
            <w:rFonts w:ascii="Calibri" w:hAnsi="Calibri" w:cs="Calibri"/>
            <w:color w:val="0000FF"/>
            <w:sz w:val="22"/>
            <w:szCs w:val="22"/>
            <w:u w:val="single"/>
          </w:rPr>
          <w:t>https://www.jointcommission.org/measurement/reporting/accreditation-oryx/  </w:t>
        </w:r>
      </w:hyperlink>
      <w:r>
        <w:rPr>
          <w:rStyle w:val="eop"/>
          <w:rFonts w:ascii="Calibri" w:hAnsi="Calibri" w:cs="Calibri"/>
          <w:color w:val="000000"/>
          <w:sz w:val="22"/>
          <w:szCs w:val="22"/>
        </w:rPr>
        <w:t> </w:t>
      </w:r>
    </w:p>
    <w:p w14:paraId="12E8D877" w14:textId="77777777" w:rsidR="006A6A3A" w:rsidRDefault="006A6A3A" w:rsidP="006A6A3A">
      <w:pPr>
        <w:pStyle w:val="ListParagraph"/>
      </w:pPr>
    </w:p>
    <w:p w14:paraId="349BB2C7" w14:textId="09C503C8" w:rsidR="006A6A3A" w:rsidRPr="006A6A3A" w:rsidRDefault="006A6A3A">
      <w:pPr>
        <w:pStyle w:val="paragraph"/>
        <w:numPr>
          <w:ilvl w:val="0"/>
          <w:numId w:val="37"/>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Purpose:</w:t>
      </w:r>
      <w:r>
        <w:rPr>
          <w:rStyle w:val="normaltextrun"/>
          <w:rFonts w:ascii="Calibri" w:hAnsi="Calibri" w:cs="Calibri"/>
          <w:color w:val="000000"/>
          <w:sz w:val="22"/>
          <w:szCs w:val="22"/>
        </w:rPr>
        <w:t xml:space="preserve"> An accreditation program that recognizes hospitals that meet standard requirements to provide safe and effective patient care. </w:t>
      </w:r>
      <w:r>
        <w:rPr>
          <w:rStyle w:val="eop"/>
          <w:rFonts w:ascii="Calibri" w:hAnsi="Calibri" w:cs="Calibri"/>
          <w:color w:val="000000"/>
          <w:sz w:val="22"/>
          <w:szCs w:val="22"/>
        </w:rPr>
        <w:t> </w:t>
      </w:r>
    </w:p>
    <w:p w14:paraId="662ECC1F"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0139EA50" w14:textId="77777777" w:rsidR="006A6A3A" w:rsidRPr="006A6A3A" w:rsidRDefault="006A6A3A">
      <w:pPr>
        <w:pStyle w:val="paragraph"/>
        <w:numPr>
          <w:ilvl w:val="0"/>
          <w:numId w:val="37"/>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b/>
          <w:bCs/>
          <w:color w:val="000000"/>
          <w:sz w:val="22"/>
          <w:szCs w:val="22"/>
        </w:rPr>
        <w:t>Geographic area and number and percentage of accountable entities and patients included:</w:t>
      </w:r>
    </w:p>
    <w:p w14:paraId="542656A8" w14:textId="1437DEDF" w:rsidR="006A6A3A" w:rsidRDefault="006A6A3A" w:rsidP="001808AD">
      <w:pPr>
        <w:pStyle w:val="paragraph"/>
        <w:spacing w:before="0" w:beforeAutospacing="0" w:after="0" w:afterAutospacing="0"/>
        <w:ind w:firstLine="50"/>
        <w:textAlignment w:val="baseline"/>
        <w:rPr>
          <w:rFonts w:ascii="Calibri" w:hAnsi="Calibri" w:cs="Calibri"/>
          <w:sz w:val="22"/>
          <w:szCs w:val="22"/>
        </w:rPr>
      </w:pPr>
    </w:p>
    <w:p w14:paraId="5DD7471E" w14:textId="25DEAD72" w:rsidR="006A6A3A" w:rsidRDefault="006A6A3A">
      <w:pPr>
        <w:pStyle w:val="paragraph"/>
        <w:numPr>
          <w:ilvl w:val="1"/>
          <w:numId w:val="37"/>
        </w:numPr>
        <w:spacing w:before="0" w:beforeAutospacing="0" w:after="0" w:afterAutospacing="0"/>
        <w:textAlignment w:val="baseline"/>
        <w:rPr>
          <w:rStyle w:val="eop"/>
          <w:rFonts w:ascii="Calibri" w:hAnsi="Calibri" w:cs="Calibri"/>
          <w:color w:val="000000"/>
          <w:sz w:val="22"/>
          <w:szCs w:val="22"/>
        </w:rPr>
      </w:pPr>
      <w:r>
        <w:rPr>
          <w:rStyle w:val="normaltextrun"/>
          <w:rFonts w:ascii="Calibri" w:hAnsi="Calibri" w:cs="Calibri"/>
          <w:color w:val="000000"/>
          <w:sz w:val="22"/>
          <w:szCs w:val="22"/>
        </w:rPr>
        <w:t>The Joint Commission accredits 63% of hospitals, 81% of beds; participating hospitals with maternity services includes &gt;2500 US hospitals Nationwide. First year in production. No production data available.</w:t>
      </w:r>
      <w:r>
        <w:rPr>
          <w:rStyle w:val="eop"/>
          <w:rFonts w:ascii="Calibri" w:hAnsi="Calibri" w:cs="Calibri"/>
          <w:color w:val="000000"/>
          <w:sz w:val="22"/>
          <w:szCs w:val="22"/>
        </w:rPr>
        <w:t> </w:t>
      </w:r>
    </w:p>
    <w:p w14:paraId="6AB0B299" w14:textId="77777777" w:rsidR="006A6A3A" w:rsidRDefault="006A6A3A" w:rsidP="006A6A3A">
      <w:pPr>
        <w:pStyle w:val="paragraph"/>
        <w:spacing w:before="0" w:beforeAutospacing="0" w:after="0" w:afterAutospacing="0"/>
        <w:ind w:left="720"/>
        <w:textAlignment w:val="baseline"/>
        <w:rPr>
          <w:rFonts w:ascii="Calibri" w:hAnsi="Calibri" w:cs="Calibri"/>
          <w:sz w:val="22"/>
          <w:szCs w:val="22"/>
        </w:rPr>
      </w:pPr>
    </w:p>
    <w:p w14:paraId="26D02CCE" w14:textId="2C59B181" w:rsidR="006A6A3A" w:rsidRPr="006A6A3A" w:rsidRDefault="006A6A3A">
      <w:pPr>
        <w:pStyle w:val="paragraph"/>
        <w:numPr>
          <w:ilvl w:val="0"/>
          <w:numId w:val="37"/>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Level of measurement and setting:</w:t>
      </w:r>
      <w:r>
        <w:rPr>
          <w:rStyle w:val="normaltextrun"/>
          <w:rFonts w:ascii="Calibri" w:hAnsi="Calibri" w:cs="Calibri"/>
          <w:color w:val="000000"/>
          <w:sz w:val="22"/>
          <w:szCs w:val="22"/>
        </w:rPr>
        <w:t xml:space="preserve"> Outcome measure inpatient delivery hospitalization, all TJC participating hospitals with maternity services</w:t>
      </w:r>
      <w:r>
        <w:rPr>
          <w:rStyle w:val="eop"/>
          <w:rFonts w:ascii="Calibri" w:hAnsi="Calibri" w:cs="Calibri"/>
          <w:color w:val="000000"/>
          <w:sz w:val="22"/>
          <w:szCs w:val="22"/>
        </w:rPr>
        <w:t> </w:t>
      </w:r>
    </w:p>
    <w:p w14:paraId="07FB7F74"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1B53ABB0" w14:textId="77777777" w:rsidR="006A6A3A" w:rsidRDefault="006A6A3A">
      <w:pPr>
        <w:pStyle w:val="paragraph"/>
        <w:numPr>
          <w:ilvl w:val="0"/>
          <w:numId w:val="37"/>
        </w:numPr>
        <w:spacing w:before="0" w:beforeAutospacing="0" w:after="0" w:afterAutospacing="0"/>
        <w:textAlignment w:val="baseline"/>
        <w:rPr>
          <w:rFonts w:ascii="Calibri" w:hAnsi="Calibri" w:cs="Calibri"/>
          <w:sz w:val="22"/>
          <w:szCs w:val="22"/>
        </w:rPr>
      </w:pPr>
      <w:r>
        <w:rPr>
          <w:rStyle w:val="normaltextrun"/>
          <w:rFonts w:ascii="Calibri" w:hAnsi="Calibri" w:cs="Calibri"/>
          <w:b/>
          <w:bCs/>
          <w:color w:val="000000"/>
          <w:sz w:val="22"/>
          <w:szCs w:val="22"/>
        </w:rPr>
        <w:t xml:space="preserve">Name of program and sponsor: </w:t>
      </w:r>
      <w:r>
        <w:rPr>
          <w:rStyle w:val="normaltextrun"/>
          <w:rFonts w:ascii="Calibri" w:hAnsi="Calibri" w:cs="Calibri"/>
          <w:color w:val="000000"/>
          <w:sz w:val="22"/>
          <w:szCs w:val="22"/>
        </w:rPr>
        <w:t>Centers for Medicare &amp; Medicaid Services (CMS) quality reporting programs </w:t>
      </w:r>
      <w:r>
        <w:rPr>
          <w:rStyle w:val="eop"/>
          <w:rFonts w:ascii="Calibri" w:hAnsi="Calibri" w:cs="Calibri"/>
          <w:color w:val="000000"/>
          <w:sz w:val="22"/>
          <w:szCs w:val="22"/>
        </w:rPr>
        <w:t> </w:t>
      </w:r>
    </w:p>
    <w:p w14:paraId="73EE3209" w14:textId="56553398" w:rsidR="006A6A3A" w:rsidRPr="006A6A3A" w:rsidRDefault="006A6A3A">
      <w:pPr>
        <w:pStyle w:val="paragraph"/>
        <w:numPr>
          <w:ilvl w:val="0"/>
          <w:numId w:val="37"/>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URL: </w:t>
      </w:r>
      <w:r>
        <w:rPr>
          <w:rStyle w:val="normaltextrun"/>
          <w:rFonts w:ascii="Calibri" w:hAnsi="Calibri" w:cs="Calibri"/>
          <w:color w:val="000000"/>
          <w:sz w:val="22"/>
          <w:szCs w:val="22"/>
        </w:rPr>
        <w:t xml:space="preserve"> </w:t>
      </w:r>
      <w:hyperlink r:id="rId25" w:tgtFrame="_blank" w:history="1">
        <w:r>
          <w:rPr>
            <w:rStyle w:val="normaltextrun"/>
            <w:rFonts w:ascii="Calibri" w:hAnsi="Calibri" w:cs="Calibri"/>
            <w:color w:val="0000FF"/>
            <w:sz w:val="22"/>
            <w:szCs w:val="22"/>
            <w:u w:val="single"/>
          </w:rPr>
          <w:t>https://ecqi.healthit.gov/ecqm/eh/2023/cms1028v1</w:t>
        </w:r>
      </w:hyperlink>
      <w:r>
        <w:rPr>
          <w:rStyle w:val="eop"/>
          <w:rFonts w:ascii="Calibri" w:hAnsi="Calibri" w:cs="Calibri"/>
          <w:color w:val="000000"/>
          <w:sz w:val="22"/>
          <w:szCs w:val="22"/>
        </w:rPr>
        <w:t> </w:t>
      </w:r>
    </w:p>
    <w:p w14:paraId="1DA93FBD"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4F53C91A" w14:textId="77777777" w:rsidR="006A6A3A" w:rsidRPr="006A6A3A" w:rsidRDefault="006A6A3A">
      <w:pPr>
        <w:pStyle w:val="paragraph"/>
        <w:numPr>
          <w:ilvl w:val="0"/>
          <w:numId w:val="37"/>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b/>
          <w:bCs/>
          <w:color w:val="000000"/>
          <w:sz w:val="22"/>
          <w:szCs w:val="22"/>
        </w:rPr>
        <w:lastRenderedPageBreak/>
        <w:t xml:space="preserve">Purpose: </w:t>
      </w:r>
      <w:r>
        <w:rPr>
          <w:rStyle w:val="normaltextrun"/>
          <w:rFonts w:ascii="Calibri" w:hAnsi="Calibri" w:cs="Calibri"/>
          <w:color w:val="000000"/>
          <w:sz w:val="22"/>
          <w:szCs w:val="22"/>
        </w:rPr>
        <w:t>CMS collects quality data from hospitals paid under the Inpatient Prospective Payment System, with the goal of driving quality improvement through measurement</w:t>
      </w:r>
    </w:p>
    <w:p w14:paraId="5C56BBF8" w14:textId="77777777" w:rsidR="006A6A3A" w:rsidRDefault="006A6A3A" w:rsidP="006A6A3A">
      <w:pPr>
        <w:pStyle w:val="ListParagraph"/>
        <w:rPr>
          <w:rStyle w:val="eop"/>
          <w:color w:val="000000"/>
        </w:rPr>
      </w:pPr>
    </w:p>
    <w:p w14:paraId="14027ED4" w14:textId="3E6DD19A" w:rsidR="006A6A3A" w:rsidRDefault="006A6A3A" w:rsidP="001808AD">
      <w:pPr>
        <w:pStyle w:val="paragraph"/>
        <w:spacing w:before="0" w:beforeAutospacing="0" w:after="0" w:afterAutospacing="0"/>
        <w:ind w:firstLine="50"/>
        <w:textAlignment w:val="baseline"/>
        <w:rPr>
          <w:rFonts w:ascii="Calibri" w:hAnsi="Calibri" w:cs="Calibri"/>
          <w:sz w:val="22"/>
          <w:szCs w:val="22"/>
        </w:rPr>
      </w:pPr>
    </w:p>
    <w:p w14:paraId="75857189" w14:textId="77777777" w:rsidR="006A6A3A" w:rsidRPr="006A6A3A" w:rsidRDefault="006A6A3A">
      <w:pPr>
        <w:pStyle w:val="paragraph"/>
        <w:numPr>
          <w:ilvl w:val="0"/>
          <w:numId w:val="37"/>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b/>
          <w:bCs/>
          <w:color w:val="000000"/>
          <w:sz w:val="22"/>
          <w:szCs w:val="22"/>
        </w:rPr>
        <w:t xml:space="preserve">Geographic area and number and percentage of accountable entities and patients included: </w:t>
      </w:r>
      <w:r>
        <w:rPr>
          <w:rStyle w:val="normaltextrun"/>
          <w:rFonts w:ascii="Calibri" w:hAnsi="Calibri" w:cs="Calibri"/>
          <w:color w:val="000000"/>
          <w:sz w:val="22"/>
          <w:szCs w:val="22"/>
        </w:rPr>
        <w:t>3/4 of the inpatient acute-care hospitals nationwide are paid under the IPPS. </w:t>
      </w:r>
    </w:p>
    <w:p w14:paraId="3EC852B9" w14:textId="160ECA74" w:rsidR="006A6A3A" w:rsidRDefault="006A6A3A" w:rsidP="001808AD">
      <w:pPr>
        <w:pStyle w:val="paragraph"/>
        <w:spacing w:before="0" w:beforeAutospacing="0" w:after="0" w:afterAutospacing="0"/>
        <w:ind w:firstLine="50"/>
        <w:textAlignment w:val="baseline"/>
        <w:rPr>
          <w:rFonts w:ascii="Calibri" w:hAnsi="Calibri" w:cs="Calibri"/>
          <w:sz w:val="22"/>
          <w:szCs w:val="22"/>
        </w:rPr>
      </w:pPr>
    </w:p>
    <w:p w14:paraId="261A5687" w14:textId="77777777" w:rsidR="006A6A3A" w:rsidRDefault="006A6A3A">
      <w:pPr>
        <w:pStyle w:val="paragraph"/>
        <w:numPr>
          <w:ilvl w:val="0"/>
          <w:numId w:val="37"/>
        </w:numPr>
        <w:spacing w:before="0" w:beforeAutospacing="0" w:after="0" w:afterAutospacing="0"/>
        <w:textAlignment w:val="baseline"/>
        <w:rPr>
          <w:rFonts w:ascii="Calibri" w:hAnsi="Calibri" w:cs="Calibri"/>
          <w:sz w:val="22"/>
          <w:szCs w:val="22"/>
        </w:rPr>
      </w:pPr>
      <w:r>
        <w:rPr>
          <w:rStyle w:val="normaltextrun"/>
          <w:rFonts w:ascii="Calibri" w:hAnsi="Calibri" w:cs="Calibri"/>
          <w:b/>
          <w:bCs/>
          <w:color w:val="000000"/>
          <w:sz w:val="22"/>
          <w:szCs w:val="22"/>
        </w:rPr>
        <w:t xml:space="preserve">Level of measurement and setting: </w:t>
      </w:r>
      <w:r>
        <w:rPr>
          <w:rStyle w:val="normaltextrun"/>
          <w:rFonts w:ascii="Calibri" w:hAnsi="Calibri" w:cs="Calibri"/>
          <w:color w:val="000000"/>
          <w:sz w:val="22"/>
          <w:szCs w:val="22"/>
        </w:rPr>
        <w:t>Outcome measure inpatient delivery hospitalization; Inpatient hospitals paid under the Inpatient Prospective Payment System who perform deliveries or have an obstetrics department.</w:t>
      </w:r>
      <w:r>
        <w:rPr>
          <w:rStyle w:val="eop"/>
          <w:rFonts w:ascii="Calibri" w:hAnsi="Calibri" w:cs="Calibri"/>
          <w:color w:val="000000"/>
          <w:sz w:val="22"/>
          <w:szCs w:val="22"/>
        </w:rPr>
        <w:t> </w:t>
      </w:r>
    </w:p>
    <w:p w14:paraId="7C52D551" w14:textId="10CE7592" w:rsidR="006A6A3A" w:rsidRDefault="006A6A3A" w:rsidP="0007252B">
      <w:pPr>
        <w:pStyle w:val="BodyText"/>
        <w:rPr>
          <w:rFonts w:ascii="Arial" w:hAnsi="Arial" w:cs="Arial"/>
        </w:rPr>
      </w:pPr>
    </w:p>
    <w:p w14:paraId="5B81204E" w14:textId="77777777" w:rsidR="006A6A3A" w:rsidRPr="0007252B" w:rsidRDefault="006A6A3A" w:rsidP="0007252B">
      <w:pPr>
        <w:pStyle w:val="BodyText"/>
        <w:rPr>
          <w:rFonts w:ascii="Arial" w:hAnsi="Arial" w:cs="Arial"/>
        </w:rPr>
      </w:pPr>
    </w:p>
    <w:p w14:paraId="5AC183B7" w14:textId="42DB4D98" w:rsidR="0007252B" w:rsidRPr="0007252B" w:rsidRDefault="00000000" w:rsidP="0007252B">
      <w:pPr>
        <w:pStyle w:val="BodyText"/>
        <w:rPr>
          <w:rFonts w:ascii="Arial" w:hAnsi="Arial" w:cs="Arial"/>
        </w:rPr>
      </w:pPr>
      <w:sdt>
        <w:sdtPr>
          <w:rPr>
            <w:rFonts w:ascii="Arial" w:hAnsi="Arial" w:cs="Arial"/>
          </w:rPr>
          <w:id w:val="1134678854"/>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Professional Certification or Recognition Program  </w:t>
      </w:r>
    </w:p>
    <w:p w14:paraId="4CE6E988" w14:textId="1642BD2C" w:rsidR="0007252B" w:rsidRDefault="00000000" w:rsidP="0007252B">
      <w:pPr>
        <w:pStyle w:val="BodyText"/>
        <w:rPr>
          <w:rFonts w:ascii="Arial" w:hAnsi="Arial" w:cs="Arial"/>
        </w:rPr>
      </w:pPr>
      <w:sdt>
        <w:sdtPr>
          <w:rPr>
            <w:rFonts w:ascii="Arial" w:hAnsi="Arial" w:cs="Arial"/>
          </w:rPr>
          <w:id w:val="1140158561"/>
          <w14:checkbox>
            <w14:checked w14:val="1"/>
            <w14:checkedState w14:val="2612" w14:font="MS Gothic"/>
            <w14:uncheckedState w14:val="2610" w14:font="MS Gothic"/>
          </w14:checkbox>
        </w:sdtPr>
        <w:sdtContent>
          <w:r w:rsidR="006A6A3A">
            <w:rPr>
              <w:rFonts w:ascii="MS Gothic" w:eastAsia="MS Gothic" w:hAnsi="MS Gothic" w:cs="Arial" w:hint="eastAsia"/>
            </w:rPr>
            <w:t>☒</w:t>
          </w:r>
        </w:sdtContent>
      </w:sdt>
      <w:r w:rsidR="0007252B" w:rsidRPr="0007252B">
        <w:rPr>
          <w:rFonts w:ascii="Arial" w:hAnsi="Arial" w:cs="Arial"/>
        </w:rPr>
        <w:t xml:space="preserve">  Quality Improvement with Benchmarking (external benchmarking to multiple organizations)  </w:t>
      </w:r>
    </w:p>
    <w:p w14:paraId="196002B3" w14:textId="43EEB86E" w:rsidR="006A6A3A" w:rsidRDefault="006A6A3A" w:rsidP="0007252B">
      <w:pPr>
        <w:pStyle w:val="BodyText"/>
        <w:rPr>
          <w:rFonts w:ascii="Arial" w:hAnsi="Arial" w:cs="Arial"/>
        </w:rPr>
      </w:pPr>
    </w:p>
    <w:p w14:paraId="0FAA4A85" w14:textId="0BABA505" w:rsidR="006A6A3A" w:rsidRPr="006A6A3A" w:rsidRDefault="006A6A3A">
      <w:pPr>
        <w:pStyle w:val="paragraph"/>
        <w:numPr>
          <w:ilvl w:val="0"/>
          <w:numId w:val="38"/>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Name of program and sponsor:</w:t>
      </w:r>
      <w:r>
        <w:rPr>
          <w:rStyle w:val="normaltextrun"/>
          <w:rFonts w:ascii="Calibri" w:hAnsi="Calibri" w:cs="Calibri"/>
          <w:color w:val="000000"/>
          <w:sz w:val="22"/>
          <w:szCs w:val="22"/>
        </w:rPr>
        <w:t xml:space="preserve"> ORYX Performance Measure Reporting: Hospital Accreditation Program (HAP) and Critical Access Hospital Accreditation (CAH) Program, The Joint Commission </w:t>
      </w:r>
      <w:r>
        <w:rPr>
          <w:rStyle w:val="eop"/>
          <w:rFonts w:ascii="Calibri" w:hAnsi="Calibri" w:cs="Calibri"/>
          <w:color w:val="000000"/>
          <w:sz w:val="22"/>
          <w:szCs w:val="22"/>
        </w:rPr>
        <w:t> </w:t>
      </w:r>
    </w:p>
    <w:p w14:paraId="52E6754D"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12F986CB" w14:textId="6E2EE58F" w:rsidR="006A6A3A" w:rsidRPr="006A6A3A" w:rsidRDefault="006A6A3A">
      <w:pPr>
        <w:pStyle w:val="paragraph"/>
        <w:numPr>
          <w:ilvl w:val="0"/>
          <w:numId w:val="38"/>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URL:</w:t>
      </w:r>
      <w:r>
        <w:rPr>
          <w:rStyle w:val="normaltextrun"/>
          <w:rFonts w:ascii="Calibri" w:hAnsi="Calibri" w:cs="Calibri"/>
          <w:color w:val="000000"/>
          <w:sz w:val="22"/>
          <w:szCs w:val="22"/>
        </w:rPr>
        <w:t xml:space="preserve">  </w:t>
      </w:r>
      <w:hyperlink r:id="rId26" w:tgtFrame="_blank" w:history="1">
        <w:r>
          <w:rPr>
            <w:rStyle w:val="normaltextrun"/>
            <w:rFonts w:ascii="Calibri" w:hAnsi="Calibri" w:cs="Calibri"/>
            <w:color w:val="0000FF"/>
            <w:sz w:val="22"/>
            <w:szCs w:val="22"/>
            <w:u w:val="single"/>
          </w:rPr>
          <w:t>https://www.jointcommission.org/measurement/reporting/accreditation-oryx/  </w:t>
        </w:r>
      </w:hyperlink>
      <w:r>
        <w:rPr>
          <w:rStyle w:val="eop"/>
          <w:rFonts w:ascii="Calibri" w:hAnsi="Calibri" w:cs="Calibri"/>
          <w:color w:val="000000"/>
          <w:sz w:val="22"/>
          <w:szCs w:val="22"/>
        </w:rPr>
        <w:t> </w:t>
      </w:r>
    </w:p>
    <w:p w14:paraId="0D83E719" w14:textId="77777777" w:rsidR="006A6A3A" w:rsidRDefault="006A6A3A" w:rsidP="006A6A3A">
      <w:pPr>
        <w:pStyle w:val="ListParagraph"/>
      </w:pPr>
    </w:p>
    <w:p w14:paraId="36F53633" w14:textId="77777777" w:rsidR="006A6A3A" w:rsidRPr="006A6A3A" w:rsidRDefault="006A6A3A">
      <w:pPr>
        <w:pStyle w:val="paragraph"/>
        <w:numPr>
          <w:ilvl w:val="0"/>
          <w:numId w:val="38"/>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b/>
          <w:bCs/>
          <w:color w:val="000000"/>
          <w:sz w:val="22"/>
          <w:szCs w:val="22"/>
        </w:rPr>
        <w:t>Purpose:</w:t>
      </w:r>
      <w:r>
        <w:rPr>
          <w:rStyle w:val="normaltextrun"/>
          <w:rFonts w:ascii="Calibri" w:hAnsi="Calibri" w:cs="Calibri"/>
          <w:color w:val="000000"/>
          <w:sz w:val="22"/>
          <w:szCs w:val="22"/>
        </w:rPr>
        <w:t xml:space="preserve"> An accreditation program that recognizes hospitals that meet standard requirements to provide safe and effective patient care. The data submitted to The Joint Commission is analyzed for trends and benchmarks. </w:t>
      </w:r>
    </w:p>
    <w:p w14:paraId="09B4CF40" w14:textId="7D6AA9B7" w:rsidR="006A6A3A" w:rsidRDefault="006A6A3A" w:rsidP="001808AD">
      <w:pPr>
        <w:pStyle w:val="paragraph"/>
        <w:spacing w:before="0" w:beforeAutospacing="0" w:after="0" w:afterAutospacing="0"/>
        <w:ind w:firstLine="50"/>
        <w:textAlignment w:val="baseline"/>
        <w:rPr>
          <w:rFonts w:ascii="Calibri" w:hAnsi="Calibri" w:cs="Calibri"/>
          <w:sz w:val="22"/>
          <w:szCs w:val="22"/>
        </w:rPr>
      </w:pPr>
    </w:p>
    <w:p w14:paraId="4C40EEAD" w14:textId="7D876DA2" w:rsidR="006A6A3A" w:rsidRPr="001808AD" w:rsidRDefault="006A6A3A">
      <w:pPr>
        <w:pStyle w:val="paragraph"/>
        <w:numPr>
          <w:ilvl w:val="0"/>
          <w:numId w:val="38"/>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Geographic area and number and percentage of accountable entities and patients included:</w:t>
      </w:r>
      <w:r>
        <w:rPr>
          <w:rStyle w:val="eop"/>
          <w:rFonts w:ascii="Calibri" w:hAnsi="Calibri" w:cs="Calibri"/>
          <w:color w:val="000000"/>
          <w:sz w:val="22"/>
          <w:szCs w:val="22"/>
        </w:rPr>
        <w:t> </w:t>
      </w:r>
      <w:r w:rsidR="001C009F">
        <w:rPr>
          <w:rStyle w:val="eop"/>
          <w:rFonts w:ascii="Calibri" w:hAnsi="Calibri" w:cs="Calibri"/>
          <w:sz w:val="22"/>
          <w:szCs w:val="22"/>
        </w:rPr>
        <w:t xml:space="preserve"> </w:t>
      </w:r>
      <w:r w:rsidRPr="001808AD">
        <w:rPr>
          <w:rStyle w:val="normaltextrun"/>
          <w:rFonts w:ascii="Calibri" w:hAnsi="Calibri" w:cs="Calibri"/>
          <w:color w:val="000000"/>
          <w:sz w:val="22"/>
          <w:szCs w:val="22"/>
        </w:rPr>
        <w:t>The Joint Commission accredits 63% of hospitals, 81% of beds; participating hospitals with maternity services includes &gt;2500 US hospitals Nationwide. First year in production. No production data available.</w:t>
      </w:r>
      <w:r w:rsidRPr="001808AD">
        <w:rPr>
          <w:rStyle w:val="eop"/>
          <w:rFonts w:ascii="Calibri" w:hAnsi="Calibri" w:cs="Calibri"/>
          <w:color w:val="000000"/>
          <w:sz w:val="22"/>
          <w:szCs w:val="22"/>
        </w:rPr>
        <w:t> </w:t>
      </w:r>
    </w:p>
    <w:p w14:paraId="7A8C0528" w14:textId="77777777" w:rsidR="006A6A3A" w:rsidRDefault="006A6A3A" w:rsidP="006A6A3A">
      <w:pPr>
        <w:pStyle w:val="paragraph"/>
        <w:spacing w:before="0" w:beforeAutospacing="0" w:after="0" w:afterAutospacing="0"/>
        <w:ind w:left="720"/>
        <w:textAlignment w:val="baseline"/>
        <w:rPr>
          <w:rFonts w:ascii="Calibri" w:hAnsi="Calibri" w:cs="Calibri"/>
          <w:sz w:val="22"/>
          <w:szCs w:val="22"/>
        </w:rPr>
      </w:pPr>
    </w:p>
    <w:p w14:paraId="72113B2F" w14:textId="68AED4C1" w:rsidR="006A6A3A" w:rsidRPr="006A6A3A" w:rsidRDefault="006A6A3A">
      <w:pPr>
        <w:pStyle w:val="paragraph"/>
        <w:numPr>
          <w:ilvl w:val="0"/>
          <w:numId w:val="38"/>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Level of measurement and setting:</w:t>
      </w:r>
      <w:r>
        <w:rPr>
          <w:rStyle w:val="normaltextrun"/>
          <w:rFonts w:ascii="Calibri" w:hAnsi="Calibri" w:cs="Calibri"/>
          <w:color w:val="000000"/>
          <w:sz w:val="22"/>
          <w:szCs w:val="22"/>
        </w:rPr>
        <w:t xml:space="preserve"> Outcome measure inpatient delivery hospitalization, all TJC participating hospitals with maternity services</w:t>
      </w:r>
      <w:r>
        <w:rPr>
          <w:rStyle w:val="eop"/>
          <w:rFonts w:ascii="Calibri" w:hAnsi="Calibri" w:cs="Calibri"/>
          <w:color w:val="000000"/>
          <w:sz w:val="22"/>
          <w:szCs w:val="22"/>
        </w:rPr>
        <w:t> </w:t>
      </w:r>
    </w:p>
    <w:p w14:paraId="1624DF62"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38263525" w14:textId="77777777" w:rsidR="006A6A3A" w:rsidRPr="0007252B" w:rsidRDefault="006A6A3A" w:rsidP="0007252B">
      <w:pPr>
        <w:pStyle w:val="BodyText"/>
        <w:rPr>
          <w:rFonts w:ascii="Arial" w:hAnsi="Arial" w:cs="Arial"/>
        </w:rPr>
      </w:pPr>
    </w:p>
    <w:p w14:paraId="5199EF61" w14:textId="1609675C" w:rsidR="0007252B" w:rsidRDefault="00000000" w:rsidP="0007252B">
      <w:pPr>
        <w:pStyle w:val="BodyText"/>
        <w:rPr>
          <w:rFonts w:ascii="Arial" w:hAnsi="Arial" w:cs="Arial"/>
        </w:rPr>
      </w:pPr>
      <w:sdt>
        <w:sdtPr>
          <w:rPr>
            <w:rFonts w:ascii="Arial" w:hAnsi="Arial" w:cs="Arial"/>
          </w:rPr>
          <w:id w:val="-1312549166"/>
          <w14:checkbox>
            <w14:checked w14:val="1"/>
            <w14:checkedState w14:val="2612" w14:font="MS Gothic"/>
            <w14:uncheckedState w14:val="2610" w14:font="MS Gothic"/>
          </w14:checkbox>
        </w:sdtPr>
        <w:sdtContent>
          <w:r w:rsidR="006A6A3A">
            <w:rPr>
              <w:rFonts w:ascii="MS Gothic" w:eastAsia="MS Gothic" w:hAnsi="MS Gothic" w:cs="Arial" w:hint="eastAsia"/>
            </w:rPr>
            <w:t>☒</w:t>
          </w:r>
        </w:sdtContent>
      </w:sdt>
      <w:r w:rsidR="0007252B" w:rsidRPr="0007252B">
        <w:rPr>
          <w:rFonts w:ascii="Arial" w:hAnsi="Arial" w:cs="Arial"/>
        </w:rPr>
        <w:t xml:space="preserve">  Quality Improvement (Internal to the specific organization)  </w:t>
      </w:r>
    </w:p>
    <w:p w14:paraId="01CEF670" w14:textId="6ECA516E" w:rsidR="006A6A3A" w:rsidRDefault="006A6A3A" w:rsidP="0007252B">
      <w:pPr>
        <w:pStyle w:val="BodyText"/>
        <w:rPr>
          <w:rFonts w:ascii="Arial" w:hAnsi="Arial" w:cs="Arial"/>
        </w:rPr>
      </w:pPr>
    </w:p>
    <w:p w14:paraId="29D29EB6" w14:textId="7E3E1B84" w:rsidR="006A6A3A" w:rsidRPr="006A6A3A" w:rsidRDefault="006A6A3A">
      <w:pPr>
        <w:pStyle w:val="paragraph"/>
        <w:numPr>
          <w:ilvl w:val="0"/>
          <w:numId w:val="39"/>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Name of program and sponsor:</w:t>
      </w:r>
      <w:r>
        <w:rPr>
          <w:rStyle w:val="normaltextrun"/>
          <w:rFonts w:ascii="Calibri" w:hAnsi="Calibri" w:cs="Calibri"/>
          <w:color w:val="000000"/>
          <w:sz w:val="22"/>
          <w:szCs w:val="22"/>
        </w:rPr>
        <w:t xml:space="preserve"> ORYX Performance Measure Reporting: Hospital Accreditation Program (HAP) and Critical Access Hospital Accreditation (CAH) Program, The Joint Commission </w:t>
      </w:r>
      <w:r>
        <w:rPr>
          <w:rStyle w:val="eop"/>
          <w:rFonts w:ascii="Calibri" w:hAnsi="Calibri" w:cs="Calibri"/>
          <w:color w:val="000000"/>
          <w:sz w:val="22"/>
          <w:szCs w:val="22"/>
        </w:rPr>
        <w:t> </w:t>
      </w:r>
    </w:p>
    <w:p w14:paraId="2FB29356"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101F73FA" w14:textId="70CB11CC" w:rsidR="006A6A3A" w:rsidRPr="006A6A3A" w:rsidRDefault="006A6A3A">
      <w:pPr>
        <w:pStyle w:val="paragraph"/>
        <w:numPr>
          <w:ilvl w:val="0"/>
          <w:numId w:val="39"/>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URL:</w:t>
      </w:r>
      <w:r>
        <w:rPr>
          <w:rStyle w:val="normaltextrun"/>
          <w:rFonts w:ascii="Calibri" w:hAnsi="Calibri" w:cs="Calibri"/>
          <w:color w:val="000000"/>
          <w:sz w:val="22"/>
          <w:szCs w:val="22"/>
        </w:rPr>
        <w:t xml:space="preserve">  </w:t>
      </w:r>
      <w:hyperlink r:id="rId27" w:tgtFrame="_blank" w:history="1">
        <w:r>
          <w:rPr>
            <w:rStyle w:val="normaltextrun"/>
            <w:rFonts w:ascii="Calibri" w:hAnsi="Calibri" w:cs="Calibri"/>
            <w:color w:val="0000FF"/>
            <w:sz w:val="22"/>
            <w:szCs w:val="22"/>
            <w:u w:val="single"/>
          </w:rPr>
          <w:t>https://www.jointcommission.org/measurement/reporting/accreditation-oryx/  </w:t>
        </w:r>
      </w:hyperlink>
      <w:r>
        <w:rPr>
          <w:rStyle w:val="eop"/>
          <w:rFonts w:ascii="Calibri" w:hAnsi="Calibri" w:cs="Calibri"/>
          <w:color w:val="000000"/>
          <w:sz w:val="22"/>
          <w:szCs w:val="22"/>
        </w:rPr>
        <w:t> </w:t>
      </w:r>
    </w:p>
    <w:p w14:paraId="18857531" w14:textId="77777777" w:rsidR="006A6A3A" w:rsidRDefault="006A6A3A" w:rsidP="006A6A3A">
      <w:pPr>
        <w:pStyle w:val="ListParagraph"/>
      </w:pPr>
    </w:p>
    <w:p w14:paraId="3976AADB"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21B0F8B7" w14:textId="52EDA647" w:rsidR="006A6A3A" w:rsidRPr="006A6A3A" w:rsidRDefault="006A6A3A">
      <w:pPr>
        <w:pStyle w:val="paragraph"/>
        <w:numPr>
          <w:ilvl w:val="0"/>
          <w:numId w:val="39"/>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t>Purpose:</w:t>
      </w:r>
      <w:r>
        <w:rPr>
          <w:rStyle w:val="normaltextrun"/>
          <w:rFonts w:ascii="Calibri" w:hAnsi="Calibri" w:cs="Calibri"/>
          <w:color w:val="000000"/>
          <w:sz w:val="22"/>
          <w:szCs w:val="22"/>
        </w:rPr>
        <w:t xml:space="preserve"> An accreditation program that recognizes hospitals that meet standard requirements to provide safe and effective patient care. The data submitted to The Joint Commission is analyzed for trends and benchmarks and provided to the organizations for internal quality improvement purposes.</w:t>
      </w:r>
      <w:r>
        <w:rPr>
          <w:rStyle w:val="eop"/>
          <w:rFonts w:ascii="Calibri" w:hAnsi="Calibri" w:cs="Calibri"/>
          <w:color w:val="000000"/>
          <w:sz w:val="22"/>
          <w:szCs w:val="22"/>
        </w:rPr>
        <w:t> </w:t>
      </w:r>
    </w:p>
    <w:p w14:paraId="0210C498" w14:textId="77777777" w:rsidR="006A6A3A" w:rsidRDefault="006A6A3A" w:rsidP="006A6A3A">
      <w:pPr>
        <w:pStyle w:val="paragraph"/>
        <w:spacing w:before="0" w:beforeAutospacing="0" w:after="0" w:afterAutospacing="0"/>
        <w:textAlignment w:val="baseline"/>
        <w:rPr>
          <w:rFonts w:ascii="Calibri" w:hAnsi="Calibri" w:cs="Calibri"/>
          <w:sz w:val="22"/>
          <w:szCs w:val="22"/>
        </w:rPr>
      </w:pPr>
    </w:p>
    <w:p w14:paraId="14D610B9" w14:textId="126BAD3A" w:rsidR="006A6A3A" w:rsidRPr="001C009F" w:rsidRDefault="006A6A3A">
      <w:pPr>
        <w:pStyle w:val="paragraph"/>
        <w:numPr>
          <w:ilvl w:val="0"/>
          <w:numId w:val="39"/>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color w:val="000000"/>
          <w:sz w:val="22"/>
          <w:szCs w:val="22"/>
        </w:rPr>
        <w:lastRenderedPageBreak/>
        <w:t>Geographic area and number and percentage of accountable entities and patients included:</w:t>
      </w:r>
      <w:r>
        <w:rPr>
          <w:rStyle w:val="eop"/>
          <w:rFonts w:ascii="Calibri" w:hAnsi="Calibri" w:cs="Calibri"/>
          <w:color w:val="000000"/>
          <w:sz w:val="22"/>
          <w:szCs w:val="22"/>
        </w:rPr>
        <w:t> </w:t>
      </w:r>
      <w:r w:rsidR="001C009F">
        <w:rPr>
          <w:rStyle w:val="eop"/>
          <w:rFonts w:ascii="Calibri" w:hAnsi="Calibri" w:cs="Calibri"/>
          <w:sz w:val="22"/>
          <w:szCs w:val="22"/>
        </w:rPr>
        <w:t xml:space="preserve"> </w:t>
      </w:r>
      <w:r w:rsidRPr="001C009F">
        <w:rPr>
          <w:rStyle w:val="normaltextrun"/>
          <w:rFonts w:ascii="Calibri" w:hAnsi="Calibri" w:cs="Calibri"/>
          <w:color w:val="000000"/>
          <w:sz w:val="22"/>
          <w:szCs w:val="22"/>
        </w:rPr>
        <w:t>The Joint Commission accredits 63% of hospitals, 81% of beds; participating hospitals with maternity services includes &gt;2500 US hospitals Nationwide. First year in production. No production data available.</w:t>
      </w:r>
      <w:r w:rsidRPr="001C009F">
        <w:rPr>
          <w:rStyle w:val="eop"/>
          <w:rFonts w:ascii="Calibri" w:hAnsi="Calibri" w:cs="Calibri"/>
          <w:color w:val="000000"/>
          <w:sz w:val="22"/>
          <w:szCs w:val="22"/>
        </w:rPr>
        <w:t> </w:t>
      </w:r>
    </w:p>
    <w:p w14:paraId="4F76BD14" w14:textId="77777777" w:rsidR="006A6A3A" w:rsidRDefault="006A6A3A" w:rsidP="006A6A3A">
      <w:pPr>
        <w:pStyle w:val="paragraph"/>
        <w:spacing w:before="0" w:beforeAutospacing="0" w:after="0" w:afterAutospacing="0"/>
        <w:ind w:left="720"/>
        <w:textAlignment w:val="baseline"/>
        <w:rPr>
          <w:rFonts w:ascii="Calibri" w:hAnsi="Calibri" w:cs="Calibri"/>
          <w:sz w:val="22"/>
          <w:szCs w:val="22"/>
        </w:rPr>
      </w:pPr>
    </w:p>
    <w:p w14:paraId="734C5628" w14:textId="77777777" w:rsidR="006A6A3A" w:rsidRDefault="006A6A3A">
      <w:pPr>
        <w:pStyle w:val="paragraph"/>
        <w:numPr>
          <w:ilvl w:val="0"/>
          <w:numId w:val="39"/>
        </w:numPr>
        <w:spacing w:before="0" w:beforeAutospacing="0" w:after="0" w:afterAutospacing="0"/>
        <w:textAlignment w:val="baseline"/>
        <w:rPr>
          <w:rFonts w:ascii="Calibri" w:hAnsi="Calibri" w:cs="Calibri"/>
          <w:sz w:val="22"/>
          <w:szCs w:val="22"/>
        </w:rPr>
      </w:pPr>
      <w:r>
        <w:rPr>
          <w:rStyle w:val="normaltextrun"/>
          <w:rFonts w:ascii="Calibri" w:hAnsi="Calibri" w:cs="Calibri"/>
          <w:b/>
          <w:bCs/>
          <w:color w:val="000000"/>
          <w:sz w:val="22"/>
          <w:szCs w:val="22"/>
        </w:rPr>
        <w:t>Level of measurement and setting:</w:t>
      </w:r>
      <w:r>
        <w:rPr>
          <w:rStyle w:val="normaltextrun"/>
          <w:rFonts w:ascii="Calibri" w:hAnsi="Calibri" w:cs="Calibri"/>
          <w:color w:val="000000"/>
          <w:sz w:val="22"/>
          <w:szCs w:val="22"/>
        </w:rPr>
        <w:t xml:space="preserve"> Outcome measure inpatient delivery hospitalization, all TJC participating hospitals with maternity services</w:t>
      </w:r>
      <w:r>
        <w:rPr>
          <w:rStyle w:val="eop"/>
          <w:rFonts w:ascii="Calibri" w:hAnsi="Calibri" w:cs="Calibri"/>
          <w:color w:val="000000"/>
          <w:sz w:val="22"/>
          <w:szCs w:val="22"/>
        </w:rPr>
        <w:t> </w:t>
      </w:r>
    </w:p>
    <w:p w14:paraId="62A2D95A" w14:textId="194094B1" w:rsidR="006A6A3A" w:rsidRDefault="006A6A3A" w:rsidP="0007252B">
      <w:pPr>
        <w:pStyle w:val="BodyText"/>
        <w:rPr>
          <w:rFonts w:ascii="Arial" w:hAnsi="Arial" w:cs="Arial"/>
        </w:rPr>
      </w:pPr>
    </w:p>
    <w:p w14:paraId="5D94F768" w14:textId="77777777" w:rsidR="006A6A3A" w:rsidRPr="0007252B" w:rsidRDefault="006A6A3A" w:rsidP="0007252B">
      <w:pPr>
        <w:pStyle w:val="BodyText"/>
        <w:rPr>
          <w:rFonts w:ascii="Arial" w:hAnsi="Arial" w:cs="Arial"/>
        </w:rPr>
      </w:pPr>
    </w:p>
    <w:p w14:paraId="19814870" w14:textId="4BDC99F2" w:rsidR="0007252B" w:rsidRPr="0007252B" w:rsidRDefault="00000000" w:rsidP="0007252B">
      <w:pPr>
        <w:pStyle w:val="BodyText"/>
        <w:rPr>
          <w:rFonts w:ascii="Arial" w:hAnsi="Arial" w:cs="Arial"/>
        </w:rPr>
      </w:pPr>
      <w:sdt>
        <w:sdtPr>
          <w:rPr>
            <w:rFonts w:ascii="Arial" w:hAnsi="Arial" w:cs="Arial"/>
          </w:rPr>
          <w:id w:val="-1679262445"/>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Not in use  </w:t>
      </w:r>
    </w:p>
    <w:p w14:paraId="0FC4AF42" w14:textId="3D6DB4C1" w:rsidR="0007252B" w:rsidRPr="0007252B" w:rsidRDefault="00000000" w:rsidP="0007252B">
      <w:pPr>
        <w:pStyle w:val="BodyText"/>
        <w:rPr>
          <w:rFonts w:ascii="Arial" w:hAnsi="Arial" w:cs="Arial"/>
        </w:rPr>
      </w:pPr>
      <w:sdt>
        <w:sdtPr>
          <w:rPr>
            <w:rFonts w:ascii="Arial" w:hAnsi="Arial" w:cs="Arial"/>
          </w:rPr>
          <w:id w:val="166056019"/>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Use unknown  </w:t>
      </w:r>
    </w:p>
    <w:p w14:paraId="07841DCB" w14:textId="3A39F838" w:rsidR="0007252B" w:rsidRPr="0007252B" w:rsidRDefault="00000000" w:rsidP="0007252B">
      <w:pPr>
        <w:pStyle w:val="BodyText"/>
        <w:rPr>
          <w:rFonts w:ascii="Arial" w:hAnsi="Arial" w:cs="Arial"/>
        </w:rPr>
      </w:pPr>
      <w:sdt>
        <w:sdtPr>
          <w:rPr>
            <w:rFonts w:ascii="Arial" w:hAnsi="Arial" w:cs="Arial"/>
          </w:rPr>
          <w:id w:val="738519320"/>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Other (</w:t>
      </w:r>
      <w:r w:rsidR="007D1590">
        <w:rPr>
          <w:rFonts w:ascii="Arial" w:hAnsi="Arial" w:cs="Arial"/>
        </w:rPr>
        <w:t xml:space="preserve">please </w:t>
      </w:r>
      <w:r w:rsidR="0007252B" w:rsidRPr="0007252B">
        <w:rPr>
          <w:rFonts w:ascii="Arial" w:hAnsi="Arial" w:cs="Arial"/>
        </w:rPr>
        <w:t>specify</w:t>
      </w:r>
      <w:r w:rsidR="007D1590">
        <w:rPr>
          <w:rFonts w:ascii="Arial" w:hAnsi="Arial" w:cs="Arial"/>
        </w:rPr>
        <w:t xml:space="preserve"> here:  </w:t>
      </w:r>
      <w:r w:rsidR="0007252B" w:rsidRPr="0007252B">
        <w:rPr>
          <w:rFonts w:ascii="Arial" w:hAnsi="Arial" w:cs="Arial"/>
        </w:rPr>
        <w:t xml:space="preserve">)  </w:t>
      </w:r>
    </w:p>
    <w:p w14:paraId="7277ABAA" w14:textId="77777777" w:rsidR="0007252B" w:rsidRPr="0007252B" w:rsidRDefault="0007252B" w:rsidP="0007252B">
      <w:pPr>
        <w:pStyle w:val="BodyText"/>
        <w:rPr>
          <w:rFonts w:ascii="Arial" w:hAnsi="Arial" w:cs="Arial"/>
        </w:rPr>
      </w:pPr>
    </w:p>
    <w:p w14:paraId="74019E6D" w14:textId="77777777" w:rsidR="0007252B" w:rsidRPr="00C57A46" w:rsidRDefault="0007252B" w:rsidP="0007252B">
      <w:pPr>
        <w:pStyle w:val="BodyText"/>
        <w:rPr>
          <w:rFonts w:ascii="Arial" w:hAnsi="Arial" w:cs="Arial"/>
          <w:b/>
          <w:bCs/>
        </w:rPr>
      </w:pPr>
      <w:r w:rsidRPr="00C57A46">
        <w:rPr>
          <w:rFonts w:ascii="Arial" w:hAnsi="Arial" w:cs="Arial"/>
          <w:b/>
          <w:bCs/>
        </w:rPr>
        <w:t>4a.02) Check all planned uses.</w:t>
      </w:r>
    </w:p>
    <w:p w14:paraId="6D5B9768" w14:textId="77777777" w:rsidR="00C57A46" w:rsidRPr="0007252B" w:rsidRDefault="00C57A46" w:rsidP="0007252B">
      <w:pPr>
        <w:pStyle w:val="BodyText"/>
        <w:rPr>
          <w:rFonts w:ascii="Arial" w:hAnsi="Arial" w:cs="Arial"/>
        </w:rPr>
      </w:pPr>
    </w:p>
    <w:p w14:paraId="7D27BD98" w14:textId="6C439069" w:rsidR="0007252B" w:rsidRPr="0007252B" w:rsidRDefault="00000000" w:rsidP="0007252B">
      <w:pPr>
        <w:pStyle w:val="BodyText"/>
        <w:rPr>
          <w:rFonts w:ascii="Arial" w:hAnsi="Arial" w:cs="Arial"/>
        </w:rPr>
      </w:pPr>
      <w:sdt>
        <w:sdtPr>
          <w:rPr>
            <w:rFonts w:ascii="Arial" w:hAnsi="Arial" w:cs="Arial"/>
          </w:rPr>
          <w:id w:val="-610818352"/>
          <w14:checkbox>
            <w14:checked w14:val="1"/>
            <w14:checkedState w14:val="2612" w14:font="MS Gothic"/>
            <w14:uncheckedState w14:val="2610" w14:font="MS Gothic"/>
          </w14:checkbox>
        </w:sdtPr>
        <w:sdtContent>
          <w:r w:rsidR="006A6A3A">
            <w:rPr>
              <w:rFonts w:ascii="MS Gothic" w:eastAsia="MS Gothic" w:hAnsi="MS Gothic" w:cs="Arial" w:hint="eastAsia"/>
            </w:rPr>
            <w:t>☒</w:t>
          </w:r>
        </w:sdtContent>
      </w:sdt>
      <w:r w:rsidR="0007252B" w:rsidRPr="0007252B">
        <w:rPr>
          <w:rFonts w:ascii="Arial" w:hAnsi="Arial" w:cs="Arial"/>
        </w:rPr>
        <w:t xml:space="preserve">  Public reporting  </w:t>
      </w:r>
    </w:p>
    <w:p w14:paraId="78A1761D" w14:textId="7FB111EE" w:rsidR="0007252B" w:rsidRPr="0007252B" w:rsidRDefault="00000000" w:rsidP="0007252B">
      <w:pPr>
        <w:pStyle w:val="BodyText"/>
        <w:rPr>
          <w:rFonts w:ascii="Arial" w:hAnsi="Arial" w:cs="Arial"/>
        </w:rPr>
      </w:pPr>
      <w:sdt>
        <w:sdtPr>
          <w:rPr>
            <w:rFonts w:ascii="Arial" w:hAnsi="Arial" w:cs="Arial"/>
          </w:rPr>
          <w:id w:val="-1671322670"/>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Public Health/Disease Surveillance  </w:t>
      </w:r>
    </w:p>
    <w:p w14:paraId="653D2727" w14:textId="309DC195" w:rsidR="0007252B" w:rsidRPr="0007252B" w:rsidRDefault="00000000" w:rsidP="0007252B">
      <w:pPr>
        <w:pStyle w:val="BodyText"/>
        <w:rPr>
          <w:rFonts w:ascii="Arial" w:hAnsi="Arial" w:cs="Arial"/>
        </w:rPr>
      </w:pPr>
      <w:sdt>
        <w:sdtPr>
          <w:rPr>
            <w:rFonts w:ascii="Arial" w:hAnsi="Arial" w:cs="Arial"/>
          </w:rPr>
          <w:id w:val="-439222399"/>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Payment Program  </w:t>
      </w:r>
    </w:p>
    <w:p w14:paraId="7613DD4E" w14:textId="692D97F3" w:rsidR="0007252B" w:rsidRPr="0007252B" w:rsidRDefault="00000000" w:rsidP="0007252B">
      <w:pPr>
        <w:pStyle w:val="BodyText"/>
        <w:rPr>
          <w:rFonts w:ascii="Arial" w:hAnsi="Arial" w:cs="Arial"/>
        </w:rPr>
      </w:pPr>
      <w:sdt>
        <w:sdtPr>
          <w:rPr>
            <w:rFonts w:ascii="Arial" w:hAnsi="Arial" w:cs="Arial"/>
          </w:rPr>
          <w:id w:val="1243222681"/>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Regulatory and Accreditation Program  </w:t>
      </w:r>
    </w:p>
    <w:p w14:paraId="731DE6E1" w14:textId="60C8D14D" w:rsidR="0007252B" w:rsidRPr="0007252B" w:rsidRDefault="00000000" w:rsidP="0007252B">
      <w:pPr>
        <w:pStyle w:val="BodyText"/>
        <w:rPr>
          <w:rFonts w:ascii="Arial" w:hAnsi="Arial" w:cs="Arial"/>
        </w:rPr>
      </w:pPr>
      <w:sdt>
        <w:sdtPr>
          <w:rPr>
            <w:rFonts w:ascii="Arial" w:hAnsi="Arial" w:cs="Arial"/>
          </w:rPr>
          <w:id w:val="-1366828323"/>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Professional Certification or Recognition Program  </w:t>
      </w:r>
    </w:p>
    <w:p w14:paraId="5D2F3528" w14:textId="1B9B310F" w:rsidR="0007252B" w:rsidRPr="0007252B" w:rsidRDefault="00000000" w:rsidP="0007252B">
      <w:pPr>
        <w:pStyle w:val="BodyText"/>
        <w:rPr>
          <w:rFonts w:ascii="Arial" w:hAnsi="Arial" w:cs="Arial"/>
        </w:rPr>
      </w:pPr>
      <w:sdt>
        <w:sdtPr>
          <w:rPr>
            <w:rFonts w:ascii="Arial" w:hAnsi="Arial" w:cs="Arial"/>
          </w:rPr>
          <w:id w:val="-825198223"/>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Quality Improvement with Benchmarking (external benchmarking to multiple organizations)  </w:t>
      </w:r>
    </w:p>
    <w:p w14:paraId="77171D43" w14:textId="7B2C7B7A" w:rsidR="0007252B" w:rsidRPr="0007252B" w:rsidRDefault="00000000" w:rsidP="0007252B">
      <w:pPr>
        <w:pStyle w:val="BodyText"/>
        <w:rPr>
          <w:rFonts w:ascii="Arial" w:hAnsi="Arial" w:cs="Arial"/>
        </w:rPr>
      </w:pPr>
      <w:sdt>
        <w:sdtPr>
          <w:rPr>
            <w:rFonts w:ascii="Arial" w:hAnsi="Arial" w:cs="Arial"/>
          </w:rPr>
          <w:id w:val="-1198934185"/>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Quality Improvement (internal to the specific organization)  </w:t>
      </w:r>
    </w:p>
    <w:p w14:paraId="4CCA9C75" w14:textId="0A0B0CE0" w:rsidR="0007252B" w:rsidRPr="0007252B" w:rsidRDefault="00000000" w:rsidP="0007252B">
      <w:pPr>
        <w:pStyle w:val="BodyText"/>
        <w:rPr>
          <w:rFonts w:ascii="Arial" w:hAnsi="Arial" w:cs="Arial"/>
        </w:rPr>
      </w:pPr>
      <w:sdt>
        <w:sdtPr>
          <w:rPr>
            <w:rFonts w:ascii="Arial" w:hAnsi="Arial" w:cs="Arial"/>
          </w:rPr>
          <w:id w:val="1676139976"/>
          <w14:checkbox>
            <w14:checked w14:val="1"/>
            <w14:checkedState w14:val="2612" w14:font="MS Gothic"/>
            <w14:uncheckedState w14:val="2610" w14:font="MS Gothic"/>
          </w14:checkbox>
        </w:sdtPr>
        <w:sdtContent>
          <w:r w:rsidR="006A6A3A">
            <w:rPr>
              <w:rFonts w:ascii="MS Gothic" w:eastAsia="MS Gothic" w:hAnsi="MS Gothic" w:cs="Arial" w:hint="eastAsia"/>
            </w:rPr>
            <w:t>☒</w:t>
          </w:r>
        </w:sdtContent>
      </w:sdt>
      <w:r w:rsidR="0007252B" w:rsidRPr="0007252B">
        <w:rPr>
          <w:rFonts w:ascii="Arial" w:hAnsi="Arial" w:cs="Arial"/>
        </w:rPr>
        <w:t xml:space="preserve">  Measure Currently in Use  </w:t>
      </w:r>
    </w:p>
    <w:p w14:paraId="13E11DEE" w14:textId="45C9F67F" w:rsidR="0007252B" w:rsidRPr="0007252B" w:rsidRDefault="00000000" w:rsidP="0007252B">
      <w:pPr>
        <w:pStyle w:val="BodyText"/>
        <w:rPr>
          <w:rFonts w:ascii="Arial" w:hAnsi="Arial" w:cs="Arial"/>
        </w:rPr>
      </w:pPr>
      <w:sdt>
        <w:sdtPr>
          <w:rPr>
            <w:rFonts w:ascii="Arial" w:hAnsi="Arial" w:cs="Arial"/>
          </w:rPr>
          <w:id w:val="-1356660929"/>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Other (</w:t>
      </w:r>
      <w:r w:rsidR="007D1590">
        <w:rPr>
          <w:rFonts w:ascii="Arial" w:hAnsi="Arial" w:cs="Arial"/>
        </w:rPr>
        <w:t xml:space="preserve">please </w:t>
      </w:r>
      <w:r w:rsidR="0007252B" w:rsidRPr="0007252B">
        <w:rPr>
          <w:rFonts w:ascii="Arial" w:hAnsi="Arial" w:cs="Arial"/>
        </w:rPr>
        <w:t>specify</w:t>
      </w:r>
      <w:r w:rsidR="007D1590">
        <w:rPr>
          <w:rFonts w:ascii="Arial" w:hAnsi="Arial" w:cs="Arial"/>
        </w:rPr>
        <w:t xml:space="preserve"> here:  </w:t>
      </w:r>
      <w:r w:rsidR="0007252B" w:rsidRPr="0007252B">
        <w:rPr>
          <w:rFonts w:ascii="Arial" w:hAnsi="Arial" w:cs="Arial"/>
        </w:rPr>
        <w:t xml:space="preserve">)  </w:t>
      </w:r>
    </w:p>
    <w:p w14:paraId="3E45FCBE" w14:textId="77777777" w:rsidR="0007252B" w:rsidRPr="0007252B" w:rsidRDefault="0007252B" w:rsidP="0007252B">
      <w:pPr>
        <w:pStyle w:val="BodyText"/>
        <w:rPr>
          <w:rFonts w:ascii="Arial" w:hAnsi="Arial" w:cs="Arial"/>
        </w:rPr>
      </w:pPr>
    </w:p>
    <w:p w14:paraId="1DFDD13A" w14:textId="77777777" w:rsidR="0007252B" w:rsidRPr="00C57A46" w:rsidRDefault="0007252B" w:rsidP="0007252B">
      <w:pPr>
        <w:pStyle w:val="BodyText"/>
        <w:rPr>
          <w:rFonts w:ascii="Arial" w:hAnsi="Arial" w:cs="Arial"/>
          <w:b/>
          <w:bCs/>
        </w:rPr>
      </w:pPr>
      <w:r w:rsidRPr="00C57A46">
        <w:rPr>
          <w:rFonts w:ascii="Arial" w:hAnsi="Arial" w:cs="Arial"/>
          <w:b/>
          <w:bCs/>
        </w:rPr>
        <w:t>4a.03) If not currently publicly reported OR used in at least one other accountability application (e.g., payment program, certification, licensing), explain why the measure is not in use.</w:t>
      </w:r>
    </w:p>
    <w:p w14:paraId="3D17428B" w14:textId="77777777" w:rsidR="00C57A46" w:rsidRPr="0007252B" w:rsidRDefault="00C57A46" w:rsidP="0007252B">
      <w:pPr>
        <w:pStyle w:val="BodyText"/>
        <w:rPr>
          <w:rFonts w:ascii="Arial" w:hAnsi="Arial" w:cs="Arial"/>
        </w:rPr>
      </w:pPr>
    </w:p>
    <w:p w14:paraId="2D506D7F" w14:textId="64F9B322" w:rsidR="0007252B" w:rsidRDefault="0007252B" w:rsidP="0007252B">
      <w:pPr>
        <w:pStyle w:val="BodyText"/>
        <w:rPr>
          <w:rFonts w:ascii="Arial" w:hAnsi="Arial" w:cs="Arial"/>
          <w:i/>
          <w:iCs/>
        </w:rPr>
      </w:pPr>
      <w:r w:rsidRPr="00C57A46">
        <w:rPr>
          <w:rFonts w:ascii="Arial" w:hAnsi="Arial" w:cs="Arial"/>
          <w:i/>
          <w:iCs/>
        </w:rPr>
        <w:t>For example, do policies or actions of the developer/steward or accountable entities restrict access to performance results or block implementation?</w:t>
      </w:r>
    </w:p>
    <w:p w14:paraId="5A59FD4F" w14:textId="49659CB6" w:rsidR="006A6A3A" w:rsidRDefault="006A6A3A" w:rsidP="0007252B">
      <w:pPr>
        <w:pStyle w:val="BodyText"/>
        <w:rPr>
          <w:rFonts w:ascii="Arial" w:hAnsi="Arial" w:cs="Arial"/>
          <w:i/>
          <w:iCs/>
        </w:rPr>
      </w:pPr>
    </w:p>
    <w:p w14:paraId="5A39BBFF" w14:textId="3B342259" w:rsidR="006A6A3A" w:rsidRPr="009046BB" w:rsidRDefault="006A6A3A" w:rsidP="0007252B">
      <w:pPr>
        <w:pStyle w:val="BodyText"/>
        <w:rPr>
          <w:rFonts w:ascii="Arial" w:hAnsi="Arial" w:cs="Arial"/>
          <w:sz w:val="22"/>
          <w:szCs w:val="22"/>
        </w:rPr>
      </w:pPr>
      <w:r w:rsidRPr="009046BB">
        <w:rPr>
          <w:rStyle w:val="normaltextrun"/>
          <w:color w:val="000000"/>
          <w:sz w:val="22"/>
          <w:szCs w:val="22"/>
          <w:shd w:val="clear" w:color="auto" w:fill="FFFFFF"/>
        </w:rPr>
        <w:t>N/A used in TJC accreditation program and CMS Quality Reporting Program</w:t>
      </w:r>
      <w:r w:rsidRPr="009046BB">
        <w:rPr>
          <w:rStyle w:val="eop"/>
          <w:color w:val="000000"/>
          <w:sz w:val="22"/>
          <w:szCs w:val="22"/>
          <w:shd w:val="clear" w:color="auto" w:fill="FFFFFF"/>
        </w:rPr>
        <w:t> </w:t>
      </w:r>
    </w:p>
    <w:p w14:paraId="557D500E" w14:textId="77777777" w:rsidR="00C57A46" w:rsidRDefault="00C57A46" w:rsidP="0007252B">
      <w:pPr>
        <w:pStyle w:val="BodyText"/>
        <w:rPr>
          <w:rFonts w:ascii="Arial" w:hAnsi="Arial" w:cs="Arial"/>
        </w:rPr>
      </w:pPr>
    </w:p>
    <w:p w14:paraId="0185694C" w14:textId="40609D3F" w:rsidR="0007252B" w:rsidRPr="00C57A46" w:rsidRDefault="0007252B" w:rsidP="0007252B">
      <w:pPr>
        <w:pStyle w:val="BodyText"/>
        <w:rPr>
          <w:rFonts w:ascii="Arial" w:hAnsi="Arial" w:cs="Arial"/>
          <w:b/>
          <w:bCs/>
        </w:rPr>
      </w:pPr>
      <w:r w:rsidRPr="00C57A46">
        <w:rPr>
          <w:rFonts w:ascii="Arial" w:hAnsi="Arial" w:cs="Arial"/>
          <w:b/>
          <w:bCs/>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14:paraId="7A575744" w14:textId="77777777" w:rsidR="00C57A46" w:rsidRDefault="00C57A46" w:rsidP="0007252B">
      <w:pPr>
        <w:pStyle w:val="BodyText"/>
        <w:rPr>
          <w:rFonts w:ascii="Arial" w:hAnsi="Arial" w:cs="Arial"/>
        </w:rPr>
      </w:pPr>
    </w:p>
    <w:p w14:paraId="76253903" w14:textId="71180003" w:rsidR="0007252B" w:rsidRDefault="0007252B" w:rsidP="0007252B">
      <w:pPr>
        <w:pStyle w:val="BodyText"/>
        <w:rPr>
          <w:rFonts w:ascii="Arial" w:hAnsi="Arial" w:cs="Arial"/>
          <w:i/>
          <w:iCs/>
        </w:rPr>
      </w:pPr>
      <w:r w:rsidRPr="00C57A46">
        <w:rPr>
          <w:rFonts w:ascii="Arial" w:hAnsi="Arial" w:cs="Arial"/>
          <w:i/>
          <w:iCs/>
        </w:rPr>
        <w:t>A credible plan includes the specific program, purpose, intended audience, and timeline for implementing the measure within the specified timeframes. A plan for accountability applications addresses mechanisms for data aggregation and reporting.</w:t>
      </w:r>
    </w:p>
    <w:p w14:paraId="40C56701" w14:textId="700D6B33" w:rsidR="006A6A3A" w:rsidRDefault="006A6A3A" w:rsidP="0007252B">
      <w:pPr>
        <w:pStyle w:val="BodyText"/>
        <w:rPr>
          <w:rFonts w:ascii="Arial" w:hAnsi="Arial" w:cs="Arial"/>
          <w:i/>
          <w:iCs/>
        </w:rPr>
      </w:pPr>
    </w:p>
    <w:p w14:paraId="4DD67B90" w14:textId="7C4F6DF6" w:rsidR="006A6A3A" w:rsidRPr="006A6A3A" w:rsidRDefault="006A6A3A" w:rsidP="0007252B">
      <w:pPr>
        <w:pStyle w:val="BodyText"/>
        <w:rPr>
          <w:rFonts w:ascii="Arial" w:hAnsi="Arial" w:cs="Arial"/>
          <w:sz w:val="28"/>
          <w:szCs w:val="28"/>
        </w:rPr>
      </w:pPr>
      <w:r w:rsidRPr="006A6A3A">
        <w:rPr>
          <w:rStyle w:val="normaltextrun"/>
          <w:color w:val="000000"/>
          <w:sz w:val="28"/>
          <w:szCs w:val="28"/>
          <w:shd w:val="clear" w:color="auto" w:fill="FFFFFF"/>
        </w:rPr>
        <w:t>N/A used in TJC accreditation program and CMS Quality Reporting Program</w:t>
      </w:r>
      <w:r w:rsidRPr="006A6A3A">
        <w:rPr>
          <w:rStyle w:val="eop"/>
          <w:color w:val="000000"/>
          <w:sz w:val="28"/>
          <w:szCs w:val="28"/>
          <w:shd w:val="clear" w:color="auto" w:fill="FFFFFF"/>
        </w:rPr>
        <w:t> </w:t>
      </w:r>
    </w:p>
    <w:p w14:paraId="57CC468B" w14:textId="77777777" w:rsidR="00C57A46" w:rsidRDefault="00C57A46" w:rsidP="0007252B">
      <w:pPr>
        <w:pStyle w:val="BodyText"/>
        <w:rPr>
          <w:rFonts w:ascii="Arial" w:hAnsi="Arial" w:cs="Arial"/>
        </w:rPr>
      </w:pPr>
    </w:p>
    <w:p w14:paraId="0D090EF9" w14:textId="03BBD44D" w:rsidR="0007252B" w:rsidRPr="00C57A46" w:rsidRDefault="0007252B" w:rsidP="0007252B">
      <w:pPr>
        <w:pStyle w:val="BodyText"/>
        <w:rPr>
          <w:rFonts w:ascii="Arial" w:hAnsi="Arial" w:cs="Arial"/>
          <w:b/>
          <w:bCs/>
        </w:rPr>
      </w:pPr>
      <w:r w:rsidRPr="00C57A46">
        <w:rPr>
          <w:rFonts w:ascii="Arial" w:hAnsi="Arial" w:cs="Arial"/>
          <w:b/>
          <w:bCs/>
        </w:rPr>
        <w:t>4a.05) Describe how performance results, data, and assistance with interpretation have been provided to those being measured or other users during development or implementation.</w:t>
      </w:r>
    </w:p>
    <w:p w14:paraId="7006F7BB" w14:textId="77777777" w:rsidR="00C57A46" w:rsidRPr="00C57A46" w:rsidRDefault="00C57A46" w:rsidP="0007252B">
      <w:pPr>
        <w:pStyle w:val="BodyText"/>
        <w:rPr>
          <w:rFonts w:ascii="Arial" w:hAnsi="Arial" w:cs="Arial"/>
          <w:i/>
          <w:iCs/>
        </w:rPr>
      </w:pPr>
    </w:p>
    <w:p w14:paraId="2F900E3F" w14:textId="3BFE80D1" w:rsidR="0007252B" w:rsidRDefault="0007252B" w:rsidP="0007252B">
      <w:pPr>
        <w:pStyle w:val="BodyText"/>
        <w:rPr>
          <w:rFonts w:ascii="Arial" w:hAnsi="Arial" w:cs="Arial"/>
          <w:i/>
          <w:iCs/>
        </w:rPr>
      </w:pPr>
      <w:r w:rsidRPr="00C57A46">
        <w:rPr>
          <w:rFonts w:ascii="Arial" w:hAnsi="Arial" w:cs="Arial"/>
          <w:i/>
          <w:iCs/>
        </w:rPr>
        <w:t>Detail how many and which types of measured entities and/or others were included. If only a sample of measured entities were included, describe the full population and how the sample was selected.</w:t>
      </w:r>
    </w:p>
    <w:p w14:paraId="2DA0B2BC" w14:textId="08F5A3DA" w:rsidR="006A6A3A" w:rsidRDefault="006A6A3A" w:rsidP="0007252B">
      <w:pPr>
        <w:pStyle w:val="BodyText"/>
        <w:rPr>
          <w:rFonts w:ascii="Arial" w:hAnsi="Arial" w:cs="Arial"/>
          <w:i/>
          <w:iCs/>
        </w:rPr>
      </w:pPr>
    </w:p>
    <w:p w14:paraId="5964B005"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r w:rsidRPr="006A6A3A">
        <w:rPr>
          <w:rFonts w:eastAsia="Times New Roman"/>
          <w:color w:val="000000"/>
          <w14:ligatures w14:val="none"/>
        </w:rPr>
        <w:t>For reference, each health system will be referred to as a ‘pilot site’ and ‘hospital’ will refer to the individual hospitals within the health system. A total of 10 pilot sites consisting of 28 hospitals were included in the pilot project. For feasibility testing, 9 pilot sites with a total of 27 hospitals were included for analysis. After feasibility testing, 1 pilot site representing 2 hospitals withdrew from the project and one additional hospital was added. Therefore, data was collected from 9 pilot sites representing 26 hospitals. Reliability and validity testing was completed on 6 sites representing 15 hospitals. </w:t>
      </w:r>
    </w:p>
    <w:p w14:paraId="2F94796F" w14:textId="77777777" w:rsidR="00384808" w:rsidRDefault="00384808" w:rsidP="006A6A3A">
      <w:pPr>
        <w:widowControl/>
        <w:autoSpaceDE/>
        <w:autoSpaceDN/>
        <w:textAlignment w:val="baseline"/>
        <w:rPr>
          <w:rFonts w:eastAsia="Times New Roman"/>
          <w:color w:val="000000"/>
          <w14:ligatures w14:val="none"/>
        </w:rPr>
      </w:pPr>
    </w:p>
    <w:p w14:paraId="06C1A383" w14:textId="172989B4"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r w:rsidRPr="006A6A3A">
        <w:rPr>
          <w:rFonts w:eastAsia="Times New Roman"/>
          <w:color w:val="000000"/>
          <w14:ligatures w14:val="none"/>
        </w:rPr>
        <w:t xml:space="preserve">After the pilot testing concluded and </w:t>
      </w:r>
      <w:proofErr w:type="gramStart"/>
      <w:r w:rsidRPr="006A6A3A">
        <w:rPr>
          <w:rFonts w:eastAsia="Times New Roman"/>
          <w:color w:val="000000"/>
          <w14:ligatures w14:val="none"/>
        </w:rPr>
        <w:t>final results</w:t>
      </w:r>
      <w:proofErr w:type="gramEnd"/>
      <w:r w:rsidRPr="006A6A3A">
        <w:rPr>
          <w:rFonts w:eastAsia="Times New Roman"/>
          <w:color w:val="000000"/>
          <w14:ligatures w14:val="none"/>
        </w:rPr>
        <w:t xml:space="preserve"> were analyzed, a pilot summary report was created and shared with each pilot site via email. Contents of the summary report were presented in a clear manner, with the purpose of each testing modality explained along with information on how to interpret the results of statistical testing. The pilot summary included general measure information, feasibility, reliability and validity testing, risk model, and performance results. Each pilot site received their own individual site measure results and analysis along with the aggregate pilot summary report. Prior to the pilot testing, Joint Commission staff provided virtual information sessions reviewing measure specifications, pilot testing overview and an EHR walkthrough session. Q&amp;A opportunities were provided to the sites. Joint Commission staff also </w:t>
      </w:r>
      <w:proofErr w:type="gramStart"/>
      <w:r w:rsidRPr="006A6A3A">
        <w:rPr>
          <w:rFonts w:eastAsia="Times New Roman"/>
          <w:color w:val="000000"/>
          <w14:ligatures w14:val="none"/>
        </w:rPr>
        <w:t>offered assistance to</w:t>
      </w:r>
      <w:proofErr w:type="gramEnd"/>
      <w:r w:rsidRPr="006A6A3A">
        <w:rPr>
          <w:rFonts w:eastAsia="Times New Roman"/>
          <w:color w:val="000000"/>
          <w14:ligatures w14:val="none"/>
        </w:rPr>
        <w:t xml:space="preserve"> the pilot sites for any questions they had regarding the pilot summary reports. </w:t>
      </w:r>
    </w:p>
    <w:p w14:paraId="529B9598" w14:textId="77777777" w:rsidR="006A6A3A" w:rsidRPr="006A6A3A" w:rsidRDefault="006A6A3A" w:rsidP="0007252B">
      <w:pPr>
        <w:pStyle w:val="BodyText"/>
        <w:rPr>
          <w:rFonts w:ascii="Arial" w:hAnsi="Arial" w:cs="Arial"/>
        </w:rPr>
      </w:pPr>
    </w:p>
    <w:p w14:paraId="6F0437AC" w14:textId="77777777" w:rsidR="00C57A46" w:rsidRDefault="00C57A46" w:rsidP="0007252B">
      <w:pPr>
        <w:pStyle w:val="BodyText"/>
        <w:rPr>
          <w:rFonts w:ascii="Arial" w:hAnsi="Arial" w:cs="Arial"/>
        </w:rPr>
      </w:pPr>
    </w:p>
    <w:p w14:paraId="447F4BAC" w14:textId="6DC1BDBE" w:rsidR="0007252B" w:rsidRDefault="0007252B" w:rsidP="0007252B">
      <w:pPr>
        <w:pStyle w:val="BodyText"/>
        <w:rPr>
          <w:rFonts w:ascii="Arial" w:hAnsi="Arial" w:cs="Arial"/>
          <w:b/>
          <w:bCs/>
        </w:rPr>
      </w:pPr>
      <w:r w:rsidRPr="00C57A46">
        <w:rPr>
          <w:rFonts w:ascii="Arial" w:hAnsi="Arial" w:cs="Arial"/>
          <w:b/>
          <w:bCs/>
        </w:rPr>
        <w:t>4a.06) Describe the process for providing measure results, including when/how often results were provided, what data were provided, what educational/explanatory efforts were made, etc.</w:t>
      </w:r>
    </w:p>
    <w:p w14:paraId="3C9912F1" w14:textId="57787733" w:rsidR="006A6A3A" w:rsidRDefault="006A6A3A" w:rsidP="0007252B">
      <w:pPr>
        <w:pStyle w:val="BodyText"/>
        <w:rPr>
          <w:rFonts w:ascii="Arial" w:hAnsi="Arial" w:cs="Arial"/>
          <w:b/>
          <w:bCs/>
        </w:rPr>
      </w:pPr>
    </w:p>
    <w:p w14:paraId="379C6BD0" w14:textId="77777777"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r w:rsidRPr="006A6A3A">
        <w:rPr>
          <w:rFonts w:eastAsia="Times New Roman"/>
          <w:color w:val="000000"/>
          <w14:ligatures w14:val="none"/>
        </w:rPr>
        <w:t>Upon completion of testing, a live national webinar was held on March 8, 2022, to introduce the ePC07 measure including a detailed explanation of the specifications.  The webinar included an opportunity for audience members to ask questions. </w:t>
      </w:r>
    </w:p>
    <w:p w14:paraId="0501EADB" w14:textId="77777777" w:rsidR="00BD402F" w:rsidRDefault="00BD402F" w:rsidP="006A6A3A">
      <w:pPr>
        <w:widowControl/>
        <w:autoSpaceDE/>
        <w:autoSpaceDN/>
        <w:textAlignment w:val="baseline"/>
        <w:rPr>
          <w:rFonts w:eastAsia="Times New Roman"/>
          <w:color w:val="000000"/>
          <w14:ligatures w14:val="none"/>
        </w:rPr>
      </w:pPr>
    </w:p>
    <w:p w14:paraId="06E0E501" w14:textId="028009BB"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r w:rsidRPr="006A6A3A">
        <w:rPr>
          <w:rFonts w:eastAsia="Times New Roman"/>
          <w:color w:val="000000"/>
          <w14:ligatures w14:val="none"/>
        </w:rPr>
        <w:t xml:space="preserve">Severe Obstetric Complications is a new measure, and our implementation plan includes continuous customer engagement. The Joint Commission developed dashboards as part of the ongoing continuous customer engagement project. The dashboard report—posted in the Resources and Tools section of an accredited hospital’s secure Joint Commission Connect® extranet site—is representative of each organization’s relative performance on each of the selected measures. For each measure, the dashboard shows that organization’s performance compared to national, state, and Joint Commission–accredited organization averages. The dashboard is not a scorable element on the survey, but rather, a tool to facilitate discussion about ongoing quality improvement work. For example, surveyors may ask an organization how it addresses the subset of performance measures in the report and what action(s) the organization is taking to improve processes. In addition, the Joint Commission analyzes aggregate performance of each measure and identifies the measures for which the greatest opportunities for </w:t>
      </w:r>
      <w:r w:rsidRPr="006A6A3A">
        <w:rPr>
          <w:rFonts w:eastAsia="Times New Roman"/>
          <w:color w:val="000000"/>
          <w14:ligatures w14:val="none"/>
        </w:rPr>
        <w:lastRenderedPageBreak/>
        <w:t>improvement exist among accredited hospitals. Based on those findings, an educational webinar series that address the high-opportunity topics is developed. All accredited hospitals have access to the educational webinar series. Organizations with high opportunity for improvement are particularly encouraged to participate.  </w:t>
      </w:r>
    </w:p>
    <w:p w14:paraId="0C2953D2" w14:textId="77777777" w:rsidR="00B9278D" w:rsidRDefault="00B9278D" w:rsidP="006A6A3A">
      <w:pPr>
        <w:widowControl/>
        <w:autoSpaceDE/>
        <w:autoSpaceDN/>
        <w:textAlignment w:val="baseline"/>
        <w:rPr>
          <w:rFonts w:eastAsia="Times New Roman"/>
          <w:color w:val="000000"/>
          <w14:ligatures w14:val="none"/>
        </w:rPr>
      </w:pPr>
    </w:p>
    <w:p w14:paraId="7CBE140D" w14:textId="734DD676" w:rsidR="006A6A3A" w:rsidRPr="006A6A3A" w:rsidRDefault="006A6A3A" w:rsidP="006A6A3A">
      <w:pPr>
        <w:widowControl/>
        <w:autoSpaceDE/>
        <w:autoSpaceDN/>
        <w:textAlignment w:val="baseline"/>
        <w:rPr>
          <w:rFonts w:ascii="Segoe UI" w:eastAsia="Times New Roman" w:hAnsi="Segoe UI" w:cs="Segoe UI"/>
          <w:sz w:val="18"/>
          <w:szCs w:val="18"/>
          <w14:ligatures w14:val="none"/>
        </w:rPr>
      </w:pPr>
      <w:r w:rsidRPr="006A6A3A">
        <w:rPr>
          <w:rFonts w:eastAsia="Times New Roman"/>
          <w:color w:val="000000"/>
          <w14:ligatures w14:val="none"/>
        </w:rPr>
        <w:t>An Expert-to-Expert webinar on ePC-07 was held on December 06, 2022.  There were 1891 registered and 1056 live attendees. A live demo, review of the measure specifications and logic were presented, and a live Q&amp;A was available to the audience.  </w:t>
      </w:r>
    </w:p>
    <w:p w14:paraId="4381BC97" w14:textId="77777777" w:rsidR="006A6A3A" w:rsidRPr="00C57A46" w:rsidRDefault="006A6A3A" w:rsidP="0007252B">
      <w:pPr>
        <w:pStyle w:val="BodyText"/>
        <w:rPr>
          <w:rFonts w:ascii="Arial" w:hAnsi="Arial" w:cs="Arial"/>
          <w:b/>
          <w:bCs/>
        </w:rPr>
      </w:pPr>
    </w:p>
    <w:p w14:paraId="6286D595" w14:textId="77777777" w:rsidR="0007252B" w:rsidRPr="0007252B" w:rsidRDefault="0007252B" w:rsidP="0007252B">
      <w:pPr>
        <w:pStyle w:val="BodyText"/>
        <w:rPr>
          <w:rFonts w:ascii="Arial" w:hAnsi="Arial" w:cs="Arial"/>
        </w:rPr>
      </w:pPr>
    </w:p>
    <w:p w14:paraId="69BC95A2" w14:textId="77777777" w:rsidR="0007252B" w:rsidRPr="00C57A46" w:rsidRDefault="0007252B" w:rsidP="0007252B">
      <w:pPr>
        <w:pStyle w:val="BodyText"/>
        <w:rPr>
          <w:rFonts w:ascii="Arial" w:hAnsi="Arial" w:cs="Arial"/>
          <w:b/>
          <w:bCs/>
        </w:rPr>
      </w:pPr>
      <w:r w:rsidRPr="00C57A46">
        <w:rPr>
          <w:rFonts w:ascii="Arial" w:hAnsi="Arial" w:cs="Arial"/>
          <w:b/>
          <w:bCs/>
        </w:rPr>
        <w:t>4a.07) Summarize the feedback on measure performance and implementation from the measured entities and others. Describe how feedback was obtained.</w:t>
      </w:r>
    </w:p>
    <w:p w14:paraId="02C56642" w14:textId="7DF4C8BD" w:rsidR="0007252B" w:rsidRDefault="0007252B" w:rsidP="0007252B">
      <w:pPr>
        <w:pStyle w:val="BodyText"/>
        <w:rPr>
          <w:rFonts w:ascii="Arial" w:hAnsi="Arial" w:cs="Arial"/>
        </w:rPr>
      </w:pPr>
    </w:p>
    <w:p w14:paraId="5D8852EF" w14:textId="27368E25"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 xml:space="preserve">Since ePC07 was recently published in January of 2022, we do not have measure performance data </w:t>
      </w:r>
      <w:proofErr w:type="gramStart"/>
      <w:r w:rsidRPr="003F05A7">
        <w:rPr>
          <w:rFonts w:eastAsia="Times New Roman"/>
          <w:color w:val="000000"/>
          <w14:ligatures w14:val="none"/>
        </w:rPr>
        <w:t>as of yet</w:t>
      </w:r>
      <w:proofErr w:type="gramEnd"/>
      <w:r w:rsidRPr="003F05A7">
        <w:rPr>
          <w:rFonts w:eastAsia="Times New Roman"/>
          <w:color w:val="000000"/>
          <w14:ligatures w14:val="none"/>
        </w:rPr>
        <w:t>. However, we were able to obtain feedback during the pilot testing of this measure.  See section 4a.05 for details on pilot test sites.  Feedback was also obtained through Technical Expert Panel meetings and surveys, Patient Workgroup meetings and surveys, and public comment. </w:t>
      </w:r>
    </w:p>
    <w:p w14:paraId="72F7F98E"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51E27137"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 xml:space="preserve">The Joint Commission plans to use an automated feedback system currently used for feedback on other measures. Access is available to the measured entities and the vendors contracted by measured entities.  The measure leads from the clinical team and the </w:t>
      </w:r>
      <w:proofErr w:type="spellStart"/>
      <w:r w:rsidRPr="003F05A7">
        <w:rPr>
          <w:rFonts w:eastAsia="Times New Roman"/>
          <w:color w:val="000000"/>
          <w14:ligatures w14:val="none"/>
        </w:rPr>
        <w:t>eCQM</w:t>
      </w:r>
      <w:proofErr w:type="spellEnd"/>
      <w:r w:rsidRPr="003F05A7">
        <w:rPr>
          <w:rFonts w:eastAsia="Times New Roman"/>
          <w:color w:val="000000"/>
          <w14:ligatures w14:val="none"/>
        </w:rPr>
        <w:t xml:space="preserve"> team are responsible for each individual measure set.  The system is monitored daily, and responses are typically provided within 8 business hours.  </w:t>
      </w:r>
    </w:p>
    <w:p w14:paraId="32C5EC07" w14:textId="77777777" w:rsidR="003F05A7" w:rsidRPr="0007252B" w:rsidRDefault="003F05A7" w:rsidP="0007252B">
      <w:pPr>
        <w:pStyle w:val="BodyText"/>
        <w:rPr>
          <w:rFonts w:ascii="Arial" w:hAnsi="Arial" w:cs="Arial"/>
        </w:rPr>
      </w:pPr>
    </w:p>
    <w:p w14:paraId="69F0B5DC" w14:textId="77777777" w:rsidR="0007252B" w:rsidRPr="00C57A46" w:rsidRDefault="0007252B" w:rsidP="0007252B">
      <w:pPr>
        <w:pStyle w:val="BodyText"/>
        <w:rPr>
          <w:rFonts w:ascii="Arial" w:hAnsi="Arial" w:cs="Arial"/>
          <w:b/>
          <w:bCs/>
        </w:rPr>
      </w:pPr>
      <w:r w:rsidRPr="00C57A46">
        <w:rPr>
          <w:rFonts w:ascii="Arial" w:hAnsi="Arial" w:cs="Arial"/>
          <w:b/>
          <w:bCs/>
        </w:rPr>
        <w:t>4a.08) Summarize the feedback obtained from those being measured.</w:t>
      </w:r>
    </w:p>
    <w:p w14:paraId="527DA87E" w14:textId="2E2DADCE" w:rsidR="0007252B" w:rsidRDefault="0007252B" w:rsidP="0007252B">
      <w:pPr>
        <w:pStyle w:val="BodyText"/>
        <w:rPr>
          <w:rFonts w:ascii="Arial" w:hAnsi="Arial" w:cs="Arial"/>
        </w:rPr>
      </w:pPr>
    </w:p>
    <w:p w14:paraId="21ACAFCC" w14:textId="5DF5C478" w:rsidR="003F05A7" w:rsidRDefault="003F05A7" w:rsidP="003F05A7">
      <w:pPr>
        <w:pStyle w:val="paragraph"/>
        <w:spacing w:before="0" w:beforeAutospacing="0" w:after="0" w:afterAutospacing="0"/>
        <w:textAlignment w:val="baseline"/>
        <w:rPr>
          <w:rStyle w:val="eop"/>
          <w:rFonts w:ascii="Calibri" w:hAnsi="Calibri" w:cs="Calibri"/>
          <w:color w:val="000000"/>
          <w:sz w:val="22"/>
          <w:szCs w:val="22"/>
        </w:rPr>
      </w:pPr>
      <w:r>
        <w:rPr>
          <w:rStyle w:val="normaltextrun"/>
          <w:rFonts w:ascii="Calibri" w:hAnsi="Calibri" w:cs="Calibri"/>
          <w:color w:val="000000"/>
          <w:sz w:val="22"/>
          <w:szCs w:val="22"/>
        </w:rPr>
        <w:t>During pilot site recruitment and engagement, feedback received from hospitals indicated that leadership teams were interested in the measure, and development of a Severe Obstetric Complications measure was vital and of great value. One hospital was planning on adding the ePC-07 metric to their annual dashboard for future use.</w:t>
      </w:r>
      <w:r>
        <w:rPr>
          <w:rStyle w:val="eop"/>
          <w:rFonts w:ascii="Calibri" w:hAnsi="Calibri" w:cs="Calibri"/>
          <w:color w:val="000000"/>
          <w:sz w:val="22"/>
          <w:szCs w:val="22"/>
        </w:rPr>
        <w:t> </w:t>
      </w:r>
    </w:p>
    <w:p w14:paraId="387F1379" w14:textId="77777777" w:rsidR="003F05A7" w:rsidRDefault="003F05A7" w:rsidP="003F05A7">
      <w:pPr>
        <w:pStyle w:val="paragraph"/>
        <w:spacing w:before="0" w:beforeAutospacing="0" w:after="0" w:afterAutospacing="0"/>
        <w:textAlignment w:val="baseline"/>
        <w:rPr>
          <w:rFonts w:ascii="Segoe UI" w:hAnsi="Segoe UI" w:cs="Segoe UI"/>
          <w:sz w:val="18"/>
          <w:szCs w:val="18"/>
        </w:rPr>
      </w:pPr>
    </w:p>
    <w:p w14:paraId="78E0D762" w14:textId="7E1AE7AA" w:rsidR="003F05A7" w:rsidRDefault="003F05A7" w:rsidP="003F05A7">
      <w:pPr>
        <w:pStyle w:val="paragraph"/>
        <w:spacing w:before="0" w:beforeAutospacing="0" w:after="0" w:afterAutospacing="0"/>
        <w:ind w:left="360"/>
        <w:textAlignment w:val="baseline"/>
        <w:rPr>
          <w:rStyle w:val="eop"/>
          <w:rFonts w:ascii="Calibri" w:hAnsi="Calibri" w:cs="Calibri"/>
          <w:color w:val="000000"/>
          <w:sz w:val="22"/>
          <w:szCs w:val="22"/>
        </w:rPr>
      </w:pPr>
      <w:r>
        <w:rPr>
          <w:rStyle w:val="normaltextrun"/>
          <w:rFonts w:ascii="Calibri" w:hAnsi="Calibri" w:cs="Calibri"/>
          <w:color w:val="000000"/>
          <w:sz w:val="22"/>
          <w:szCs w:val="22"/>
          <w:u w:val="single"/>
        </w:rPr>
        <w:t>Feedback Obtained During Public Comment:</w:t>
      </w:r>
      <w:r>
        <w:rPr>
          <w:rStyle w:val="eop"/>
          <w:rFonts w:ascii="Calibri" w:hAnsi="Calibri" w:cs="Calibri"/>
          <w:color w:val="000000"/>
          <w:sz w:val="22"/>
          <w:szCs w:val="22"/>
        </w:rPr>
        <w:t> </w:t>
      </w:r>
    </w:p>
    <w:p w14:paraId="6936555F" w14:textId="77777777" w:rsidR="003F05A7" w:rsidRDefault="003F05A7" w:rsidP="003F05A7">
      <w:pPr>
        <w:pStyle w:val="paragraph"/>
        <w:spacing w:before="0" w:beforeAutospacing="0" w:after="0" w:afterAutospacing="0"/>
        <w:ind w:left="360"/>
        <w:textAlignment w:val="baseline"/>
        <w:rPr>
          <w:rFonts w:ascii="Segoe UI" w:hAnsi="Segoe UI" w:cs="Segoe UI"/>
          <w:sz w:val="18"/>
          <w:szCs w:val="18"/>
        </w:rPr>
      </w:pPr>
    </w:p>
    <w:p w14:paraId="64B3C63B" w14:textId="77777777" w:rsidR="003F05A7" w:rsidRDefault="003F05A7">
      <w:pPr>
        <w:pStyle w:val="paragraph"/>
        <w:numPr>
          <w:ilvl w:val="0"/>
          <w:numId w:val="40"/>
        </w:numPr>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The Call for Public Comment ran from November 19, 2021, to December 18, 2021. </w:t>
      </w:r>
      <w:r>
        <w:rPr>
          <w:rStyle w:val="eop"/>
          <w:rFonts w:ascii="Calibri" w:hAnsi="Calibri" w:cs="Calibri"/>
          <w:color w:val="000000"/>
          <w:sz w:val="22"/>
          <w:szCs w:val="22"/>
        </w:rPr>
        <w:t> </w:t>
      </w:r>
    </w:p>
    <w:p w14:paraId="5FC8BA8B" w14:textId="77777777" w:rsidR="003F05A7" w:rsidRDefault="003F05A7">
      <w:pPr>
        <w:pStyle w:val="paragraph"/>
        <w:numPr>
          <w:ilvl w:val="0"/>
          <w:numId w:val="40"/>
        </w:numPr>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The measure developer solicited public comments by email notification to CMS listserv groups, emails to relevant stakeholders and stakeholder organizations, and posting on the CMS Public Comment website. We received eighteen responses on this topic.</w:t>
      </w:r>
      <w:r>
        <w:rPr>
          <w:rStyle w:val="eop"/>
          <w:rFonts w:ascii="Calibri" w:hAnsi="Calibri" w:cs="Calibri"/>
          <w:color w:val="000000"/>
          <w:sz w:val="22"/>
          <w:szCs w:val="22"/>
        </w:rPr>
        <w:t> </w:t>
      </w:r>
    </w:p>
    <w:p w14:paraId="32A96307" w14:textId="77777777" w:rsidR="003F05A7" w:rsidRDefault="003F05A7">
      <w:pPr>
        <w:pStyle w:val="paragraph"/>
        <w:numPr>
          <w:ilvl w:val="0"/>
          <w:numId w:val="40"/>
        </w:numPr>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Some highlights of the public comment are that commenters</w:t>
      </w:r>
      <w:r>
        <w:rPr>
          <w:rStyle w:val="normaltextrun"/>
          <w:rFonts w:ascii="Calibri" w:hAnsi="Calibri" w:cs="Calibri"/>
          <w:b/>
          <w:bCs/>
          <w:i/>
          <w:iCs/>
          <w:color w:val="000000"/>
          <w:sz w:val="22"/>
          <w:szCs w:val="22"/>
        </w:rPr>
        <w:t> </w:t>
      </w:r>
      <w:r>
        <w:rPr>
          <w:rStyle w:val="normaltextrun"/>
          <w:rFonts w:ascii="Calibri" w:hAnsi="Calibri" w:cs="Calibri"/>
          <w:color w:val="000000"/>
          <w:sz w:val="22"/>
          <w:szCs w:val="22"/>
        </w:rPr>
        <w:t>provided support for:</w:t>
      </w:r>
      <w:r>
        <w:rPr>
          <w:rStyle w:val="eop"/>
          <w:rFonts w:ascii="Calibri" w:hAnsi="Calibri" w:cs="Calibri"/>
          <w:color w:val="000000"/>
          <w:sz w:val="22"/>
          <w:szCs w:val="22"/>
        </w:rPr>
        <w:t> </w:t>
      </w:r>
    </w:p>
    <w:p w14:paraId="2236A7D1" w14:textId="77777777" w:rsidR="001C009F" w:rsidRDefault="003F05A7">
      <w:pPr>
        <w:pStyle w:val="paragraph"/>
        <w:numPr>
          <w:ilvl w:val="1"/>
          <w:numId w:val="40"/>
        </w:numPr>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focusing measurement on addressing severe maternal morbidity and improving maternal health outcomes.  </w:t>
      </w:r>
      <w:r>
        <w:rPr>
          <w:rStyle w:val="eop"/>
          <w:rFonts w:ascii="Calibri" w:hAnsi="Calibri" w:cs="Calibri"/>
          <w:color w:val="000000"/>
          <w:sz w:val="22"/>
          <w:szCs w:val="22"/>
        </w:rPr>
        <w:t> </w:t>
      </w:r>
    </w:p>
    <w:p w14:paraId="5BFBBFCB" w14:textId="77777777" w:rsidR="001C009F" w:rsidRDefault="003F05A7">
      <w:pPr>
        <w:pStyle w:val="paragraph"/>
        <w:numPr>
          <w:ilvl w:val="1"/>
          <w:numId w:val="40"/>
        </w:numPr>
        <w:spacing w:before="0" w:beforeAutospacing="0" w:after="0" w:afterAutospacing="0"/>
        <w:textAlignment w:val="baseline"/>
        <w:rPr>
          <w:rFonts w:ascii="Calibri" w:hAnsi="Calibri" w:cs="Calibri"/>
          <w:sz w:val="22"/>
          <w:szCs w:val="22"/>
        </w:rPr>
      </w:pPr>
      <w:r w:rsidRPr="001C009F">
        <w:rPr>
          <w:rStyle w:val="normaltextrun"/>
          <w:rFonts w:ascii="Calibri" w:hAnsi="Calibri" w:cs="Calibri"/>
          <w:color w:val="000000"/>
          <w:sz w:val="22"/>
          <w:szCs w:val="22"/>
        </w:rPr>
        <w:t>the usefulness of this measure in assessing and improving the quality of care for patients.  </w:t>
      </w:r>
      <w:r w:rsidRPr="001C009F">
        <w:rPr>
          <w:rStyle w:val="eop"/>
          <w:rFonts w:ascii="Calibri" w:hAnsi="Calibri" w:cs="Calibri"/>
          <w:color w:val="000000"/>
          <w:sz w:val="22"/>
          <w:szCs w:val="22"/>
        </w:rPr>
        <w:t> </w:t>
      </w:r>
    </w:p>
    <w:p w14:paraId="74EC9AFD" w14:textId="77777777" w:rsidR="001C009F" w:rsidRDefault="003F05A7">
      <w:pPr>
        <w:pStyle w:val="paragraph"/>
        <w:numPr>
          <w:ilvl w:val="1"/>
          <w:numId w:val="40"/>
        </w:numPr>
        <w:spacing w:before="0" w:beforeAutospacing="0" w:after="0" w:afterAutospacing="0"/>
        <w:textAlignment w:val="baseline"/>
        <w:rPr>
          <w:rFonts w:ascii="Calibri" w:hAnsi="Calibri" w:cs="Calibri"/>
          <w:sz w:val="22"/>
          <w:szCs w:val="22"/>
        </w:rPr>
      </w:pPr>
      <w:r w:rsidRPr="001C009F">
        <w:rPr>
          <w:rStyle w:val="normaltextrun"/>
          <w:rFonts w:ascii="Calibri" w:hAnsi="Calibri" w:cs="Calibri"/>
          <w:color w:val="000000"/>
          <w:sz w:val="22"/>
          <w:szCs w:val="22"/>
        </w:rPr>
        <w:t>publicly reporting both an overall rate of severe obstetric complications and a rate of severe obstetric complications excluding blood transfusion-only cases.</w:t>
      </w:r>
      <w:r w:rsidRPr="001C009F">
        <w:rPr>
          <w:rStyle w:val="eop"/>
          <w:rFonts w:ascii="Calibri" w:hAnsi="Calibri" w:cs="Calibri"/>
          <w:color w:val="000000"/>
          <w:sz w:val="22"/>
          <w:szCs w:val="22"/>
        </w:rPr>
        <w:t> </w:t>
      </w:r>
    </w:p>
    <w:p w14:paraId="5809F2C1" w14:textId="32D01CC6" w:rsidR="003F05A7" w:rsidRPr="001C009F" w:rsidRDefault="003F05A7">
      <w:pPr>
        <w:pStyle w:val="paragraph"/>
        <w:numPr>
          <w:ilvl w:val="1"/>
          <w:numId w:val="40"/>
        </w:numPr>
        <w:spacing w:before="0" w:beforeAutospacing="0" w:after="0" w:afterAutospacing="0"/>
        <w:textAlignment w:val="baseline"/>
        <w:rPr>
          <w:rStyle w:val="eop"/>
          <w:rFonts w:ascii="Calibri" w:hAnsi="Calibri" w:cs="Calibri"/>
          <w:sz w:val="22"/>
          <w:szCs w:val="22"/>
        </w:rPr>
      </w:pPr>
      <w:r w:rsidRPr="001C009F">
        <w:rPr>
          <w:rStyle w:val="normaltextrun"/>
          <w:rFonts w:ascii="Calibri" w:hAnsi="Calibri" w:cs="Calibri"/>
          <w:color w:val="000000"/>
          <w:sz w:val="22"/>
          <w:szCs w:val="22"/>
        </w:rPr>
        <w:t>an exclusion of patients diagnosed with COVID-19.</w:t>
      </w:r>
      <w:r w:rsidRPr="001C009F">
        <w:rPr>
          <w:rStyle w:val="eop"/>
          <w:rFonts w:ascii="Calibri" w:hAnsi="Calibri" w:cs="Calibri"/>
          <w:color w:val="000000"/>
          <w:sz w:val="22"/>
          <w:szCs w:val="22"/>
        </w:rPr>
        <w:t> </w:t>
      </w:r>
    </w:p>
    <w:p w14:paraId="226A46A3" w14:textId="77777777" w:rsidR="003F05A7" w:rsidRDefault="003F05A7" w:rsidP="003F05A7">
      <w:pPr>
        <w:pStyle w:val="paragraph"/>
        <w:spacing w:before="0" w:beforeAutospacing="0" w:after="0" w:afterAutospacing="0"/>
        <w:textAlignment w:val="baseline"/>
        <w:rPr>
          <w:rFonts w:ascii="Calibri" w:hAnsi="Calibri" w:cs="Calibri"/>
          <w:sz w:val="22"/>
          <w:szCs w:val="22"/>
        </w:rPr>
      </w:pPr>
    </w:p>
    <w:p w14:paraId="10B2AE4F" w14:textId="77777777" w:rsidR="003F05A7" w:rsidRDefault="003F05A7">
      <w:pPr>
        <w:pStyle w:val="paragraph"/>
        <w:numPr>
          <w:ilvl w:val="0"/>
          <w:numId w:val="40"/>
        </w:numPr>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There was also mixed support for the use of SNOMED codes. </w:t>
      </w:r>
      <w:r>
        <w:rPr>
          <w:rStyle w:val="eop"/>
          <w:rFonts w:ascii="Calibri" w:hAnsi="Calibri" w:cs="Calibri"/>
          <w:color w:val="000000"/>
          <w:sz w:val="22"/>
          <w:szCs w:val="22"/>
        </w:rPr>
        <w:t> </w:t>
      </w:r>
    </w:p>
    <w:p w14:paraId="29717CFF" w14:textId="6224A41E" w:rsidR="003F05A7" w:rsidRDefault="003F05A7" w:rsidP="0007252B">
      <w:pPr>
        <w:pStyle w:val="BodyText"/>
        <w:rPr>
          <w:rFonts w:ascii="Arial" w:hAnsi="Arial" w:cs="Arial"/>
        </w:rPr>
      </w:pPr>
    </w:p>
    <w:p w14:paraId="32B908FD" w14:textId="77777777" w:rsidR="003F05A7" w:rsidRPr="0007252B" w:rsidRDefault="003F05A7" w:rsidP="0007252B">
      <w:pPr>
        <w:pStyle w:val="BodyText"/>
        <w:rPr>
          <w:rFonts w:ascii="Arial" w:hAnsi="Arial" w:cs="Arial"/>
        </w:rPr>
      </w:pPr>
    </w:p>
    <w:p w14:paraId="39B5C603" w14:textId="77777777" w:rsidR="0007252B" w:rsidRPr="00C57A46" w:rsidRDefault="0007252B" w:rsidP="0007252B">
      <w:pPr>
        <w:pStyle w:val="BodyText"/>
        <w:rPr>
          <w:rFonts w:ascii="Arial" w:hAnsi="Arial" w:cs="Arial"/>
          <w:b/>
          <w:bCs/>
        </w:rPr>
      </w:pPr>
      <w:r w:rsidRPr="00C57A46">
        <w:rPr>
          <w:rFonts w:ascii="Arial" w:hAnsi="Arial" w:cs="Arial"/>
          <w:b/>
          <w:bCs/>
        </w:rPr>
        <w:t>4a.09) Summarize the feedback obtained from other users.</w:t>
      </w:r>
    </w:p>
    <w:p w14:paraId="0D7A2B92" w14:textId="7F9A8F93" w:rsidR="0007252B" w:rsidRDefault="0007252B" w:rsidP="0007252B">
      <w:pPr>
        <w:pStyle w:val="BodyText"/>
        <w:rPr>
          <w:rFonts w:ascii="Arial" w:hAnsi="Arial" w:cs="Arial"/>
        </w:rPr>
      </w:pPr>
    </w:p>
    <w:p w14:paraId="130EE0A5" w14:textId="48B25246" w:rsidR="003F05A7" w:rsidRPr="003F05A7" w:rsidRDefault="003F05A7">
      <w:pPr>
        <w:pStyle w:val="paragraph"/>
        <w:numPr>
          <w:ilvl w:val="0"/>
          <w:numId w:val="42"/>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color w:val="000000"/>
          <w:sz w:val="22"/>
          <w:szCs w:val="22"/>
        </w:rPr>
        <w:t xml:space="preserve">The face validity assessment demonstrated that the Technical Expert Panel members believe that this </w:t>
      </w:r>
      <w:proofErr w:type="spellStart"/>
      <w:r>
        <w:rPr>
          <w:rStyle w:val="normaltextrun"/>
          <w:rFonts w:ascii="Calibri" w:hAnsi="Calibri" w:cs="Calibri"/>
          <w:color w:val="000000"/>
          <w:sz w:val="22"/>
          <w:szCs w:val="22"/>
        </w:rPr>
        <w:t>eCQM</w:t>
      </w:r>
      <w:proofErr w:type="spellEnd"/>
      <w:r>
        <w:rPr>
          <w:rStyle w:val="normaltextrun"/>
          <w:rFonts w:ascii="Calibri" w:hAnsi="Calibri" w:cs="Calibri"/>
          <w:color w:val="000000"/>
          <w:sz w:val="22"/>
          <w:szCs w:val="22"/>
        </w:rPr>
        <w:t xml:space="preserve"> is an important health outcome to measure because there is room for improvement, it will produce reliable and valid rates, and hospitals can use the results for performance improvement. While there are some concerns with the feasibility of implementation and whether this measure is a critical component of defining and comparing the quality of obstetric care between hospitals, </w:t>
      </w:r>
      <w:proofErr w:type="gramStart"/>
      <w:r>
        <w:rPr>
          <w:rStyle w:val="normaltextrun"/>
          <w:rFonts w:ascii="Calibri" w:hAnsi="Calibri" w:cs="Calibri"/>
          <w:color w:val="000000"/>
          <w:sz w:val="22"/>
          <w:szCs w:val="22"/>
        </w:rPr>
        <w:t>the majority of</w:t>
      </w:r>
      <w:proofErr w:type="gramEnd"/>
      <w:r>
        <w:rPr>
          <w:rStyle w:val="normaltextrun"/>
          <w:rFonts w:ascii="Calibri" w:hAnsi="Calibri" w:cs="Calibri"/>
          <w:color w:val="000000"/>
          <w:sz w:val="22"/>
          <w:szCs w:val="22"/>
        </w:rPr>
        <w:t xml:space="preserve"> the responses from the TEP either agreed or strongly agreed with the ability of this measure to improve patient outcomes. </w:t>
      </w:r>
      <w:r>
        <w:rPr>
          <w:rStyle w:val="eop"/>
          <w:rFonts w:ascii="Calibri" w:hAnsi="Calibri" w:cs="Calibri"/>
          <w:color w:val="000000"/>
          <w:sz w:val="22"/>
          <w:szCs w:val="22"/>
        </w:rPr>
        <w:t> </w:t>
      </w:r>
    </w:p>
    <w:p w14:paraId="7C0B1CD8" w14:textId="77777777" w:rsidR="003F05A7" w:rsidRDefault="003F05A7" w:rsidP="001C009F">
      <w:pPr>
        <w:pStyle w:val="paragraph"/>
        <w:spacing w:before="0" w:beforeAutospacing="0" w:after="0" w:afterAutospacing="0"/>
        <w:textAlignment w:val="baseline"/>
        <w:rPr>
          <w:rFonts w:ascii="Calibri" w:hAnsi="Calibri" w:cs="Calibri"/>
          <w:sz w:val="22"/>
          <w:szCs w:val="22"/>
        </w:rPr>
      </w:pPr>
    </w:p>
    <w:p w14:paraId="33623594" w14:textId="77777777" w:rsidR="003F05A7" w:rsidRPr="003F05A7" w:rsidRDefault="003F05A7">
      <w:pPr>
        <w:pStyle w:val="paragraph"/>
        <w:numPr>
          <w:ilvl w:val="0"/>
          <w:numId w:val="42"/>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color w:val="000000"/>
          <w:sz w:val="22"/>
          <w:szCs w:val="22"/>
        </w:rPr>
        <w:t xml:space="preserve">As described in 1a.02, the Patient Working Group members strongly believe this </w:t>
      </w:r>
      <w:proofErr w:type="spellStart"/>
      <w:r>
        <w:rPr>
          <w:rStyle w:val="normaltextrun"/>
          <w:rFonts w:ascii="Calibri" w:hAnsi="Calibri" w:cs="Calibri"/>
          <w:color w:val="000000"/>
          <w:sz w:val="22"/>
          <w:szCs w:val="22"/>
        </w:rPr>
        <w:t>eCQM</w:t>
      </w:r>
      <w:proofErr w:type="spellEnd"/>
      <w:r>
        <w:rPr>
          <w:rStyle w:val="normaltextrun"/>
          <w:rFonts w:ascii="Calibri" w:hAnsi="Calibri" w:cs="Calibri"/>
          <w:color w:val="000000"/>
          <w:sz w:val="22"/>
          <w:szCs w:val="22"/>
        </w:rPr>
        <w:t xml:space="preserve"> is an important health outcome to measure because there is room for improvement and strongly/moderately agree that this measure is a critical component of defining and comparing the quality of obstetric care between hospitals. </w:t>
      </w:r>
    </w:p>
    <w:p w14:paraId="59AE2DDB" w14:textId="77777777" w:rsidR="003F05A7" w:rsidRDefault="003F05A7" w:rsidP="003F05A7">
      <w:pPr>
        <w:pStyle w:val="ListParagraph"/>
        <w:rPr>
          <w:rStyle w:val="eop"/>
          <w:color w:val="000000"/>
        </w:rPr>
      </w:pPr>
    </w:p>
    <w:p w14:paraId="3CCCE399" w14:textId="515E8D5E" w:rsidR="003F05A7" w:rsidRDefault="003F05A7" w:rsidP="003F05A7">
      <w:pPr>
        <w:pStyle w:val="paragraph"/>
        <w:spacing w:before="0" w:beforeAutospacing="0" w:after="0" w:afterAutospacing="0"/>
        <w:textAlignment w:val="baseline"/>
        <w:rPr>
          <w:rFonts w:ascii="Calibri" w:hAnsi="Calibri" w:cs="Calibri"/>
          <w:sz w:val="22"/>
          <w:szCs w:val="22"/>
        </w:rPr>
      </w:pPr>
      <w:r>
        <w:rPr>
          <w:rStyle w:val="eop"/>
          <w:rFonts w:ascii="Calibri" w:hAnsi="Calibri" w:cs="Calibri"/>
          <w:color w:val="000000"/>
          <w:sz w:val="22"/>
          <w:szCs w:val="22"/>
        </w:rPr>
        <w:t> </w:t>
      </w:r>
    </w:p>
    <w:p w14:paraId="6782E70C" w14:textId="77777777" w:rsidR="003F05A7" w:rsidRPr="0007252B" w:rsidRDefault="003F05A7" w:rsidP="0007252B">
      <w:pPr>
        <w:pStyle w:val="BodyText"/>
        <w:rPr>
          <w:rFonts w:ascii="Arial" w:hAnsi="Arial" w:cs="Arial"/>
        </w:rPr>
      </w:pPr>
    </w:p>
    <w:p w14:paraId="22E648A6" w14:textId="77777777" w:rsidR="0007252B" w:rsidRPr="00C57A46" w:rsidRDefault="0007252B" w:rsidP="0007252B">
      <w:pPr>
        <w:pStyle w:val="BodyText"/>
        <w:rPr>
          <w:rFonts w:ascii="Arial" w:hAnsi="Arial" w:cs="Arial"/>
          <w:b/>
          <w:bCs/>
        </w:rPr>
      </w:pPr>
      <w:r w:rsidRPr="00C57A46">
        <w:rPr>
          <w:rFonts w:ascii="Arial" w:hAnsi="Arial" w:cs="Arial"/>
          <w:b/>
          <w:bCs/>
        </w:rPr>
        <w:t>4a.10) Describe how the feedback described has been considered when developing or revising the measure specifications or implementation, including whether the measure was modified and why or why not.</w:t>
      </w:r>
    </w:p>
    <w:p w14:paraId="777DBC27" w14:textId="77777777" w:rsidR="0007252B" w:rsidRPr="0007252B" w:rsidRDefault="0007252B" w:rsidP="0007252B">
      <w:pPr>
        <w:pStyle w:val="BodyText"/>
        <w:rPr>
          <w:rFonts w:ascii="Arial" w:hAnsi="Arial" w:cs="Arial"/>
        </w:rPr>
      </w:pPr>
    </w:p>
    <w:p w14:paraId="208F84DC" w14:textId="216EFBF9" w:rsidR="003F05A7" w:rsidRPr="003F05A7" w:rsidRDefault="003F05A7">
      <w:pPr>
        <w:pStyle w:val="paragraph"/>
        <w:numPr>
          <w:ilvl w:val="0"/>
          <w:numId w:val="41"/>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color w:val="000000"/>
          <w:sz w:val="22"/>
          <w:szCs w:val="22"/>
        </w:rPr>
        <w:t>A denominator exclusion for COVID plus respiratory conditions was added post pilot due to the growing evidence of perinatal complications in women who have COVID-19 infection with respiratory conditions and the support provided from stakeholders in the public comment.</w:t>
      </w:r>
      <w:r>
        <w:rPr>
          <w:rStyle w:val="eop"/>
          <w:rFonts w:ascii="Calibri" w:hAnsi="Calibri" w:cs="Calibri"/>
          <w:color w:val="000000"/>
          <w:sz w:val="22"/>
          <w:szCs w:val="22"/>
        </w:rPr>
        <w:t> </w:t>
      </w:r>
    </w:p>
    <w:p w14:paraId="39C54F7B" w14:textId="77777777" w:rsidR="003F05A7" w:rsidRDefault="003F05A7" w:rsidP="0009768A">
      <w:pPr>
        <w:pStyle w:val="paragraph"/>
        <w:spacing w:before="0" w:beforeAutospacing="0" w:after="0" w:afterAutospacing="0"/>
        <w:textAlignment w:val="baseline"/>
        <w:rPr>
          <w:rFonts w:ascii="Calibri" w:hAnsi="Calibri" w:cs="Calibri"/>
          <w:sz w:val="22"/>
          <w:szCs w:val="22"/>
        </w:rPr>
      </w:pPr>
    </w:p>
    <w:p w14:paraId="3CE89D4D" w14:textId="724A6C81" w:rsidR="003F05A7" w:rsidRPr="003F05A7" w:rsidRDefault="003F05A7">
      <w:pPr>
        <w:pStyle w:val="paragraph"/>
        <w:numPr>
          <w:ilvl w:val="0"/>
          <w:numId w:val="41"/>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color w:val="000000"/>
          <w:sz w:val="22"/>
          <w:szCs w:val="22"/>
        </w:rPr>
        <w:t>Pilot site hospitals provided feedback on the patient flow from arrival to discharge. To account for care rendered in an outpatient setting, the logic evaluates any care rendered in the Emergency Department, observation, or OB Triage areas within one hour of inpatient admission.</w:t>
      </w:r>
      <w:r>
        <w:rPr>
          <w:rStyle w:val="eop"/>
          <w:rFonts w:ascii="Calibri" w:hAnsi="Calibri" w:cs="Calibri"/>
          <w:color w:val="000000"/>
          <w:sz w:val="22"/>
          <w:szCs w:val="22"/>
        </w:rPr>
        <w:t> </w:t>
      </w:r>
    </w:p>
    <w:p w14:paraId="2C318335" w14:textId="77777777" w:rsidR="003F05A7" w:rsidRDefault="003F05A7" w:rsidP="0009768A">
      <w:pPr>
        <w:pStyle w:val="paragraph"/>
        <w:spacing w:before="0" w:beforeAutospacing="0" w:after="0" w:afterAutospacing="0"/>
        <w:textAlignment w:val="baseline"/>
        <w:rPr>
          <w:rFonts w:ascii="Calibri" w:hAnsi="Calibri" w:cs="Calibri"/>
          <w:sz w:val="22"/>
          <w:szCs w:val="22"/>
        </w:rPr>
      </w:pPr>
    </w:p>
    <w:p w14:paraId="42E76159" w14:textId="77777777" w:rsidR="003F05A7" w:rsidRDefault="003F05A7">
      <w:pPr>
        <w:pStyle w:val="paragraph"/>
        <w:numPr>
          <w:ilvl w:val="0"/>
          <w:numId w:val="41"/>
        </w:numPr>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Mixed support for SNOMED code use was provided by stakeholders in the public comment. Since pilot testing revealed that POA codes are not consistently assigned to SNOMED codes, SNOMED codes were removed from most numerator and risk variable value sets. It is important that this measure discerns that a severe obstetric complication was not present on admission (POA) and that any condition used for risk adjustment was POA.  POA code assignment for ICD10 codes is thoroughly adopted and implemented by healthcare organizations.  We recognize the importance and value of SNOMED codes and have therefore developed draft value sets for SNOMED codes for use in future versions of the measure specifically in the numerator and risk variables. We will continue to investigate the feasibility of implementing SNOMED codes with POA codes to allow for use in the measure logic and ensure clinical intent.</w:t>
      </w:r>
      <w:r>
        <w:rPr>
          <w:rStyle w:val="eop"/>
          <w:rFonts w:ascii="Calibri" w:hAnsi="Calibri" w:cs="Calibri"/>
          <w:color w:val="000000"/>
          <w:sz w:val="22"/>
          <w:szCs w:val="22"/>
        </w:rPr>
        <w:t> </w:t>
      </w:r>
    </w:p>
    <w:p w14:paraId="2DA818AF" w14:textId="309D9C13" w:rsidR="0007252B" w:rsidRPr="0007252B" w:rsidRDefault="0007252B" w:rsidP="0009768A">
      <w:pPr>
        <w:pStyle w:val="BodyText"/>
        <w:ind w:left="70"/>
        <w:rPr>
          <w:rFonts w:ascii="Arial" w:hAnsi="Arial" w:cs="Arial"/>
        </w:rPr>
      </w:pPr>
    </w:p>
    <w:p w14:paraId="0A34E722" w14:textId="77777777" w:rsidR="00C57A46" w:rsidRDefault="00C57A46">
      <w:pPr>
        <w:widowControl/>
        <w:autoSpaceDE/>
        <w:autoSpaceDN/>
        <w:spacing w:after="160" w:line="259" w:lineRule="auto"/>
        <w:rPr>
          <w:rFonts w:ascii="Arial" w:hAnsi="Arial" w:cs="Arial"/>
          <w:sz w:val="24"/>
          <w:szCs w:val="24"/>
        </w:rPr>
      </w:pPr>
      <w:r>
        <w:rPr>
          <w:rFonts w:ascii="Arial" w:hAnsi="Arial" w:cs="Arial"/>
        </w:rPr>
        <w:br w:type="page"/>
      </w:r>
    </w:p>
    <w:p w14:paraId="24C7B66F" w14:textId="64C450F1" w:rsidR="0007252B" w:rsidRPr="00C57A46" w:rsidRDefault="0007252B" w:rsidP="0007252B">
      <w:pPr>
        <w:pStyle w:val="BodyText"/>
        <w:rPr>
          <w:rFonts w:ascii="Arial" w:hAnsi="Arial" w:cs="Arial"/>
          <w:b/>
          <w:bCs/>
          <w:color w:val="0070C0"/>
          <w:sz w:val="28"/>
          <w:szCs w:val="28"/>
        </w:rPr>
      </w:pPr>
      <w:r w:rsidRPr="00C57A46">
        <w:rPr>
          <w:rFonts w:ascii="Arial" w:hAnsi="Arial" w:cs="Arial"/>
          <w:b/>
          <w:bCs/>
          <w:color w:val="0070C0"/>
          <w:sz w:val="28"/>
          <w:szCs w:val="28"/>
        </w:rPr>
        <w:lastRenderedPageBreak/>
        <w:t>Usability (4b.01 - 4b.03)</w:t>
      </w:r>
    </w:p>
    <w:p w14:paraId="1CAE9765" w14:textId="77777777" w:rsidR="0007252B" w:rsidRPr="0007252B" w:rsidRDefault="0007252B" w:rsidP="0007252B">
      <w:pPr>
        <w:pStyle w:val="BodyText"/>
        <w:rPr>
          <w:rFonts w:ascii="Arial" w:hAnsi="Arial" w:cs="Arial"/>
        </w:rPr>
      </w:pPr>
    </w:p>
    <w:p w14:paraId="70F2B3B6" w14:textId="00AB3A32" w:rsidR="0007252B" w:rsidRDefault="0007252B" w:rsidP="0007252B">
      <w:pPr>
        <w:pStyle w:val="BodyText"/>
        <w:rPr>
          <w:rFonts w:ascii="Arial" w:hAnsi="Arial" w:cs="Arial"/>
          <w:b/>
          <w:bCs/>
        </w:rPr>
      </w:pPr>
      <w:r w:rsidRPr="00C57A46">
        <w:rPr>
          <w:rFonts w:ascii="Arial" w:hAnsi="Arial" w:cs="Arial"/>
          <w:b/>
          <w:bCs/>
        </w:rPr>
        <w:t>4b.01) You may refer to data provided in 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14:paraId="43E43734" w14:textId="2526A8B8" w:rsidR="003F05A7" w:rsidRDefault="003F05A7" w:rsidP="0007252B">
      <w:pPr>
        <w:pStyle w:val="BodyText"/>
        <w:rPr>
          <w:rFonts w:ascii="Arial" w:hAnsi="Arial" w:cs="Arial"/>
          <w:b/>
          <w:bCs/>
        </w:rPr>
      </w:pPr>
    </w:p>
    <w:p w14:paraId="2BD271EA" w14:textId="77777777"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 xml:space="preserve">This is a de novo </w:t>
      </w:r>
      <w:proofErr w:type="spellStart"/>
      <w:r w:rsidRPr="003F05A7">
        <w:rPr>
          <w:rFonts w:eastAsia="Times New Roman"/>
          <w:color w:val="000000"/>
          <w14:ligatures w14:val="none"/>
        </w:rPr>
        <w:t>eCQM</w:t>
      </w:r>
      <w:proofErr w:type="spellEnd"/>
      <w:r w:rsidRPr="003F05A7">
        <w:rPr>
          <w:rFonts w:eastAsia="Times New Roman"/>
          <w:color w:val="000000"/>
          <w14:ligatures w14:val="none"/>
        </w:rPr>
        <w:t xml:space="preserve"> intended to measure inpatient acute care hospital quality and performance related to severe obstetric complications and death during the delivery hospitalization. The measure is intended to be used alongside the suite of existing perinatal process of care quality measures and existing quality improvement efforts focused on reducing maternal morbidity and mortality.</w:t>
      </w:r>
    </w:p>
    <w:p w14:paraId="1B4BED15" w14:textId="06F97A38"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 </w:t>
      </w:r>
    </w:p>
    <w:p w14:paraId="4AD2FFAB" w14:textId="4368E0FE"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Although there are limited measures to assess variability among hospitals, rates in the United States are higher than all other developed countries, presenting an opportunity for improvement. Using the CDC definition of SMM, the US median rate was 1.4% and the highest hospital rate was 12.2%.29 USA Today’s database of childbirth complication rates at maternity hospitals, with data from 1,027 hospitals in 13 states from 2014-2017, showed marked variation in median rates of childbirth complications; this variability may reflect similar trends for maternal complications.1,3 </w:t>
      </w:r>
    </w:p>
    <w:p w14:paraId="298C58F3"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1BA71013" w14:textId="083D329B"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Maternal morbidity has garnered a lot of national attention, with a broad range of SMM events and outcomes that can be examined, many of which are closely associated with mortality.2,3 Several initiatives have shown promise in reducing maternal morbidity events. For example, since the inception of the California Maternal Quality Care Collaborative (CMQCC), focused on metrics and toolkits to improve maternal outcomes, the maternal mortality rate in California declined by 55% between 2006 and 2013.4 The CMQCC obstetric hemorrhage collaborative resulted in a 20.8% reduction in SMM in California hospitals compared with the 1.2% reduction in SMM among nonparticipating hospitals.3 The state of California has established a successful framework for assessing and improving quality of maternal care, and outcomes suggest great potential for nationally reducing maternal care complications. </w:t>
      </w:r>
    </w:p>
    <w:p w14:paraId="2ECB0CFF"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73207148" w14:textId="3EBE5E51"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 xml:space="preserve">State and national initiatives to measure, track, and reduce maternal morbidity and mortality have produced encouraging results. The Severe Obstetric Complications </w:t>
      </w:r>
      <w:proofErr w:type="spellStart"/>
      <w:r w:rsidRPr="003F05A7">
        <w:rPr>
          <w:rFonts w:eastAsia="Times New Roman"/>
          <w:color w:val="000000"/>
          <w14:ligatures w14:val="none"/>
        </w:rPr>
        <w:t>eCQM</w:t>
      </w:r>
      <w:proofErr w:type="spellEnd"/>
      <w:r w:rsidRPr="003F05A7">
        <w:rPr>
          <w:rFonts w:eastAsia="Times New Roman"/>
          <w:color w:val="000000"/>
          <w14:ligatures w14:val="none"/>
        </w:rPr>
        <w:t xml:space="preserve"> could expand these improvements in care, outcomes, and cost savings at a national level. The </w:t>
      </w:r>
      <w:proofErr w:type="spellStart"/>
      <w:r w:rsidRPr="003F05A7">
        <w:rPr>
          <w:rFonts w:eastAsia="Times New Roman"/>
          <w:color w:val="000000"/>
          <w14:ligatures w14:val="none"/>
        </w:rPr>
        <w:t>eCQM</w:t>
      </w:r>
      <w:proofErr w:type="spellEnd"/>
      <w:r w:rsidRPr="003F05A7">
        <w:rPr>
          <w:rFonts w:eastAsia="Times New Roman"/>
          <w:color w:val="000000"/>
          <w14:ligatures w14:val="none"/>
        </w:rPr>
        <w:t xml:space="preserve"> will provide hospitals with benchmarking and actionable data to inform their quality improvement efforts; the use of EHR data will provide them with the potential to repurpose the data and measure logic for internal quality control using real-time feedback to further mitigate harm to mothers. Additionally, the </w:t>
      </w:r>
      <w:proofErr w:type="spellStart"/>
      <w:r w:rsidRPr="003F05A7">
        <w:rPr>
          <w:rFonts w:eastAsia="Times New Roman"/>
          <w:color w:val="000000"/>
          <w14:ligatures w14:val="none"/>
        </w:rPr>
        <w:t>eCQM</w:t>
      </w:r>
      <w:proofErr w:type="spellEnd"/>
      <w:r w:rsidRPr="003F05A7">
        <w:rPr>
          <w:rFonts w:eastAsia="Times New Roman"/>
          <w:color w:val="000000"/>
          <w14:ligatures w14:val="none"/>
        </w:rPr>
        <w:t xml:space="preserve"> can provide information that allows patients to compare hospitals’ performance to aid in their decision making when choosing care. </w:t>
      </w:r>
    </w:p>
    <w:p w14:paraId="28350E70"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3EA6C2D4" w14:textId="16779D55"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Additional information can be found in 1a.03. </w:t>
      </w:r>
    </w:p>
    <w:p w14:paraId="05DB73AA"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1E8D199B"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1. Deadly Deliveries: Childbirth complication rates at maternity hospitals. https://www.usatoday.com/maternal-mortality-harm-hospital-database/. </w:t>
      </w:r>
    </w:p>
    <w:p w14:paraId="261C19F0" w14:textId="4EF0F38F"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lastRenderedPageBreak/>
        <w:t>2. National Quality Forum. Maternal Morbidity and Mortality Environmental Scan. 2020. </w:t>
      </w:r>
    </w:p>
    <w:p w14:paraId="1F760EF3"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1F1BE2BB" w14:textId="0F28455D"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3. Main EK. Reducing maternal mortality and severe maternal morbidity through state-based quality improvement initiatives. Clinical obstetrics and gynecology. 2018;61(2):319-331. </w:t>
      </w:r>
    </w:p>
    <w:p w14:paraId="16F9C665"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0BD5F1E9"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4. California Maternal Quality Care Collaborative (CMQCC). Who We Are.  https://www.cmqcc.org/who-we-are, 2020. </w:t>
      </w:r>
    </w:p>
    <w:p w14:paraId="5723519E" w14:textId="77777777" w:rsidR="003F05A7" w:rsidRPr="00C57A46" w:rsidRDefault="003F05A7" w:rsidP="0007252B">
      <w:pPr>
        <w:pStyle w:val="BodyText"/>
        <w:rPr>
          <w:rFonts w:ascii="Arial" w:hAnsi="Arial" w:cs="Arial"/>
          <w:b/>
          <w:bCs/>
        </w:rPr>
      </w:pPr>
    </w:p>
    <w:p w14:paraId="29E54BE6" w14:textId="77777777" w:rsidR="0007252B" w:rsidRDefault="0007252B" w:rsidP="0007252B">
      <w:pPr>
        <w:pStyle w:val="BodyText"/>
        <w:rPr>
          <w:rFonts w:ascii="Arial" w:hAnsi="Arial" w:cs="Arial"/>
        </w:rPr>
      </w:pPr>
    </w:p>
    <w:p w14:paraId="00435C2A" w14:textId="77777777" w:rsidR="00C57A46" w:rsidRDefault="00C57A46" w:rsidP="0007252B">
      <w:pPr>
        <w:pStyle w:val="BodyText"/>
        <w:rPr>
          <w:rFonts w:ascii="Arial" w:hAnsi="Arial" w:cs="Arial"/>
        </w:rPr>
      </w:pPr>
    </w:p>
    <w:p w14:paraId="56C35DC5" w14:textId="77777777" w:rsidR="00C57A46" w:rsidRPr="0007252B" w:rsidRDefault="00C57A46" w:rsidP="0007252B">
      <w:pPr>
        <w:pStyle w:val="BodyText"/>
        <w:rPr>
          <w:rFonts w:ascii="Arial" w:hAnsi="Arial" w:cs="Arial"/>
        </w:rPr>
      </w:pPr>
    </w:p>
    <w:p w14:paraId="5C9D76EB" w14:textId="77777777" w:rsidR="0007252B" w:rsidRPr="00C57A46" w:rsidRDefault="0007252B" w:rsidP="0007252B">
      <w:pPr>
        <w:pStyle w:val="BodyText"/>
        <w:rPr>
          <w:rFonts w:ascii="Arial" w:hAnsi="Arial" w:cs="Arial"/>
          <w:b/>
          <w:bCs/>
        </w:rPr>
      </w:pPr>
      <w:r w:rsidRPr="00C57A46">
        <w:rPr>
          <w:rFonts w:ascii="Arial" w:hAnsi="Arial" w:cs="Arial"/>
          <w:b/>
          <w:bCs/>
        </w:rPr>
        <w:t>4b.02) Explain any unexpected findings (positive or negative) during implementation of this measure, including unintended impacts on patients.</w:t>
      </w:r>
    </w:p>
    <w:p w14:paraId="1FE7F056" w14:textId="77777777" w:rsidR="0007252B" w:rsidRDefault="0007252B" w:rsidP="0007252B">
      <w:pPr>
        <w:pStyle w:val="BodyText"/>
        <w:rPr>
          <w:rFonts w:ascii="Arial" w:hAnsi="Arial" w:cs="Arial"/>
        </w:rPr>
      </w:pPr>
    </w:p>
    <w:p w14:paraId="1758E02F" w14:textId="006D5E04"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 xml:space="preserve">The measure specifications were posted January 28, 2022, for optional use in the Joint Commission ORYX Performance Measure Reporting Requirements: Hospital Accreditation Program (HAP) and Critical Access Hospital Accreditation (CAH) Program. The measure was implemented in CMS’ Hospital Inpatient Quality Reporting (IQR) program, starting with voluntary reporting in Calendar Year 2023. No implementation findings </w:t>
      </w:r>
      <w:proofErr w:type="gramStart"/>
      <w:r w:rsidRPr="003F05A7">
        <w:rPr>
          <w:rFonts w:eastAsia="Times New Roman"/>
          <w:color w:val="000000"/>
          <w14:ligatures w14:val="none"/>
        </w:rPr>
        <w:t>at this time</w:t>
      </w:r>
      <w:proofErr w:type="gramEnd"/>
      <w:r w:rsidRPr="003F05A7">
        <w:rPr>
          <w:rFonts w:eastAsia="Times New Roman"/>
          <w:color w:val="000000"/>
          <w14:ligatures w14:val="none"/>
        </w:rPr>
        <w:t>. Data will be submitted to The Joint Commission in 2023 for optional year 2022. </w:t>
      </w:r>
    </w:p>
    <w:p w14:paraId="7EBC80C9"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479D375A"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Potential unintended consequences: Measuring obstetric complication outcomes based on EHR data may cause a shift in a hospital’s resources to support EHR data extraction and reporting, and away from other functions. Also, although the measure numerator definition is broad, hospitals may potentially focus on complications captured in the measure, while dismissing other complications not currently measured but that are important, as well. </w:t>
      </w:r>
    </w:p>
    <w:p w14:paraId="04BE6BE4" w14:textId="77777777" w:rsidR="00C57A46" w:rsidRDefault="00C57A46" w:rsidP="0007252B">
      <w:pPr>
        <w:pStyle w:val="BodyText"/>
        <w:rPr>
          <w:rFonts w:ascii="Arial" w:hAnsi="Arial" w:cs="Arial"/>
        </w:rPr>
      </w:pPr>
    </w:p>
    <w:p w14:paraId="16266D65" w14:textId="77777777" w:rsidR="00C57A46" w:rsidRPr="0007252B" w:rsidRDefault="00C57A46" w:rsidP="0007252B">
      <w:pPr>
        <w:pStyle w:val="BodyText"/>
        <w:rPr>
          <w:rFonts w:ascii="Arial" w:hAnsi="Arial" w:cs="Arial"/>
        </w:rPr>
      </w:pPr>
    </w:p>
    <w:p w14:paraId="1FFBDA5A" w14:textId="77777777" w:rsidR="0007252B" w:rsidRPr="00C57A46" w:rsidRDefault="0007252B" w:rsidP="0007252B">
      <w:pPr>
        <w:pStyle w:val="BodyText"/>
        <w:rPr>
          <w:rFonts w:ascii="Arial" w:hAnsi="Arial" w:cs="Arial"/>
          <w:b/>
          <w:bCs/>
        </w:rPr>
      </w:pPr>
      <w:r w:rsidRPr="00C57A46">
        <w:rPr>
          <w:rFonts w:ascii="Arial" w:hAnsi="Arial" w:cs="Arial"/>
          <w:b/>
          <w:bCs/>
        </w:rPr>
        <w:t>4b.03) Explain any unexpected benefits realized from implementation of this measure.</w:t>
      </w:r>
    </w:p>
    <w:p w14:paraId="1BF470A2" w14:textId="77777777" w:rsidR="0007252B" w:rsidRPr="0007252B" w:rsidRDefault="0007252B" w:rsidP="0007252B">
      <w:pPr>
        <w:pStyle w:val="BodyText"/>
        <w:rPr>
          <w:rFonts w:ascii="Arial" w:hAnsi="Arial" w:cs="Arial"/>
        </w:rPr>
      </w:pPr>
    </w:p>
    <w:p w14:paraId="2DD49C8F" w14:textId="7CA2E441" w:rsidR="00C57A46" w:rsidRDefault="003F05A7">
      <w:pPr>
        <w:widowControl/>
        <w:autoSpaceDE/>
        <w:autoSpaceDN/>
        <w:spacing w:after="160" w:line="259" w:lineRule="auto"/>
        <w:rPr>
          <w:rFonts w:ascii="Arial" w:hAnsi="Arial" w:cs="Arial"/>
          <w:sz w:val="24"/>
          <w:szCs w:val="24"/>
        </w:rPr>
      </w:pPr>
      <w:r>
        <w:rPr>
          <w:rStyle w:val="normaltextrun"/>
          <w:color w:val="000000"/>
          <w:shd w:val="clear" w:color="auto" w:fill="FFFFFF"/>
        </w:rPr>
        <w:t xml:space="preserve">The measure specifications were posted January 28, 2022, for optional use in the Joint Commission ORYX Performance Measure Reporting Requirements: Hospital Accreditation Program (HAP) and Critical Access Hospital Accreditation (CAH) Program. The measure was implemented in CMS’ Hospital Inpatient Quality Reporting (IQR) program, starting with voluntary reporting in CY 2023. No implementation findings </w:t>
      </w:r>
      <w:proofErr w:type="gramStart"/>
      <w:r>
        <w:rPr>
          <w:rStyle w:val="normaltextrun"/>
          <w:color w:val="000000"/>
          <w:shd w:val="clear" w:color="auto" w:fill="FFFFFF"/>
        </w:rPr>
        <w:t>at this time</w:t>
      </w:r>
      <w:proofErr w:type="gramEnd"/>
      <w:r>
        <w:rPr>
          <w:rStyle w:val="normaltextrun"/>
          <w:color w:val="000000"/>
          <w:shd w:val="clear" w:color="auto" w:fill="FFFFFF"/>
        </w:rPr>
        <w:t>.</w:t>
      </w:r>
      <w:r>
        <w:rPr>
          <w:rStyle w:val="eop"/>
          <w:color w:val="000000"/>
          <w:shd w:val="clear" w:color="auto" w:fill="FFFFFF"/>
        </w:rPr>
        <w:t> </w:t>
      </w:r>
      <w:r w:rsidR="00C57A46">
        <w:rPr>
          <w:rFonts w:ascii="Arial" w:hAnsi="Arial" w:cs="Arial"/>
        </w:rPr>
        <w:br w:type="page"/>
      </w:r>
    </w:p>
    <w:p w14:paraId="7319F251" w14:textId="1A5BB186" w:rsidR="0007252B" w:rsidRPr="0007252B" w:rsidRDefault="0007252B" w:rsidP="0007252B">
      <w:pPr>
        <w:pStyle w:val="BodyText"/>
        <w:rPr>
          <w:rFonts w:ascii="Arial" w:hAnsi="Arial" w:cs="Arial"/>
        </w:rPr>
      </w:pPr>
      <w:r w:rsidRPr="00C57A46">
        <w:rPr>
          <w:rFonts w:ascii="Arial" w:hAnsi="Arial" w:cs="Arial"/>
          <w:b/>
          <w:bCs/>
          <w:color w:val="0070C0"/>
          <w:sz w:val="28"/>
          <w:szCs w:val="28"/>
        </w:rPr>
        <w:lastRenderedPageBreak/>
        <w:t>Related and Competing (5.01 - 5.06)</w:t>
      </w:r>
    </w:p>
    <w:p w14:paraId="4571FD98" w14:textId="77777777" w:rsidR="0007252B" w:rsidRPr="0007252B" w:rsidRDefault="0007252B" w:rsidP="0007252B">
      <w:pPr>
        <w:pStyle w:val="BodyText"/>
        <w:rPr>
          <w:rFonts w:ascii="Arial" w:hAnsi="Arial" w:cs="Arial"/>
        </w:rPr>
      </w:pPr>
    </w:p>
    <w:p w14:paraId="411A86E9" w14:textId="4D693273" w:rsidR="0007252B" w:rsidRDefault="0007252B" w:rsidP="0007252B">
      <w:pPr>
        <w:pStyle w:val="BodyText"/>
        <w:rPr>
          <w:rFonts w:ascii="Arial" w:hAnsi="Arial" w:cs="Arial"/>
        </w:rPr>
      </w:pPr>
      <w:r w:rsidRPr="0007252B">
        <w:rPr>
          <w:rFonts w:ascii="Arial" w:hAnsi="Arial" w:cs="Arial"/>
        </w:rPr>
        <w:t>If you are updating a maintenance measure submission for the first time in MIMS, please note that the previous related and competing data appearing in question 5.03 may need to be entered in to 5.01 and 5.02, if the measures are endorsed. Please review and update questions 5.01, 5.02, and 5.03 accordingly.</w:t>
      </w:r>
    </w:p>
    <w:p w14:paraId="47EE9ED7" w14:textId="77777777" w:rsidR="00C57A46" w:rsidRPr="0007252B" w:rsidRDefault="00C57A46" w:rsidP="0007252B">
      <w:pPr>
        <w:pStyle w:val="BodyText"/>
        <w:rPr>
          <w:rFonts w:ascii="Arial" w:hAnsi="Arial" w:cs="Arial"/>
        </w:rPr>
      </w:pPr>
    </w:p>
    <w:p w14:paraId="31B6788E" w14:textId="504FEE75" w:rsidR="0007252B" w:rsidRPr="00C57A46" w:rsidRDefault="0007252B" w:rsidP="0007252B">
      <w:pPr>
        <w:pStyle w:val="BodyText"/>
        <w:rPr>
          <w:rFonts w:ascii="Arial" w:hAnsi="Arial" w:cs="Arial"/>
          <w:b/>
          <w:bCs/>
        </w:rPr>
      </w:pPr>
      <w:r w:rsidRPr="00C57A46">
        <w:rPr>
          <w:rFonts w:ascii="Arial" w:hAnsi="Arial" w:cs="Arial"/>
          <w:b/>
          <w:bCs/>
        </w:rPr>
        <w:t xml:space="preserve">5.01) </w:t>
      </w:r>
      <w:r w:rsidR="007D1590" w:rsidRPr="003670AC">
        <w:rPr>
          <w:rFonts w:ascii="Arial" w:hAnsi="Arial" w:cs="Arial"/>
          <w:b/>
          <w:bCs/>
        </w:rPr>
        <w:t>Search and select all endorsed related measures (conceptually, either same measure focus or target population)</w:t>
      </w:r>
      <w:r w:rsidR="007D1590">
        <w:rPr>
          <w:rFonts w:ascii="Arial" w:hAnsi="Arial" w:cs="Arial"/>
          <w:b/>
          <w:bCs/>
        </w:rPr>
        <w:t xml:space="preserve"> by going to the</w:t>
      </w:r>
      <w:r w:rsidR="00820255">
        <w:rPr>
          <w:rFonts w:ascii="Arial" w:hAnsi="Arial" w:cs="Arial"/>
          <w:b/>
          <w:bCs/>
        </w:rPr>
        <w:t xml:space="preserve"> </w:t>
      </w:r>
      <w:hyperlink r:id="rId28" w:history="1">
        <w:r w:rsidR="00820255" w:rsidRPr="007F7935">
          <w:rPr>
            <w:rStyle w:val="Hyperlink"/>
            <w:rFonts w:ascii="Arial" w:hAnsi="Arial" w:cs="Arial"/>
            <w:b/>
            <w:bCs/>
          </w:rPr>
          <w:t>PQM website</w:t>
        </w:r>
      </w:hyperlink>
      <w:r w:rsidRPr="00C57A46">
        <w:rPr>
          <w:rFonts w:ascii="Arial" w:hAnsi="Arial" w:cs="Arial"/>
          <w:b/>
          <w:bCs/>
        </w:rPr>
        <w:t>.</w:t>
      </w:r>
    </w:p>
    <w:p w14:paraId="308F622D" w14:textId="77777777" w:rsidR="00C57A46" w:rsidRDefault="00C57A46" w:rsidP="0007252B">
      <w:pPr>
        <w:pStyle w:val="BodyText"/>
        <w:rPr>
          <w:rFonts w:ascii="Arial" w:hAnsi="Arial" w:cs="Arial"/>
        </w:rPr>
      </w:pPr>
    </w:p>
    <w:p w14:paraId="403BA63E" w14:textId="303965A2" w:rsidR="0007252B" w:rsidRPr="00C57A46" w:rsidRDefault="0007252B" w:rsidP="0007252B">
      <w:pPr>
        <w:pStyle w:val="BodyText"/>
        <w:rPr>
          <w:rFonts w:ascii="Arial" w:hAnsi="Arial" w:cs="Arial"/>
          <w:i/>
          <w:iCs/>
        </w:rPr>
      </w:pPr>
      <w:r w:rsidRPr="00C57A46">
        <w:rPr>
          <w:rFonts w:ascii="Arial" w:hAnsi="Arial" w:cs="Arial"/>
          <w:i/>
          <w:iCs/>
        </w:rPr>
        <w:t>(Can search and select measures.)</w:t>
      </w:r>
      <w:r w:rsidR="00BE4F34">
        <w:rPr>
          <w:rFonts w:ascii="Arial" w:hAnsi="Arial" w:cs="Arial"/>
          <w:i/>
          <w:iCs/>
        </w:rPr>
        <w:t xml:space="preserve"> </w:t>
      </w:r>
      <w:r w:rsidR="00A563C4">
        <w:rPr>
          <w:rFonts w:ascii="Arial" w:hAnsi="Arial" w:cs="Arial"/>
          <w:i/>
          <w:iCs/>
        </w:rPr>
        <w:t>Not applicable</w:t>
      </w:r>
    </w:p>
    <w:p w14:paraId="716007BF" w14:textId="77777777" w:rsidR="00C57A46" w:rsidRDefault="00C57A46" w:rsidP="0007252B">
      <w:pPr>
        <w:pStyle w:val="BodyText"/>
        <w:rPr>
          <w:rFonts w:ascii="Arial" w:hAnsi="Arial" w:cs="Arial"/>
        </w:rPr>
      </w:pPr>
    </w:p>
    <w:p w14:paraId="4B657D60" w14:textId="49379763" w:rsidR="0007252B" w:rsidRPr="00C57A46" w:rsidRDefault="0007252B" w:rsidP="0007252B">
      <w:pPr>
        <w:pStyle w:val="BodyText"/>
        <w:rPr>
          <w:rFonts w:ascii="Arial" w:hAnsi="Arial" w:cs="Arial"/>
          <w:b/>
          <w:bCs/>
        </w:rPr>
      </w:pPr>
      <w:r w:rsidRPr="00C57A46">
        <w:rPr>
          <w:rFonts w:ascii="Arial" w:hAnsi="Arial" w:cs="Arial"/>
          <w:b/>
          <w:bCs/>
        </w:rPr>
        <w:t xml:space="preserve">5.02) </w:t>
      </w:r>
      <w:r w:rsidR="007D1590" w:rsidRPr="003670AC">
        <w:rPr>
          <w:rFonts w:ascii="Arial" w:hAnsi="Arial" w:cs="Arial"/>
          <w:b/>
          <w:bCs/>
        </w:rPr>
        <w:t xml:space="preserve">Search and select all endorsed competing measures (conceptually, the measures have both the same measure focus </w:t>
      </w:r>
      <w:proofErr w:type="gramStart"/>
      <w:r w:rsidR="007D1590" w:rsidRPr="003670AC">
        <w:rPr>
          <w:rFonts w:ascii="Arial" w:hAnsi="Arial" w:cs="Arial"/>
          <w:b/>
          <w:bCs/>
        </w:rPr>
        <w:t>or</w:t>
      </w:r>
      <w:proofErr w:type="gramEnd"/>
      <w:r w:rsidR="007D1590" w:rsidRPr="003670AC">
        <w:rPr>
          <w:rFonts w:ascii="Arial" w:hAnsi="Arial" w:cs="Arial"/>
          <w:b/>
          <w:bCs/>
        </w:rPr>
        <w:t xml:space="preserve"> target population)</w:t>
      </w:r>
      <w:r w:rsidR="007D1590">
        <w:rPr>
          <w:rFonts w:ascii="Arial" w:hAnsi="Arial" w:cs="Arial"/>
          <w:b/>
          <w:bCs/>
        </w:rPr>
        <w:t xml:space="preserve"> by going to the</w:t>
      </w:r>
      <w:r w:rsidR="00820255">
        <w:rPr>
          <w:rFonts w:ascii="Arial" w:hAnsi="Arial" w:cs="Arial"/>
          <w:b/>
          <w:bCs/>
        </w:rPr>
        <w:t xml:space="preserve"> </w:t>
      </w:r>
      <w:hyperlink r:id="rId29" w:history="1">
        <w:r w:rsidR="00820255" w:rsidRPr="007F7935">
          <w:rPr>
            <w:rStyle w:val="Hyperlink"/>
            <w:rFonts w:ascii="Arial" w:hAnsi="Arial" w:cs="Arial"/>
            <w:b/>
            <w:bCs/>
          </w:rPr>
          <w:t>PQM website</w:t>
        </w:r>
      </w:hyperlink>
      <w:r w:rsidRPr="00C57A46">
        <w:rPr>
          <w:rFonts w:ascii="Arial" w:hAnsi="Arial" w:cs="Arial"/>
          <w:b/>
          <w:bCs/>
        </w:rPr>
        <w:t>.</w:t>
      </w:r>
    </w:p>
    <w:p w14:paraId="4A192CD8" w14:textId="77777777" w:rsidR="00C57A46" w:rsidRDefault="00C57A46" w:rsidP="0007252B">
      <w:pPr>
        <w:pStyle w:val="BodyText"/>
        <w:rPr>
          <w:rFonts w:ascii="Arial" w:hAnsi="Arial" w:cs="Arial"/>
        </w:rPr>
      </w:pPr>
    </w:p>
    <w:p w14:paraId="0F87B873" w14:textId="7EDDCA81" w:rsidR="0007252B" w:rsidRPr="00C57A46" w:rsidRDefault="0007252B" w:rsidP="0007252B">
      <w:pPr>
        <w:pStyle w:val="BodyText"/>
        <w:rPr>
          <w:rFonts w:ascii="Arial" w:hAnsi="Arial" w:cs="Arial"/>
          <w:i/>
          <w:iCs/>
        </w:rPr>
      </w:pPr>
      <w:r w:rsidRPr="00C57A46">
        <w:rPr>
          <w:rFonts w:ascii="Arial" w:hAnsi="Arial" w:cs="Arial"/>
          <w:i/>
          <w:iCs/>
        </w:rPr>
        <w:t>(Can search and select measures.)</w:t>
      </w:r>
      <w:r w:rsidR="00A563C4">
        <w:rPr>
          <w:rFonts w:ascii="Arial" w:hAnsi="Arial" w:cs="Arial"/>
          <w:i/>
          <w:iCs/>
        </w:rPr>
        <w:t xml:space="preserve"> Not applicable</w:t>
      </w:r>
    </w:p>
    <w:p w14:paraId="46803E9B" w14:textId="77777777" w:rsidR="00C57A46" w:rsidRDefault="00C57A46" w:rsidP="0007252B">
      <w:pPr>
        <w:pStyle w:val="BodyText"/>
        <w:rPr>
          <w:rFonts w:ascii="Arial" w:hAnsi="Arial" w:cs="Arial"/>
        </w:rPr>
      </w:pPr>
    </w:p>
    <w:p w14:paraId="64BBCED2" w14:textId="31D334A7" w:rsidR="0007252B" w:rsidRDefault="0007252B" w:rsidP="0007252B">
      <w:pPr>
        <w:pStyle w:val="BodyText"/>
        <w:rPr>
          <w:rFonts w:ascii="Arial" w:hAnsi="Arial" w:cs="Arial"/>
          <w:b/>
          <w:bCs/>
        </w:rPr>
      </w:pPr>
      <w:r w:rsidRPr="00C57A46">
        <w:rPr>
          <w:rFonts w:ascii="Arial" w:hAnsi="Arial" w:cs="Arial"/>
          <w:b/>
          <w:bCs/>
        </w:rPr>
        <w:t>5.03) If there are related or competing measures to this measure, but they are not endorsed, please indicate the measure title and steward.</w:t>
      </w:r>
    </w:p>
    <w:p w14:paraId="0E97CBB4" w14:textId="7C6DB5AD" w:rsidR="003F05A7" w:rsidRDefault="003F05A7" w:rsidP="0007252B">
      <w:pPr>
        <w:pStyle w:val="BodyText"/>
        <w:rPr>
          <w:rFonts w:ascii="Arial" w:hAnsi="Arial" w:cs="Arial"/>
          <w:b/>
          <w:bCs/>
        </w:rPr>
      </w:pPr>
    </w:p>
    <w:p w14:paraId="17DFAE21" w14:textId="49D0D322" w:rsidR="003F05A7" w:rsidRPr="00C57A46" w:rsidRDefault="003F05A7" w:rsidP="0007252B">
      <w:pPr>
        <w:pStyle w:val="BodyText"/>
        <w:rPr>
          <w:rFonts w:ascii="Arial" w:hAnsi="Arial" w:cs="Arial"/>
          <w:b/>
          <w:bCs/>
        </w:rPr>
      </w:pPr>
      <w:r>
        <w:rPr>
          <w:rStyle w:val="normaltextrun"/>
          <w:color w:val="000000"/>
          <w:sz w:val="22"/>
          <w:szCs w:val="22"/>
          <w:shd w:val="clear" w:color="auto" w:fill="FFFFFF"/>
        </w:rPr>
        <w:t>No related or competing measures.</w:t>
      </w:r>
      <w:r>
        <w:rPr>
          <w:rStyle w:val="eop"/>
          <w:color w:val="000000"/>
          <w:sz w:val="22"/>
          <w:szCs w:val="22"/>
          <w:shd w:val="clear" w:color="auto" w:fill="FFFFFF"/>
        </w:rPr>
        <w:t> </w:t>
      </w:r>
    </w:p>
    <w:p w14:paraId="13FA2D3A" w14:textId="77777777" w:rsidR="0007252B" w:rsidRPr="0007252B" w:rsidRDefault="0007252B" w:rsidP="0007252B">
      <w:pPr>
        <w:pStyle w:val="BodyText"/>
        <w:rPr>
          <w:rFonts w:ascii="Arial" w:hAnsi="Arial" w:cs="Arial"/>
        </w:rPr>
      </w:pPr>
    </w:p>
    <w:p w14:paraId="7FA5C2DD" w14:textId="7E06484C" w:rsidR="0007252B" w:rsidRPr="00C57A46" w:rsidRDefault="0007252B" w:rsidP="0007252B">
      <w:pPr>
        <w:pStyle w:val="BodyText"/>
        <w:rPr>
          <w:rFonts w:ascii="Arial" w:hAnsi="Arial" w:cs="Arial"/>
          <w:b/>
          <w:bCs/>
        </w:rPr>
      </w:pPr>
      <w:r w:rsidRPr="00C57A46">
        <w:rPr>
          <w:rFonts w:ascii="Arial" w:hAnsi="Arial" w:cs="Arial"/>
          <w:b/>
          <w:bCs/>
        </w:rPr>
        <w:t>5.04) If this measure conceptually addresses EITHER the same measure focus OR the same target population as endorsed measure(s), indicate whether the measure specifications are harmonized to the extent possible.</w:t>
      </w:r>
    </w:p>
    <w:p w14:paraId="1D62CC8E" w14:textId="77777777" w:rsidR="00C57A46" w:rsidRPr="0007252B" w:rsidRDefault="00C57A46" w:rsidP="0007252B">
      <w:pPr>
        <w:pStyle w:val="BodyText"/>
        <w:rPr>
          <w:rFonts w:ascii="Arial" w:hAnsi="Arial" w:cs="Arial"/>
        </w:rPr>
      </w:pPr>
    </w:p>
    <w:p w14:paraId="15318C5A" w14:textId="543F7E42" w:rsidR="0007252B" w:rsidRPr="0007252B" w:rsidRDefault="00000000" w:rsidP="0007252B">
      <w:pPr>
        <w:pStyle w:val="BodyText"/>
        <w:rPr>
          <w:rFonts w:ascii="Arial" w:hAnsi="Arial" w:cs="Arial"/>
        </w:rPr>
      </w:pPr>
      <w:sdt>
        <w:sdtPr>
          <w:rPr>
            <w:rFonts w:ascii="Arial" w:hAnsi="Arial" w:cs="Arial"/>
          </w:rPr>
          <w:id w:val="-459573170"/>
          <w14:checkbox>
            <w14:checked w14:val="0"/>
            <w14:checkedState w14:val="2612" w14:font="MS Gothic"/>
            <w14:uncheckedState w14:val="2610" w14:font="MS Gothic"/>
          </w14:checkbox>
        </w:sdtPr>
        <w:sdtContent>
          <w:r w:rsidR="00C57A46">
            <w:rPr>
              <w:rFonts w:ascii="MS Gothic" w:eastAsia="MS Gothic" w:hAnsi="MS Gothic" w:cs="Arial" w:hint="eastAsia"/>
            </w:rPr>
            <w:t>☐</w:t>
          </w:r>
        </w:sdtContent>
      </w:sdt>
      <w:r w:rsidR="0007252B" w:rsidRPr="0007252B">
        <w:rPr>
          <w:rFonts w:ascii="Arial" w:hAnsi="Arial" w:cs="Arial"/>
        </w:rPr>
        <w:t xml:space="preserve">  Yes  </w:t>
      </w:r>
    </w:p>
    <w:p w14:paraId="28E21A1C" w14:textId="71A0686E" w:rsidR="0007252B" w:rsidRPr="0007252B" w:rsidRDefault="00000000" w:rsidP="0007252B">
      <w:pPr>
        <w:pStyle w:val="BodyText"/>
        <w:rPr>
          <w:rFonts w:ascii="Arial" w:hAnsi="Arial" w:cs="Arial"/>
        </w:rPr>
      </w:pPr>
      <w:sdt>
        <w:sdtPr>
          <w:rPr>
            <w:rFonts w:ascii="Arial" w:hAnsi="Arial" w:cs="Arial"/>
          </w:rPr>
          <w:id w:val="1543326938"/>
          <w14:checkbox>
            <w14:checked w14:val="1"/>
            <w14:checkedState w14:val="2612" w14:font="MS Gothic"/>
            <w14:uncheckedState w14:val="2610" w14:font="MS Gothic"/>
          </w14:checkbox>
        </w:sdtPr>
        <w:sdtContent>
          <w:r w:rsidR="003F05A7">
            <w:rPr>
              <w:rFonts w:ascii="MS Gothic" w:eastAsia="MS Gothic" w:hAnsi="MS Gothic" w:cs="Arial" w:hint="eastAsia"/>
            </w:rPr>
            <w:t>☒</w:t>
          </w:r>
        </w:sdtContent>
      </w:sdt>
      <w:r w:rsidR="0007252B" w:rsidRPr="0007252B">
        <w:rPr>
          <w:rFonts w:ascii="Arial" w:hAnsi="Arial" w:cs="Arial"/>
        </w:rPr>
        <w:t xml:space="preserve">  No  </w:t>
      </w:r>
    </w:p>
    <w:p w14:paraId="05106D9B" w14:textId="77777777" w:rsidR="0007252B" w:rsidRPr="0007252B" w:rsidRDefault="0007252B" w:rsidP="0007252B">
      <w:pPr>
        <w:pStyle w:val="BodyText"/>
        <w:rPr>
          <w:rFonts w:ascii="Arial" w:hAnsi="Arial" w:cs="Arial"/>
        </w:rPr>
      </w:pPr>
    </w:p>
    <w:p w14:paraId="62498715" w14:textId="3AFAC77B" w:rsidR="0007252B" w:rsidRDefault="0007252B" w:rsidP="0007252B">
      <w:pPr>
        <w:pStyle w:val="BodyText"/>
        <w:rPr>
          <w:rFonts w:ascii="Arial" w:hAnsi="Arial" w:cs="Arial"/>
          <w:b/>
          <w:bCs/>
        </w:rPr>
      </w:pPr>
      <w:r w:rsidRPr="00C57A46">
        <w:rPr>
          <w:rFonts w:ascii="Arial" w:hAnsi="Arial" w:cs="Arial"/>
          <w:b/>
          <w:bCs/>
        </w:rPr>
        <w:t>5.05) If the measure specifications are not completely harmonized, identify the differences, rationale, and impact on interpretability and data collection burden.</w:t>
      </w:r>
    </w:p>
    <w:p w14:paraId="41C39D30" w14:textId="08721CAC" w:rsidR="003F05A7" w:rsidRDefault="003F05A7" w:rsidP="0007252B">
      <w:pPr>
        <w:pStyle w:val="BodyText"/>
        <w:rPr>
          <w:rFonts w:ascii="Arial" w:hAnsi="Arial" w:cs="Arial"/>
          <w:b/>
          <w:bCs/>
        </w:rPr>
      </w:pPr>
    </w:p>
    <w:p w14:paraId="1CC2AAFC" w14:textId="4D3BD64E" w:rsidR="003F05A7" w:rsidRPr="00C57A46" w:rsidRDefault="003F05A7" w:rsidP="0007252B">
      <w:pPr>
        <w:pStyle w:val="BodyText"/>
        <w:rPr>
          <w:rFonts w:ascii="Arial" w:hAnsi="Arial" w:cs="Arial"/>
          <w:b/>
          <w:bCs/>
        </w:rPr>
      </w:pPr>
      <w:r>
        <w:rPr>
          <w:rStyle w:val="normaltextrun"/>
          <w:color w:val="000000"/>
          <w:sz w:val="22"/>
          <w:szCs w:val="22"/>
          <w:shd w:val="clear" w:color="auto" w:fill="FFFFFF"/>
        </w:rPr>
        <w:t>Not applicable. No related or competing measures.</w:t>
      </w:r>
      <w:r>
        <w:rPr>
          <w:rStyle w:val="eop"/>
          <w:color w:val="000000"/>
          <w:sz w:val="22"/>
          <w:szCs w:val="22"/>
          <w:shd w:val="clear" w:color="auto" w:fill="FFFFFF"/>
        </w:rPr>
        <w:t> </w:t>
      </w:r>
    </w:p>
    <w:p w14:paraId="39D01E2D" w14:textId="77777777" w:rsidR="0007252B" w:rsidRPr="0007252B" w:rsidRDefault="0007252B" w:rsidP="0007252B">
      <w:pPr>
        <w:pStyle w:val="BodyText"/>
        <w:rPr>
          <w:rFonts w:ascii="Arial" w:hAnsi="Arial" w:cs="Arial"/>
        </w:rPr>
      </w:pPr>
    </w:p>
    <w:p w14:paraId="00226D42" w14:textId="77777777" w:rsidR="0007252B" w:rsidRPr="00C57A46" w:rsidRDefault="0007252B" w:rsidP="0007252B">
      <w:pPr>
        <w:pStyle w:val="BodyText"/>
        <w:rPr>
          <w:rFonts w:ascii="Arial" w:hAnsi="Arial" w:cs="Arial"/>
          <w:b/>
          <w:bCs/>
        </w:rPr>
      </w:pPr>
      <w:r w:rsidRPr="00C57A46">
        <w:rPr>
          <w:rFonts w:ascii="Arial" w:hAnsi="Arial" w:cs="Arial"/>
          <w:b/>
          <w:bCs/>
        </w:rPr>
        <w:t>5.06) Describe why this measure is superior to competing measures (e.g., a more valid or efficient way to measure quality). Alternatively, justify endorsing an additional measure.</w:t>
      </w:r>
    </w:p>
    <w:p w14:paraId="3DFDE3B6" w14:textId="77777777" w:rsidR="00C57A46" w:rsidRPr="0007252B" w:rsidRDefault="00C57A46" w:rsidP="0007252B">
      <w:pPr>
        <w:pStyle w:val="BodyText"/>
        <w:rPr>
          <w:rFonts w:ascii="Arial" w:hAnsi="Arial" w:cs="Arial"/>
        </w:rPr>
      </w:pPr>
    </w:p>
    <w:p w14:paraId="43C62656" w14:textId="77777777" w:rsidR="0007252B" w:rsidRPr="00C57A46" w:rsidRDefault="0007252B" w:rsidP="0007252B">
      <w:pPr>
        <w:pStyle w:val="BodyText"/>
        <w:rPr>
          <w:rFonts w:ascii="Arial" w:hAnsi="Arial" w:cs="Arial"/>
          <w:i/>
          <w:iCs/>
        </w:rPr>
      </w:pPr>
      <w:r w:rsidRPr="00C57A46">
        <w:rPr>
          <w:rFonts w:ascii="Arial" w:hAnsi="Arial" w:cs="Arial"/>
          <w:i/>
          <w:iCs/>
        </w:rPr>
        <w:t>Provide analyses when possible.</w:t>
      </w:r>
    </w:p>
    <w:p w14:paraId="23B99546" w14:textId="77777777" w:rsidR="0007252B" w:rsidRPr="0007252B" w:rsidRDefault="0007252B" w:rsidP="0007252B">
      <w:pPr>
        <w:pStyle w:val="BodyText"/>
        <w:rPr>
          <w:rFonts w:ascii="Arial" w:hAnsi="Arial" w:cs="Arial"/>
        </w:rPr>
      </w:pPr>
      <w:r w:rsidRPr="0007252B">
        <w:rPr>
          <w:rFonts w:ascii="Arial" w:hAnsi="Arial" w:cs="Arial"/>
        </w:rPr>
        <w:t xml:space="preserve"> </w:t>
      </w:r>
    </w:p>
    <w:p w14:paraId="5F432DAD"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National evaluation of hospitals’ performance on maternal morbidity and mortality is limited because there are currently no maternal morbidity or obstetric complications outcome measures in national reporting programs. Current quality measures related to pregnancy and maternal health proposed for or in public reporting programs are largely process measures (e.g., Maternity Care: Post-partum Follow Up and Care Coordination) and outcome measures related to delivery type (e.g., PC-01 Elective Delivery). </w:t>
      </w:r>
    </w:p>
    <w:p w14:paraId="2F3C41B5" w14:textId="78F6F508"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lastRenderedPageBreak/>
        <w:t>There are numerous state agencies, private and/or non-profit organizations, and collaboratives that have spearheaded maternal health and quality improvement initiatives. For instance, the Alliance for Innovation in Maternal Health (AIM) developed evidence-based patient safety bundles to address leading causes of SMM, like obstetric hemorrhage and hypertension. The CDC Perinatal Collaboratives also support various state-based efforts to promote high quality maternal care. The CMQCC created the Maternal Data Center (MDC) for hospitals with Labor and Delivery units in California, Oregon, and Washington. The MDC is an online tool that receives patient discharge data on maternity care services, linking these data to birth certificate or clinical data, and feeding back to clinicians’ perinatal performance data for supporting quality improvement.1 The MDC allows hospital performance regional and statewide comparisons. Overall, such quality metrics do not currently cater to a national population because there is extensive variation and timing delays in the widespread adoption and implementation of safety protocols in obstetric care across states.2,3 Moreover, data examining the nationwide implementation of these resources are not widely available.2,4 Therefore, the development of a obstetric complications outcome measure addresses a national measurement gap that can build on learnings from existing maternal health initiatives and measures. </w:t>
      </w:r>
    </w:p>
    <w:p w14:paraId="35232B6B"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35B179E5" w14:textId="214576EC"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1. California Maternal Quality Care Collaborative (CMQCC). Maternal Data Center.  https://www.cmqcc.org/maternal-data-center, 2020. </w:t>
      </w:r>
    </w:p>
    <w:p w14:paraId="00F0076B"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749E286B" w14:textId="13593285"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2 Main EK. Reducing maternal mortality and severe maternal morbidity through state-based quality improvement initiatives. Clinical obstetrics and gynecology. 2018;61(2):319-331. </w:t>
      </w:r>
    </w:p>
    <w:p w14:paraId="5FF3D6F5"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72819617" w14:textId="288A54A7" w:rsidR="003F05A7" w:rsidRDefault="003F05A7" w:rsidP="003F05A7">
      <w:pPr>
        <w:widowControl/>
        <w:autoSpaceDE/>
        <w:autoSpaceDN/>
        <w:textAlignment w:val="baseline"/>
        <w:rPr>
          <w:rFonts w:eastAsia="Times New Roman"/>
          <w:color w:val="000000"/>
          <w14:ligatures w14:val="none"/>
        </w:rPr>
      </w:pPr>
      <w:r w:rsidRPr="003F05A7">
        <w:rPr>
          <w:rFonts w:eastAsia="Times New Roman"/>
          <w:color w:val="000000"/>
          <w14:ligatures w14:val="none"/>
        </w:rPr>
        <w:t xml:space="preserve">3. </w:t>
      </w:r>
      <w:proofErr w:type="spellStart"/>
      <w:r w:rsidRPr="003F05A7">
        <w:rPr>
          <w:rFonts w:eastAsia="Times New Roman"/>
          <w:color w:val="000000"/>
          <w14:ligatures w14:val="none"/>
        </w:rPr>
        <w:t>Lenfant</w:t>
      </w:r>
      <w:proofErr w:type="spellEnd"/>
      <w:r w:rsidRPr="003F05A7">
        <w:rPr>
          <w:rFonts w:eastAsia="Times New Roman"/>
          <w:color w:val="000000"/>
          <w14:ligatures w14:val="none"/>
        </w:rPr>
        <w:t xml:space="preserve"> C. Clinical research to clinical practice—lost in translation? New England Journal of Medicine. 2003;349(9):868-874. </w:t>
      </w:r>
    </w:p>
    <w:p w14:paraId="5DDE4C27"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p>
    <w:p w14:paraId="7067EF0E" w14:textId="77777777" w:rsidR="003F05A7" w:rsidRPr="003F05A7" w:rsidRDefault="003F05A7" w:rsidP="003F05A7">
      <w:pPr>
        <w:widowControl/>
        <w:autoSpaceDE/>
        <w:autoSpaceDN/>
        <w:textAlignment w:val="baseline"/>
        <w:rPr>
          <w:rFonts w:ascii="Segoe UI" w:eastAsia="Times New Roman" w:hAnsi="Segoe UI" w:cs="Segoe UI"/>
          <w:sz w:val="18"/>
          <w:szCs w:val="18"/>
          <w14:ligatures w14:val="none"/>
        </w:rPr>
      </w:pPr>
      <w:r w:rsidRPr="003F05A7">
        <w:rPr>
          <w:rFonts w:eastAsia="Times New Roman"/>
          <w:color w:val="000000"/>
          <w14:ligatures w14:val="none"/>
        </w:rPr>
        <w:t>4. Maher-Griffiths C. Maternal Quality Outcomes and Cost. Critical Care Nursing Clinics. 2019;31(2):177-193. </w:t>
      </w:r>
    </w:p>
    <w:p w14:paraId="66EB4B12" w14:textId="77777777" w:rsidR="00C57A46" w:rsidRDefault="00C57A46">
      <w:pPr>
        <w:widowControl/>
        <w:autoSpaceDE/>
        <w:autoSpaceDN/>
        <w:spacing w:after="160" w:line="259" w:lineRule="auto"/>
        <w:rPr>
          <w:rFonts w:ascii="Arial" w:hAnsi="Arial" w:cs="Arial"/>
          <w:sz w:val="24"/>
          <w:szCs w:val="24"/>
        </w:rPr>
      </w:pPr>
      <w:r>
        <w:rPr>
          <w:rFonts w:ascii="Arial" w:hAnsi="Arial" w:cs="Arial"/>
        </w:rPr>
        <w:br w:type="page"/>
      </w:r>
    </w:p>
    <w:p w14:paraId="21A0731A" w14:textId="04AE42EF" w:rsidR="0007252B" w:rsidRPr="00425C8C" w:rsidRDefault="0007252B" w:rsidP="0007252B">
      <w:pPr>
        <w:pStyle w:val="BodyText"/>
        <w:rPr>
          <w:rFonts w:ascii="Arial" w:hAnsi="Arial" w:cs="Arial"/>
          <w:b/>
          <w:bCs/>
          <w:color w:val="0070C0"/>
          <w:sz w:val="28"/>
          <w:szCs w:val="28"/>
        </w:rPr>
      </w:pPr>
      <w:r w:rsidRPr="00425C8C">
        <w:rPr>
          <w:rFonts w:ascii="Arial" w:hAnsi="Arial" w:cs="Arial"/>
          <w:b/>
          <w:bCs/>
          <w:color w:val="0070C0"/>
          <w:sz w:val="28"/>
          <w:szCs w:val="28"/>
        </w:rPr>
        <w:lastRenderedPageBreak/>
        <w:t>Additional (1 - 9)</w:t>
      </w:r>
    </w:p>
    <w:p w14:paraId="236C69AA" w14:textId="77777777" w:rsidR="0007252B" w:rsidRPr="0007252B" w:rsidRDefault="0007252B" w:rsidP="0007252B">
      <w:pPr>
        <w:pStyle w:val="BodyText"/>
        <w:rPr>
          <w:rFonts w:ascii="Arial" w:hAnsi="Arial" w:cs="Arial"/>
        </w:rPr>
      </w:pPr>
    </w:p>
    <w:p w14:paraId="111E6199" w14:textId="77777777" w:rsidR="0007252B" w:rsidRPr="00425C8C" w:rsidRDefault="0007252B" w:rsidP="0007252B">
      <w:pPr>
        <w:pStyle w:val="BodyText"/>
        <w:rPr>
          <w:rFonts w:ascii="Arial" w:hAnsi="Arial" w:cs="Arial"/>
          <w:b/>
          <w:bCs/>
        </w:rPr>
      </w:pPr>
      <w:r w:rsidRPr="00947DB5">
        <w:rPr>
          <w:rFonts w:ascii="Arial" w:hAnsi="Arial" w:cs="Arial"/>
          <w:b/>
          <w:bCs/>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14:paraId="433AA65B" w14:textId="77777777" w:rsidR="00425C8C" w:rsidRPr="0007252B" w:rsidRDefault="00425C8C" w:rsidP="0007252B">
      <w:pPr>
        <w:pStyle w:val="BodyText"/>
        <w:rPr>
          <w:rFonts w:ascii="Arial" w:hAnsi="Arial" w:cs="Arial"/>
        </w:rPr>
      </w:pPr>
    </w:p>
    <w:p w14:paraId="5592DEF5" w14:textId="413F027B" w:rsidR="0007252B" w:rsidRPr="0007252B" w:rsidRDefault="00000000" w:rsidP="0007252B">
      <w:pPr>
        <w:pStyle w:val="BodyText"/>
        <w:rPr>
          <w:rFonts w:ascii="Arial" w:hAnsi="Arial" w:cs="Arial"/>
        </w:rPr>
      </w:pPr>
      <w:sdt>
        <w:sdtPr>
          <w:rPr>
            <w:rFonts w:ascii="Arial" w:hAnsi="Arial" w:cs="Arial"/>
          </w:rPr>
          <w:id w:val="2014947157"/>
          <w14:checkbox>
            <w14:checked w14:val="1"/>
            <w14:checkedState w14:val="2612" w14:font="MS Gothic"/>
            <w14:uncheckedState w14:val="2610" w14:font="MS Gothic"/>
          </w14:checkbox>
        </w:sdtPr>
        <w:sdtContent>
          <w:r w:rsidR="003F05A7">
            <w:rPr>
              <w:rFonts w:ascii="MS Gothic" w:eastAsia="MS Gothic" w:hAnsi="MS Gothic" w:cs="Arial" w:hint="eastAsia"/>
            </w:rPr>
            <w:t>☒</w:t>
          </w:r>
        </w:sdtContent>
      </w:sdt>
      <w:r w:rsidR="0007252B" w:rsidRPr="0007252B">
        <w:rPr>
          <w:rFonts w:ascii="Arial" w:hAnsi="Arial" w:cs="Arial"/>
        </w:rPr>
        <w:t xml:space="preserve">  Available in attached file  </w:t>
      </w:r>
    </w:p>
    <w:p w14:paraId="7E803591" w14:textId="50C264FD" w:rsidR="0007252B" w:rsidRPr="0007252B" w:rsidRDefault="00000000" w:rsidP="0007252B">
      <w:pPr>
        <w:pStyle w:val="BodyText"/>
        <w:rPr>
          <w:rFonts w:ascii="Arial" w:hAnsi="Arial" w:cs="Arial"/>
        </w:rPr>
      </w:pPr>
      <w:sdt>
        <w:sdtPr>
          <w:rPr>
            <w:rFonts w:ascii="Arial" w:hAnsi="Arial" w:cs="Arial"/>
          </w:rPr>
          <w:id w:val="-1945065958"/>
          <w14:checkbox>
            <w14:checked w14:val="0"/>
            <w14:checkedState w14:val="2612" w14:font="MS Gothic"/>
            <w14:uncheckedState w14:val="2610" w14:font="MS Gothic"/>
          </w14:checkbox>
        </w:sdtPr>
        <w:sdtContent>
          <w:r w:rsidR="00425C8C">
            <w:rPr>
              <w:rFonts w:ascii="MS Gothic" w:eastAsia="MS Gothic" w:hAnsi="MS Gothic" w:cs="Arial" w:hint="eastAsia"/>
            </w:rPr>
            <w:t>☐</w:t>
          </w:r>
        </w:sdtContent>
      </w:sdt>
      <w:r w:rsidR="0007252B" w:rsidRPr="0007252B">
        <w:rPr>
          <w:rFonts w:ascii="Arial" w:hAnsi="Arial" w:cs="Arial"/>
        </w:rPr>
        <w:t xml:space="preserve">  No appendix  </w:t>
      </w:r>
    </w:p>
    <w:p w14:paraId="1793F058" w14:textId="436225F3" w:rsidR="0007252B" w:rsidRPr="0007252B" w:rsidRDefault="00000000" w:rsidP="0007252B">
      <w:pPr>
        <w:pStyle w:val="BodyText"/>
        <w:rPr>
          <w:rFonts w:ascii="Arial" w:hAnsi="Arial" w:cs="Arial"/>
        </w:rPr>
      </w:pPr>
      <w:sdt>
        <w:sdtPr>
          <w:rPr>
            <w:rFonts w:ascii="Arial" w:hAnsi="Arial" w:cs="Arial"/>
          </w:rPr>
          <w:id w:val="-627156670"/>
          <w14:checkbox>
            <w14:checked w14:val="0"/>
            <w14:checkedState w14:val="2612" w14:font="MS Gothic"/>
            <w14:uncheckedState w14:val="2610" w14:font="MS Gothic"/>
          </w14:checkbox>
        </w:sdtPr>
        <w:sdtContent>
          <w:r w:rsidR="00425C8C">
            <w:rPr>
              <w:rFonts w:ascii="MS Gothic" w:eastAsia="MS Gothic" w:hAnsi="MS Gothic" w:cs="Arial" w:hint="eastAsia"/>
            </w:rPr>
            <w:t>☐</w:t>
          </w:r>
        </w:sdtContent>
      </w:sdt>
      <w:r w:rsidR="0007252B" w:rsidRPr="0007252B">
        <w:rPr>
          <w:rFonts w:ascii="Arial" w:hAnsi="Arial" w:cs="Arial"/>
        </w:rPr>
        <w:t xml:space="preserve">  Available at measure-specific web page URL identified in sp.09  </w:t>
      </w:r>
    </w:p>
    <w:p w14:paraId="21780C67" w14:textId="77777777" w:rsidR="0007252B" w:rsidRDefault="0007252B" w:rsidP="0007252B">
      <w:pPr>
        <w:pStyle w:val="BodyText"/>
        <w:rPr>
          <w:rFonts w:ascii="Arial" w:hAnsi="Arial" w:cs="Arial"/>
        </w:rPr>
      </w:pPr>
    </w:p>
    <w:p w14:paraId="74E84FFD" w14:textId="72590816" w:rsidR="00126542" w:rsidRPr="007435E6" w:rsidRDefault="00126542" w:rsidP="0007252B">
      <w:pPr>
        <w:pStyle w:val="BodyText"/>
        <w:rPr>
          <w:rFonts w:asciiTheme="minorHAnsi" w:hAnsiTheme="minorHAnsi" w:cstheme="minorHAnsi"/>
          <w:sz w:val="22"/>
          <w:szCs w:val="22"/>
        </w:rPr>
      </w:pPr>
      <w:r w:rsidRPr="007435E6">
        <w:rPr>
          <w:rFonts w:asciiTheme="minorHAnsi" w:hAnsiTheme="minorHAnsi" w:cstheme="minorHAnsi"/>
          <w:sz w:val="22"/>
          <w:szCs w:val="22"/>
        </w:rPr>
        <w:t>Attachment: CMS1028v</w:t>
      </w:r>
      <w:r w:rsidR="007435E6" w:rsidRPr="007435E6">
        <w:rPr>
          <w:rFonts w:asciiTheme="minorHAnsi" w:hAnsiTheme="minorHAnsi" w:cstheme="minorHAnsi"/>
          <w:sz w:val="22"/>
          <w:szCs w:val="22"/>
        </w:rPr>
        <w:t>1</w:t>
      </w:r>
      <w:r w:rsidRPr="007435E6">
        <w:rPr>
          <w:rFonts w:asciiTheme="minorHAnsi" w:hAnsiTheme="minorHAnsi" w:cstheme="minorHAnsi"/>
          <w:sz w:val="22"/>
          <w:szCs w:val="22"/>
        </w:rPr>
        <w:t>.zip</w:t>
      </w:r>
    </w:p>
    <w:p w14:paraId="06ADB059" w14:textId="77777777" w:rsidR="008773D6" w:rsidRDefault="008773D6" w:rsidP="008773D6">
      <w:pPr>
        <w:pStyle w:val="BodyText"/>
        <w:rPr>
          <w:rStyle w:val="normaltextrun"/>
          <w:rFonts w:asciiTheme="minorHAnsi" w:hAnsiTheme="minorHAnsi" w:cstheme="minorHAnsi"/>
          <w:color w:val="000000"/>
          <w:sz w:val="22"/>
          <w:szCs w:val="22"/>
          <w:shd w:val="clear" w:color="auto" w:fill="FFFFFF"/>
        </w:rPr>
      </w:pPr>
    </w:p>
    <w:p w14:paraId="44F44238" w14:textId="518B677D" w:rsidR="008773D6" w:rsidRPr="008773D6" w:rsidRDefault="008773D6" w:rsidP="1FEC1C3E">
      <w:pPr>
        <w:pStyle w:val="paragraph"/>
        <w:spacing w:before="0" w:beforeAutospacing="0" w:after="0" w:afterAutospacing="0"/>
        <w:textAlignment w:val="baseline"/>
        <w:rPr>
          <w:rStyle w:val="normaltextrun"/>
          <w:rFonts w:asciiTheme="minorHAnsi" w:hAnsiTheme="minorHAnsi" w:cstheme="minorBidi"/>
          <w:color w:val="000000" w:themeColor="text1"/>
          <w:sz w:val="22"/>
          <w:szCs w:val="22"/>
        </w:rPr>
      </w:pPr>
      <w:r w:rsidRPr="1FEC1C3E">
        <w:rPr>
          <w:rStyle w:val="normaltextrun"/>
          <w:rFonts w:asciiTheme="minorHAnsi" w:hAnsiTheme="minorHAnsi" w:cstheme="minorBidi"/>
          <w:color w:val="000000" w:themeColor="text1"/>
          <w:sz w:val="22"/>
          <w:szCs w:val="22"/>
        </w:rPr>
        <w:t>Attachment: 3687e_PC07 Bonnie Results Stratification</w:t>
      </w:r>
      <w:r w:rsidR="457C758D" w:rsidRPr="1FEC1C3E">
        <w:rPr>
          <w:rStyle w:val="normaltextrun"/>
          <w:rFonts w:asciiTheme="minorHAnsi" w:hAnsiTheme="minorHAnsi" w:cstheme="minorBidi"/>
          <w:color w:val="000000" w:themeColor="text1"/>
          <w:sz w:val="22"/>
          <w:szCs w:val="22"/>
        </w:rPr>
        <w:t>-Alt.pdf</w:t>
      </w:r>
    </w:p>
    <w:p w14:paraId="699D25AC" w14:textId="195B4F05" w:rsidR="008773D6" w:rsidRPr="006633FB" w:rsidRDefault="008773D6" w:rsidP="1FEC1C3E">
      <w:pPr>
        <w:pStyle w:val="paragraph"/>
        <w:spacing w:before="0" w:beforeAutospacing="0" w:after="0" w:afterAutospacing="0"/>
        <w:textAlignment w:val="baseline"/>
        <w:rPr>
          <w:rFonts w:asciiTheme="minorHAnsi" w:hAnsiTheme="minorHAnsi" w:cstheme="minorBidi"/>
          <w:sz w:val="18"/>
          <w:szCs w:val="18"/>
        </w:rPr>
      </w:pPr>
      <w:r w:rsidRPr="1FEC1C3E">
        <w:rPr>
          <w:rStyle w:val="normaltextrun"/>
          <w:rFonts w:asciiTheme="minorHAnsi" w:hAnsiTheme="minorHAnsi" w:cstheme="minorBidi"/>
          <w:color w:val="000000" w:themeColor="text1"/>
          <w:sz w:val="22"/>
          <w:szCs w:val="22"/>
        </w:rPr>
        <w:t>Attachment: 3687e_PC07 Bonnie Results</w:t>
      </w:r>
      <w:r w:rsidR="5CC8A176" w:rsidRPr="1FEC1C3E">
        <w:rPr>
          <w:rStyle w:val="normaltextrun"/>
          <w:rFonts w:asciiTheme="minorHAnsi" w:hAnsiTheme="minorHAnsi" w:cstheme="minorBidi"/>
          <w:color w:val="000000" w:themeColor="text1"/>
          <w:sz w:val="22"/>
          <w:szCs w:val="22"/>
        </w:rPr>
        <w:t>_Alt.pdf</w:t>
      </w:r>
      <w:r w:rsidRPr="1FEC1C3E">
        <w:rPr>
          <w:rStyle w:val="eop"/>
          <w:rFonts w:asciiTheme="minorHAnsi" w:hAnsiTheme="minorHAnsi" w:cstheme="minorBidi"/>
          <w:color w:val="000000" w:themeColor="text1"/>
          <w:sz w:val="22"/>
          <w:szCs w:val="22"/>
        </w:rPr>
        <w:t> </w:t>
      </w:r>
    </w:p>
    <w:p w14:paraId="1B37C103" w14:textId="77777777" w:rsidR="008773D6" w:rsidRDefault="008773D6" w:rsidP="008773D6">
      <w:pPr>
        <w:pStyle w:val="BodyText"/>
        <w:rPr>
          <w:rStyle w:val="normaltextrun"/>
          <w:rFonts w:asciiTheme="minorHAnsi" w:hAnsiTheme="minorHAnsi" w:cstheme="minorHAnsi"/>
          <w:color w:val="000000"/>
          <w:sz w:val="22"/>
          <w:szCs w:val="22"/>
          <w:shd w:val="clear" w:color="auto" w:fill="FFFFFF"/>
        </w:rPr>
      </w:pPr>
    </w:p>
    <w:p w14:paraId="4F8596CD" w14:textId="5053001A" w:rsidR="008773D6" w:rsidRPr="006633FB" w:rsidRDefault="008773D6" w:rsidP="008773D6">
      <w:pPr>
        <w:pStyle w:val="BodyText"/>
        <w:rPr>
          <w:rFonts w:asciiTheme="minorHAnsi" w:hAnsiTheme="minorHAnsi" w:cstheme="minorHAnsi"/>
        </w:rPr>
      </w:pPr>
      <w:r w:rsidRPr="008773D6">
        <w:rPr>
          <w:rStyle w:val="normaltextrun"/>
          <w:rFonts w:asciiTheme="minorHAnsi" w:hAnsiTheme="minorHAnsi" w:cstheme="minorHAnsi"/>
          <w:color w:val="000000"/>
          <w:sz w:val="22"/>
          <w:szCs w:val="22"/>
          <w:shd w:val="clear" w:color="auto" w:fill="FFFFFF"/>
        </w:rPr>
        <w:t>Attachment: 3687e_ValueSets.xlsx</w:t>
      </w:r>
      <w:r w:rsidRPr="006633FB">
        <w:rPr>
          <w:rStyle w:val="eop"/>
          <w:rFonts w:asciiTheme="minorHAnsi" w:hAnsiTheme="minorHAnsi" w:cstheme="minorHAnsi"/>
          <w:color w:val="000000"/>
          <w:sz w:val="22"/>
          <w:szCs w:val="22"/>
          <w:shd w:val="clear" w:color="auto" w:fill="FFFFFF"/>
        </w:rPr>
        <w:t> </w:t>
      </w:r>
    </w:p>
    <w:p w14:paraId="7AFF2E01" w14:textId="77777777" w:rsidR="008773D6" w:rsidRDefault="008773D6" w:rsidP="0007252B">
      <w:pPr>
        <w:pStyle w:val="BodyText"/>
        <w:rPr>
          <w:rFonts w:ascii="Arial" w:hAnsi="Arial" w:cs="Arial"/>
        </w:rPr>
      </w:pPr>
    </w:p>
    <w:p w14:paraId="2971945C" w14:textId="2D8C1C2E" w:rsidR="008773D6" w:rsidRPr="00952C93" w:rsidRDefault="007A072F" w:rsidP="0007252B">
      <w:pPr>
        <w:pStyle w:val="BodyText"/>
        <w:rPr>
          <w:rFonts w:asciiTheme="minorHAnsi" w:hAnsiTheme="minorHAnsi" w:cstheme="minorHAnsi"/>
          <w:sz w:val="22"/>
          <w:szCs w:val="22"/>
        </w:rPr>
      </w:pPr>
      <w:r w:rsidRPr="00952C93">
        <w:rPr>
          <w:rFonts w:asciiTheme="minorHAnsi" w:hAnsiTheme="minorHAnsi" w:cstheme="minorHAnsi"/>
          <w:sz w:val="22"/>
          <w:szCs w:val="22"/>
        </w:rPr>
        <w:t>Attachment: 3687e_PC</w:t>
      </w:r>
      <w:r w:rsidR="00892FB4" w:rsidRPr="00952C93">
        <w:rPr>
          <w:rFonts w:asciiTheme="minorHAnsi" w:hAnsiTheme="minorHAnsi" w:cstheme="minorHAnsi"/>
          <w:sz w:val="22"/>
          <w:szCs w:val="22"/>
        </w:rPr>
        <w:t xml:space="preserve">07 </w:t>
      </w:r>
      <w:r w:rsidR="001331AA" w:rsidRPr="00952C93">
        <w:rPr>
          <w:rFonts w:asciiTheme="minorHAnsi" w:hAnsiTheme="minorHAnsi" w:cstheme="minorHAnsi"/>
          <w:sz w:val="22"/>
          <w:szCs w:val="22"/>
        </w:rPr>
        <w:t>Severe Obstetr</w:t>
      </w:r>
      <w:r w:rsidRPr="00952C93">
        <w:rPr>
          <w:rFonts w:asciiTheme="minorHAnsi" w:hAnsiTheme="minorHAnsi" w:cstheme="minorHAnsi"/>
          <w:sz w:val="22"/>
          <w:szCs w:val="22"/>
        </w:rPr>
        <w:t>ic Complications Flow Diagram</w:t>
      </w:r>
    </w:p>
    <w:p w14:paraId="34CC9087" w14:textId="77777777" w:rsidR="008773D6" w:rsidRDefault="008773D6" w:rsidP="0007252B">
      <w:pPr>
        <w:pStyle w:val="BodyText"/>
        <w:rPr>
          <w:rFonts w:ascii="Arial" w:hAnsi="Arial" w:cs="Arial"/>
        </w:rPr>
      </w:pPr>
    </w:p>
    <w:p w14:paraId="1AA4195E" w14:textId="1362B1CA" w:rsidR="00082D86" w:rsidRPr="00171ACB" w:rsidRDefault="002364CE" w:rsidP="0007252B">
      <w:pPr>
        <w:pStyle w:val="BodyText"/>
        <w:rPr>
          <w:rFonts w:asciiTheme="minorHAnsi" w:hAnsiTheme="minorHAnsi" w:cstheme="minorHAnsi"/>
          <w:sz w:val="22"/>
          <w:szCs w:val="22"/>
        </w:rPr>
      </w:pPr>
      <w:r w:rsidRPr="00171ACB">
        <w:rPr>
          <w:rFonts w:asciiTheme="minorHAnsi" w:hAnsiTheme="minorHAnsi" w:cstheme="minorHAnsi"/>
          <w:sz w:val="22"/>
          <w:szCs w:val="22"/>
        </w:rPr>
        <w:t>Attachment: 3687e</w:t>
      </w:r>
      <w:r w:rsidR="00171ACB" w:rsidRPr="00171ACB">
        <w:rPr>
          <w:rFonts w:asciiTheme="minorHAnsi" w:hAnsiTheme="minorHAnsi" w:cstheme="minorHAnsi"/>
          <w:sz w:val="22"/>
          <w:szCs w:val="22"/>
        </w:rPr>
        <w:t>_</w:t>
      </w:r>
      <w:r w:rsidRPr="00171ACB">
        <w:rPr>
          <w:rFonts w:asciiTheme="minorHAnsi" w:hAnsiTheme="minorHAnsi" w:cstheme="minorHAnsi"/>
          <w:sz w:val="22"/>
          <w:szCs w:val="22"/>
        </w:rPr>
        <w:t>Trial Use PC07_eCQM_feasibility_final_scorecard</w:t>
      </w:r>
    </w:p>
    <w:p w14:paraId="2541DA77" w14:textId="77777777" w:rsidR="00082D86" w:rsidRPr="0007252B" w:rsidRDefault="00082D86" w:rsidP="0007252B">
      <w:pPr>
        <w:pStyle w:val="BodyText"/>
        <w:rPr>
          <w:rFonts w:ascii="Arial" w:hAnsi="Arial" w:cs="Arial"/>
        </w:rPr>
      </w:pPr>
    </w:p>
    <w:p w14:paraId="15809A3F" w14:textId="77777777" w:rsidR="0007252B" w:rsidRPr="00425C8C" w:rsidRDefault="0007252B" w:rsidP="0007252B">
      <w:pPr>
        <w:pStyle w:val="BodyText"/>
        <w:rPr>
          <w:rFonts w:ascii="Arial" w:hAnsi="Arial" w:cs="Arial"/>
          <w:b/>
          <w:bCs/>
        </w:rPr>
      </w:pPr>
      <w:r w:rsidRPr="00425C8C">
        <w:rPr>
          <w:rFonts w:ascii="Arial" w:hAnsi="Arial" w:cs="Arial"/>
          <w:b/>
          <w:bCs/>
        </w:rPr>
        <w:t>2) List the workgroup/panel members' names and organizations.</w:t>
      </w:r>
    </w:p>
    <w:p w14:paraId="5D3D0126" w14:textId="77777777" w:rsidR="00425C8C" w:rsidRPr="0007252B" w:rsidRDefault="00425C8C" w:rsidP="0007252B">
      <w:pPr>
        <w:pStyle w:val="BodyText"/>
        <w:rPr>
          <w:rFonts w:ascii="Arial" w:hAnsi="Arial" w:cs="Arial"/>
        </w:rPr>
      </w:pPr>
    </w:p>
    <w:p w14:paraId="01AA19AA" w14:textId="294EF03E" w:rsidR="0007252B" w:rsidRDefault="0007252B" w:rsidP="0007252B">
      <w:pPr>
        <w:pStyle w:val="BodyText"/>
        <w:rPr>
          <w:rFonts w:ascii="Arial" w:hAnsi="Arial" w:cs="Arial"/>
          <w:i/>
          <w:iCs/>
        </w:rPr>
      </w:pPr>
      <w:r w:rsidRPr="00425C8C">
        <w:rPr>
          <w:rFonts w:ascii="Arial" w:hAnsi="Arial" w:cs="Arial"/>
          <w:i/>
          <w:iCs/>
        </w:rPr>
        <w:t>Describe the members' role in measure development.</w:t>
      </w:r>
    </w:p>
    <w:p w14:paraId="54633FE8" w14:textId="764C020F" w:rsidR="003F05A7" w:rsidRDefault="003F05A7" w:rsidP="0007252B">
      <w:pPr>
        <w:pStyle w:val="BodyText"/>
        <w:rPr>
          <w:rFonts w:ascii="Arial" w:hAnsi="Arial" w:cs="Arial"/>
          <w:i/>
          <w:iCs/>
        </w:rPr>
      </w:pPr>
    </w:p>
    <w:p w14:paraId="768DA0D3" w14:textId="7E9F6006" w:rsidR="00D179BF" w:rsidRDefault="00D179BF" w:rsidP="00D179BF">
      <w:pPr>
        <w:widowControl/>
        <w:autoSpaceDE/>
        <w:autoSpaceDN/>
        <w:textAlignment w:val="baseline"/>
        <w:rPr>
          <w:rFonts w:eastAsia="Times New Roman"/>
          <w:color w:val="000000"/>
          <w14:ligatures w14:val="none"/>
        </w:rPr>
      </w:pPr>
      <w:r>
        <w:rPr>
          <w:rStyle w:val="normaltextrun"/>
          <w:color w:val="000000"/>
          <w:shd w:val="clear" w:color="auto" w:fill="FFFFFF"/>
        </w:rPr>
        <w:t xml:space="preserve">Expert and stakeholder input for the development of this measure was sought from a TEP, a Patient </w:t>
      </w:r>
      <w:r w:rsidRPr="00D179BF">
        <w:rPr>
          <w:rFonts w:eastAsia="Times New Roman"/>
          <w:color w:val="000000"/>
          <w14:ligatures w14:val="none"/>
        </w:rPr>
        <w:t>Working Group, and ongoing consultation with Dr. Elliott Main. Members brought expertise in quality improvement, electronic capture of medical information, healthcare disparities, obstetrics and gynecology, and patient perspective. TEP members nominated themselves (or were nominated) to participate in this stakeholder group. The members were engaged during key development milestones providing input on draft measure specifications for the measure cohort, outcome, and risk adjustment, alpha testing and feasibility results, initial beta testing results, and proposed updated measure specifications, as well as the risk adjustment model, measure scores, and further testing results. </w:t>
      </w:r>
    </w:p>
    <w:p w14:paraId="4333C063"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325FA8AD" w14:textId="336879B2" w:rsidR="00D179BF" w:rsidRDefault="00D179BF" w:rsidP="00D179BF">
      <w:pPr>
        <w:widowControl/>
        <w:autoSpaceDE/>
        <w:autoSpaceDN/>
        <w:textAlignment w:val="baseline"/>
        <w:rPr>
          <w:rFonts w:eastAsia="Times New Roman"/>
          <w:color w:val="000000"/>
          <w14:ligatures w14:val="none"/>
        </w:rPr>
      </w:pPr>
      <w:r w:rsidRPr="00D179BF">
        <w:rPr>
          <w:rFonts w:eastAsia="Times New Roman"/>
          <w:b/>
          <w:bCs/>
          <w:color w:val="000000"/>
          <w14:ligatures w14:val="none"/>
        </w:rPr>
        <w:t>Technical Expert Panel (TEP) Members:</w:t>
      </w:r>
      <w:r w:rsidRPr="00D179BF">
        <w:rPr>
          <w:rFonts w:eastAsia="Times New Roman"/>
          <w:color w:val="000000"/>
          <w14:ligatures w14:val="none"/>
        </w:rPr>
        <w:t> </w:t>
      </w:r>
    </w:p>
    <w:p w14:paraId="4A117270"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1AD6CF97"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Suzanne McMurtry Baird, DNP, RN </w:t>
      </w:r>
    </w:p>
    <w:p w14:paraId="3DE6860F"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Co-Owner and Nursing Director, Clinical Concepts in Obstetrics, LLC </w:t>
      </w:r>
    </w:p>
    <w:p w14:paraId="4FB1BBC0" w14:textId="535D7F0B"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Brentwood, TN </w:t>
      </w:r>
    </w:p>
    <w:p w14:paraId="44DFB27F"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707C877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Debra Bingham, DrPH, RN, FAAN </w:t>
      </w:r>
    </w:p>
    <w:p w14:paraId="7465F4CF"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Executive Director, Institute for Perinatal Quality Improvement </w:t>
      </w:r>
    </w:p>
    <w:p w14:paraId="066DB0E6" w14:textId="54CF8262"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Quincy, MA </w:t>
      </w:r>
    </w:p>
    <w:p w14:paraId="37C9D80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3928193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James T. Christmas, MD </w:t>
      </w:r>
    </w:p>
    <w:p w14:paraId="525CD6AE"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National Medical Director, Women’s and Obstetrics, HCA Healthcare </w:t>
      </w:r>
    </w:p>
    <w:p w14:paraId="147C2D88" w14:textId="77777777"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lastRenderedPageBreak/>
        <w:t>Nashville, TN</w:t>
      </w:r>
    </w:p>
    <w:p w14:paraId="4EA4C0C7" w14:textId="55721428"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 </w:t>
      </w:r>
    </w:p>
    <w:p w14:paraId="21847DE4"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Blair Dudley, MPH </w:t>
      </w:r>
    </w:p>
    <w:p w14:paraId="72DE675F"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Senior Manager, Transform Maternity Care, Pacific Business Group on Health </w:t>
      </w:r>
    </w:p>
    <w:p w14:paraId="593095A8" w14:textId="7AEB7C91"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Oakland, CA </w:t>
      </w:r>
    </w:p>
    <w:p w14:paraId="3716AF6D"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37EA287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Tomeka Isaac, MBA </w:t>
      </w:r>
    </w:p>
    <w:p w14:paraId="2D1F66A7"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Patient Representative </w:t>
      </w:r>
    </w:p>
    <w:p w14:paraId="28B1CD17" w14:textId="7C54C009"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Denver, NC </w:t>
      </w:r>
    </w:p>
    <w:p w14:paraId="5A58187F" w14:textId="00B0AA77" w:rsidR="00D179BF" w:rsidRDefault="00D179BF" w:rsidP="00D179BF">
      <w:pPr>
        <w:widowControl/>
        <w:autoSpaceDE/>
        <w:autoSpaceDN/>
        <w:textAlignment w:val="baseline"/>
        <w:rPr>
          <w:rFonts w:eastAsia="Times New Roman"/>
          <w:color w:val="000000"/>
          <w14:ligatures w14:val="none"/>
        </w:rPr>
      </w:pPr>
    </w:p>
    <w:p w14:paraId="1488410B"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4815BC94"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Ajshay James </w:t>
      </w:r>
    </w:p>
    <w:p w14:paraId="04F04FB6"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Patient Representative </w:t>
      </w:r>
    </w:p>
    <w:p w14:paraId="122EB9B5" w14:textId="4A34041C"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Houston, TX </w:t>
      </w:r>
    </w:p>
    <w:p w14:paraId="488E859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25971E43"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Deborah Kilday, MSN, RN </w:t>
      </w:r>
    </w:p>
    <w:p w14:paraId="3170AB16"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Manager, Performance Partner – Women, infants, and Children, Strategy, Innovation, and Population Health, Premier Healthcare Solutions, Inc. </w:t>
      </w:r>
    </w:p>
    <w:p w14:paraId="4A602E0D" w14:textId="1EA7EB18"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Woodstock, GA </w:t>
      </w:r>
    </w:p>
    <w:p w14:paraId="2AF2A726"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66D3985D"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Joseph Kunisch, PhD, RN-BC Informatics, CPHQ </w:t>
      </w:r>
    </w:p>
    <w:p w14:paraId="5E891A59"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VP Quality Programs, Harris Health </w:t>
      </w:r>
    </w:p>
    <w:p w14:paraId="4CC4BE1E" w14:textId="3A0335D2"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Houston, TX </w:t>
      </w:r>
    </w:p>
    <w:p w14:paraId="28348B0A"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32BE736B"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 xml:space="preserve">David </w:t>
      </w:r>
      <w:proofErr w:type="spellStart"/>
      <w:r w:rsidRPr="00D179BF">
        <w:rPr>
          <w:rFonts w:eastAsia="Times New Roman"/>
          <w:color w:val="000000"/>
          <w14:ligatures w14:val="none"/>
        </w:rPr>
        <w:t>Lagrew</w:t>
      </w:r>
      <w:proofErr w:type="spellEnd"/>
      <w:r w:rsidRPr="00D179BF">
        <w:rPr>
          <w:rFonts w:eastAsia="Times New Roman"/>
          <w:color w:val="000000"/>
          <w14:ligatures w14:val="none"/>
        </w:rPr>
        <w:t xml:space="preserve"> Jr., MD </w:t>
      </w:r>
    </w:p>
    <w:p w14:paraId="4F5EA6A3"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Executive Medical Director, Providence Health System </w:t>
      </w:r>
    </w:p>
    <w:p w14:paraId="7D2BA217" w14:textId="02C6B8A2"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Irvine, CA </w:t>
      </w:r>
    </w:p>
    <w:p w14:paraId="1CA5C29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0DF63542"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Elizabeth O'Neil-Greiner, RN, MHA </w:t>
      </w:r>
    </w:p>
    <w:p w14:paraId="3965E3D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Business Process Consultant, BJC Healthcare </w:t>
      </w:r>
    </w:p>
    <w:p w14:paraId="14E29828" w14:textId="1E270D5A"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St. Louis, MO </w:t>
      </w:r>
    </w:p>
    <w:p w14:paraId="5B37EECA"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53F40355"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roofErr w:type="spellStart"/>
      <w:r w:rsidRPr="00D179BF">
        <w:rPr>
          <w:rFonts w:eastAsia="Times New Roman"/>
          <w:color w:val="000000"/>
          <w14:ligatures w14:val="none"/>
        </w:rPr>
        <w:t>Sarosh</w:t>
      </w:r>
      <w:proofErr w:type="spellEnd"/>
      <w:r w:rsidRPr="00D179BF">
        <w:rPr>
          <w:rFonts w:eastAsia="Times New Roman"/>
          <w:color w:val="000000"/>
          <w14:ligatures w14:val="none"/>
        </w:rPr>
        <w:t xml:space="preserve"> Rana, MD, MPH </w:t>
      </w:r>
    </w:p>
    <w:p w14:paraId="5330B4AF"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Professor, Department of Obstetrics and Gynecology </w:t>
      </w:r>
    </w:p>
    <w:p w14:paraId="0E90917E"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Section Chief, Maternal Fetal Medicine, University of Chicago </w:t>
      </w:r>
    </w:p>
    <w:p w14:paraId="5B2A422C" w14:textId="0BD0A4F6"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Chicago, IL </w:t>
      </w:r>
    </w:p>
    <w:p w14:paraId="5E55223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7F39830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Elizabeth Rochin, PhD, RN, NE-BC </w:t>
      </w:r>
    </w:p>
    <w:p w14:paraId="5C65673B"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President, National Perinatal Information Center </w:t>
      </w:r>
    </w:p>
    <w:p w14:paraId="393636A6" w14:textId="030EA8AC"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Providence, RI </w:t>
      </w:r>
    </w:p>
    <w:p w14:paraId="6469784B"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6FDB4D94"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Michael Ross, MD, MPH </w:t>
      </w:r>
    </w:p>
    <w:p w14:paraId="4B3C0759"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Professor of Obstetrics and Gynecology and Public Health, David Geffen School of Medicine and Fielding School of Public Health, UCLA </w:t>
      </w:r>
    </w:p>
    <w:p w14:paraId="58F2C06A"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Investigator, The Lundquist Institute </w:t>
      </w:r>
    </w:p>
    <w:p w14:paraId="73CC8F9A" w14:textId="3D38BCBA"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Los Angeles, CA </w:t>
      </w:r>
    </w:p>
    <w:p w14:paraId="44ACF021"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09ADF2C5"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Karey M. Sutton, PhD </w:t>
      </w:r>
    </w:p>
    <w:p w14:paraId="714731BA"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Director, Health Equity Research Workforce, Association of American Medical Colleges </w:t>
      </w:r>
    </w:p>
    <w:p w14:paraId="534B9552" w14:textId="3985038C"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lastRenderedPageBreak/>
        <w:t>Washington, DC </w:t>
      </w:r>
    </w:p>
    <w:p w14:paraId="3EE5D85E"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15AC423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roofErr w:type="spellStart"/>
      <w:r w:rsidRPr="00D179BF">
        <w:rPr>
          <w:rFonts w:eastAsia="Times New Roman"/>
          <w:color w:val="000000"/>
          <w14:ligatures w14:val="none"/>
        </w:rPr>
        <w:t>Aswita</w:t>
      </w:r>
      <w:proofErr w:type="spellEnd"/>
      <w:r w:rsidRPr="00D179BF">
        <w:rPr>
          <w:rFonts w:eastAsia="Times New Roman"/>
          <w:color w:val="000000"/>
          <w14:ligatures w14:val="none"/>
        </w:rPr>
        <w:t xml:space="preserve"> Tan-McGrory, MBA, MSPH </w:t>
      </w:r>
    </w:p>
    <w:p w14:paraId="0C75AA4D"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Director, The Disparities Solutions Center, Massachusetts General Hospital </w:t>
      </w:r>
    </w:p>
    <w:p w14:paraId="19130FC9"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Adjunct Faculty, Northeastern University </w:t>
      </w:r>
    </w:p>
    <w:p w14:paraId="0B515442" w14:textId="12AA6511"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Boston, MA </w:t>
      </w:r>
    </w:p>
    <w:p w14:paraId="2DF40BA1"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4A1A3155"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Brooke Villarreal, DNP, MSRN, RN-BC </w:t>
      </w:r>
    </w:p>
    <w:p w14:paraId="69E35D0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Director, Public Reporting and Outcomes Measurement, HCA Healthcare </w:t>
      </w:r>
    </w:p>
    <w:p w14:paraId="52758706" w14:textId="066ED9C9"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Nashville, TN </w:t>
      </w:r>
    </w:p>
    <w:p w14:paraId="65A5B3A2"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01C9E014" w14:textId="20E92FDC" w:rsidR="00D179BF" w:rsidRDefault="00D179BF" w:rsidP="00D179BF">
      <w:pPr>
        <w:widowControl/>
        <w:autoSpaceDE/>
        <w:autoSpaceDN/>
        <w:textAlignment w:val="baseline"/>
        <w:rPr>
          <w:rFonts w:eastAsia="Times New Roman"/>
          <w:color w:val="000000"/>
          <w14:ligatures w14:val="none"/>
        </w:rPr>
      </w:pPr>
      <w:r w:rsidRPr="00D179BF">
        <w:rPr>
          <w:rFonts w:eastAsia="Times New Roman"/>
          <w:b/>
          <w:bCs/>
          <w:color w:val="000000"/>
          <w14:ligatures w14:val="none"/>
        </w:rPr>
        <w:t>Expert Clinical Consultant: </w:t>
      </w:r>
      <w:r w:rsidRPr="00D179BF">
        <w:rPr>
          <w:rFonts w:eastAsia="Times New Roman"/>
          <w:color w:val="000000"/>
          <w14:ligatures w14:val="none"/>
        </w:rPr>
        <w:t> </w:t>
      </w:r>
    </w:p>
    <w:p w14:paraId="2CDDD4E1"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38A60C26"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Elliott Main, MD </w:t>
      </w:r>
    </w:p>
    <w:p w14:paraId="552CE014"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Medical Director, California Maternal Quality Care Collaborative (CMQCC) and </w:t>
      </w:r>
    </w:p>
    <w:p w14:paraId="359D3AAE"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Clinical Professor, Obstetrics and Gynecology at Stanford University </w:t>
      </w:r>
    </w:p>
    <w:p w14:paraId="6BE0EFC3" w14:textId="553C79EE"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Mill Valley, California </w:t>
      </w:r>
    </w:p>
    <w:p w14:paraId="0C1E702A"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2F5B01C7" w14:textId="06C1A06D" w:rsidR="00D179BF" w:rsidRDefault="00D179BF" w:rsidP="00D179BF">
      <w:pPr>
        <w:widowControl/>
        <w:autoSpaceDE/>
        <w:autoSpaceDN/>
        <w:textAlignment w:val="baseline"/>
        <w:rPr>
          <w:rFonts w:eastAsia="Times New Roman"/>
          <w:color w:val="000000"/>
          <w14:ligatures w14:val="none"/>
        </w:rPr>
      </w:pPr>
      <w:r w:rsidRPr="00D179BF">
        <w:rPr>
          <w:rFonts w:eastAsia="Times New Roman"/>
          <w:b/>
          <w:bCs/>
          <w:color w:val="000000"/>
          <w14:ligatures w14:val="none"/>
        </w:rPr>
        <w:t>The Patient Working Group:</w:t>
      </w:r>
      <w:r w:rsidRPr="00D179BF">
        <w:rPr>
          <w:rFonts w:eastAsia="Times New Roman"/>
          <w:color w:val="000000"/>
          <w14:ligatures w14:val="none"/>
        </w:rPr>
        <w:t> </w:t>
      </w:r>
    </w:p>
    <w:p w14:paraId="4D342CAB"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51600589" w14:textId="65A2895D"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The Patient Working Group provided personal and insightful perspectives on key measure aspects of measure development and decisions. </w:t>
      </w:r>
    </w:p>
    <w:p w14:paraId="277CAE8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6BC1353B" w14:textId="7540EAB3" w:rsidR="00D179BF" w:rsidRDefault="00D179BF" w:rsidP="00D179BF">
      <w:pPr>
        <w:widowControl/>
        <w:autoSpaceDE/>
        <w:autoSpaceDN/>
        <w:textAlignment w:val="baseline"/>
        <w:rPr>
          <w:rFonts w:eastAsia="Times New Roman"/>
          <w:color w:val="000000"/>
          <w14:ligatures w14:val="none"/>
        </w:rPr>
      </w:pPr>
      <w:r w:rsidRPr="00D179BF">
        <w:rPr>
          <w:rFonts w:eastAsia="Times New Roman"/>
          <w:b/>
          <w:bCs/>
          <w:color w:val="000000"/>
          <w14:ligatures w14:val="none"/>
        </w:rPr>
        <w:t>Patient Working Group Members:</w:t>
      </w:r>
      <w:r w:rsidRPr="00D179BF">
        <w:rPr>
          <w:rFonts w:eastAsia="Times New Roman"/>
          <w:color w:val="000000"/>
          <w14:ligatures w14:val="none"/>
        </w:rPr>
        <w:t> </w:t>
      </w:r>
    </w:p>
    <w:p w14:paraId="5678DDEC"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6E23F7D1"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 xml:space="preserve">Leah </w:t>
      </w:r>
      <w:proofErr w:type="spellStart"/>
      <w:r w:rsidRPr="00D179BF">
        <w:rPr>
          <w:rFonts w:eastAsia="Times New Roman"/>
          <w:color w:val="000000"/>
          <w14:ligatures w14:val="none"/>
        </w:rPr>
        <w:t>Bahrencu</w:t>
      </w:r>
      <w:proofErr w:type="spellEnd"/>
      <w:r w:rsidRPr="00D179BF">
        <w:rPr>
          <w:rFonts w:eastAsia="Times New Roman"/>
          <w:color w:val="000000"/>
          <w14:ligatures w14:val="none"/>
        </w:rPr>
        <w:t> </w:t>
      </w:r>
    </w:p>
    <w:p w14:paraId="74E6EF9A" w14:textId="75E67B2D"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Austin, TX </w:t>
      </w:r>
    </w:p>
    <w:p w14:paraId="26106263"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5A82EFB0"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Marianne Drexler </w:t>
      </w:r>
    </w:p>
    <w:p w14:paraId="6C321FCE" w14:textId="5D9B3F50"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Durham, NC </w:t>
      </w:r>
    </w:p>
    <w:p w14:paraId="27D8C79D"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59FB1F1D"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Nikki Montgomery </w:t>
      </w:r>
    </w:p>
    <w:p w14:paraId="11E5905A" w14:textId="426EACEC"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Euclid, OH </w:t>
      </w:r>
    </w:p>
    <w:p w14:paraId="2AECC03D"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2EDF86FE"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 xml:space="preserve">Katie </w:t>
      </w:r>
      <w:proofErr w:type="spellStart"/>
      <w:r w:rsidRPr="00D179BF">
        <w:rPr>
          <w:rFonts w:eastAsia="Times New Roman"/>
          <w:color w:val="000000"/>
          <w14:ligatures w14:val="none"/>
        </w:rPr>
        <w:t>Silwa</w:t>
      </w:r>
      <w:proofErr w:type="spellEnd"/>
      <w:r w:rsidRPr="00D179BF">
        <w:rPr>
          <w:rFonts w:eastAsia="Times New Roman"/>
          <w:color w:val="000000"/>
          <w14:ligatures w14:val="none"/>
        </w:rPr>
        <w:t> </w:t>
      </w:r>
    </w:p>
    <w:p w14:paraId="504A7DE3" w14:textId="5797AA38"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Hagerstown, MD </w:t>
      </w:r>
    </w:p>
    <w:p w14:paraId="7069F9D0"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54CC4F7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Molly Firth </w:t>
      </w:r>
    </w:p>
    <w:p w14:paraId="3D119EE9" w14:textId="2CA187BE"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Tumwater, WA </w:t>
      </w:r>
    </w:p>
    <w:p w14:paraId="4BE13C25"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680A3532"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Kayleigh Summers </w:t>
      </w:r>
    </w:p>
    <w:p w14:paraId="6AA7B639" w14:textId="1ACD3328"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Pottstown, PA </w:t>
      </w:r>
    </w:p>
    <w:p w14:paraId="4D304598"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3F069A99"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Kim Sandstrom </w:t>
      </w:r>
    </w:p>
    <w:p w14:paraId="7B65BD04"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Ocala, FL </w:t>
      </w:r>
    </w:p>
    <w:p w14:paraId="5CF7EDE3" w14:textId="77777777" w:rsidR="003F05A7" w:rsidRPr="003F05A7" w:rsidRDefault="003F05A7" w:rsidP="0007252B">
      <w:pPr>
        <w:pStyle w:val="BodyText"/>
        <w:rPr>
          <w:rFonts w:ascii="Arial" w:hAnsi="Arial" w:cs="Arial"/>
        </w:rPr>
      </w:pPr>
    </w:p>
    <w:p w14:paraId="2EED5633" w14:textId="77777777" w:rsidR="00425C8C" w:rsidRDefault="00425C8C" w:rsidP="0007252B">
      <w:pPr>
        <w:pStyle w:val="BodyText"/>
        <w:rPr>
          <w:rFonts w:ascii="Arial" w:hAnsi="Arial" w:cs="Arial"/>
        </w:rPr>
      </w:pPr>
    </w:p>
    <w:p w14:paraId="75A739C4" w14:textId="4FEABDAC" w:rsidR="0007252B" w:rsidRDefault="0007252B" w:rsidP="0007252B">
      <w:pPr>
        <w:pStyle w:val="BodyText"/>
        <w:rPr>
          <w:rFonts w:ascii="Arial" w:hAnsi="Arial" w:cs="Arial"/>
          <w:b/>
          <w:bCs/>
        </w:rPr>
      </w:pPr>
      <w:r w:rsidRPr="00425C8C">
        <w:rPr>
          <w:rFonts w:ascii="Arial" w:hAnsi="Arial" w:cs="Arial"/>
          <w:b/>
          <w:bCs/>
        </w:rPr>
        <w:t>3) Indicate the year the measure was first released.</w:t>
      </w:r>
    </w:p>
    <w:p w14:paraId="7B7B4712" w14:textId="43628AB4" w:rsidR="00D179BF" w:rsidRDefault="00D179BF" w:rsidP="0007252B">
      <w:pPr>
        <w:pStyle w:val="BodyText"/>
        <w:rPr>
          <w:rFonts w:ascii="Arial" w:hAnsi="Arial" w:cs="Arial"/>
          <w:b/>
          <w:bCs/>
        </w:rPr>
      </w:pPr>
    </w:p>
    <w:p w14:paraId="366FFD53" w14:textId="118562F8" w:rsidR="00D179BF" w:rsidRPr="00425C8C" w:rsidRDefault="00D179BF" w:rsidP="0007252B">
      <w:pPr>
        <w:pStyle w:val="BodyText"/>
        <w:rPr>
          <w:rFonts w:ascii="Arial" w:hAnsi="Arial" w:cs="Arial"/>
          <w:b/>
          <w:bCs/>
        </w:rPr>
      </w:pPr>
      <w:r>
        <w:rPr>
          <w:rStyle w:val="normaltextrun"/>
          <w:color w:val="000000"/>
          <w:sz w:val="22"/>
          <w:szCs w:val="22"/>
          <w:shd w:val="clear" w:color="auto" w:fill="FFFFFF"/>
        </w:rPr>
        <w:lastRenderedPageBreak/>
        <w:t>New measure- released January 2022 for optional use by The Joint Commission accredited organizations. The measure was implemented in CMS’ Hospital Inpatient Quality Reporting (IQR) program, starting with voluntary reporting in CY 2023.</w:t>
      </w:r>
      <w:r>
        <w:rPr>
          <w:rStyle w:val="eop"/>
          <w:color w:val="000000"/>
          <w:sz w:val="22"/>
          <w:szCs w:val="22"/>
          <w:shd w:val="clear" w:color="auto" w:fill="FFFFFF"/>
        </w:rPr>
        <w:t> </w:t>
      </w:r>
    </w:p>
    <w:p w14:paraId="2B5FF816" w14:textId="77777777" w:rsidR="0007252B" w:rsidRPr="0007252B" w:rsidRDefault="0007252B" w:rsidP="0007252B">
      <w:pPr>
        <w:pStyle w:val="BodyText"/>
        <w:rPr>
          <w:rFonts w:ascii="Arial" w:hAnsi="Arial" w:cs="Arial"/>
        </w:rPr>
      </w:pPr>
    </w:p>
    <w:p w14:paraId="1BBD27F4" w14:textId="77777777" w:rsidR="0007252B" w:rsidRPr="00425C8C" w:rsidRDefault="0007252B" w:rsidP="0007252B">
      <w:pPr>
        <w:pStyle w:val="BodyText"/>
        <w:rPr>
          <w:rFonts w:ascii="Arial" w:hAnsi="Arial" w:cs="Arial"/>
          <w:b/>
          <w:bCs/>
        </w:rPr>
      </w:pPr>
      <w:r w:rsidRPr="00425C8C">
        <w:rPr>
          <w:rFonts w:ascii="Arial" w:hAnsi="Arial" w:cs="Arial"/>
          <w:b/>
          <w:bCs/>
        </w:rPr>
        <w:t>4) Indicate the month and year of the most recent revision.</w:t>
      </w:r>
    </w:p>
    <w:p w14:paraId="42B28BD0" w14:textId="118C33D2" w:rsidR="0007252B" w:rsidRDefault="0007252B" w:rsidP="0007252B">
      <w:pPr>
        <w:pStyle w:val="BodyText"/>
        <w:rPr>
          <w:rFonts w:ascii="Arial" w:hAnsi="Arial" w:cs="Arial"/>
        </w:rPr>
      </w:pPr>
    </w:p>
    <w:p w14:paraId="4AACBAA2" w14:textId="1FEB2F39" w:rsidR="00D179BF" w:rsidRDefault="00D179BF" w:rsidP="0007252B">
      <w:pPr>
        <w:pStyle w:val="BodyText"/>
        <w:rPr>
          <w:rStyle w:val="eop"/>
          <w:color w:val="000000"/>
          <w:sz w:val="22"/>
          <w:szCs w:val="22"/>
          <w:shd w:val="clear" w:color="auto" w:fill="FFFFFF"/>
        </w:rPr>
      </w:pPr>
      <w:r>
        <w:rPr>
          <w:rStyle w:val="normaltextrun"/>
          <w:color w:val="000000"/>
          <w:sz w:val="22"/>
          <w:szCs w:val="22"/>
          <w:shd w:val="clear" w:color="auto" w:fill="FFFFFF"/>
        </w:rPr>
        <w:t>05/2022</w:t>
      </w:r>
      <w:r>
        <w:rPr>
          <w:rStyle w:val="eop"/>
          <w:color w:val="000000"/>
          <w:sz w:val="22"/>
          <w:szCs w:val="22"/>
          <w:shd w:val="clear" w:color="auto" w:fill="FFFFFF"/>
        </w:rPr>
        <w:t xml:space="preserve">  </w:t>
      </w:r>
    </w:p>
    <w:p w14:paraId="1C7F5588" w14:textId="5C01023E" w:rsidR="00D179BF" w:rsidRDefault="00D179BF" w:rsidP="0007252B">
      <w:pPr>
        <w:pStyle w:val="BodyText"/>
        <w:rPr>
          <w:rStyle w:val="eop"/>
          <w:color w:val="000000"/>
          <w:sz w:val="22"/>
          <w:szCs w:val="22"/>
          <w:shd w:val="clear" w:color="auto" w:fill="FFFFFF"/>
        </w:rPr>
      </w:pPr>
    </w:p>
    <w:p w14:paraId="2DBFFB70" w14:textId="77777777" w:rsidR="00D179BF" w:rsidRDefault="00D179BF" w:rsidP="0007252B">
      <w:pPr>
        <w:pStyle w:val="BodyText"/>
        <w:rPr>
          <w:rStyle w:val="eop"/>
          <w:color w:val="000000"/>
          <w:sz w:val="22"/>
          <w:szCs w:val="22"/>
          <w:shd w:val="clear" w:color="auto" w:fill="FFFFFF"/>
        </w:rPr>
      </w:pPr>
    </w:p>
    <w:p w14:paraId="4D249114" w14:textId="0EDE7BC5" w:rsidR="00D179BF" w:rsidRDefault="00D179BF" w:rsidP="0007252B">
      <w:pPr>
        <w:pStyle w:val="BodyText"/>
        <w:rPr>
          <w:rStyle w:val="eop"/>
          <w:color w:val="000000"/>
          <w:sz w:val="22"/>
          <w:szCs w:val="22"/>
          <w:shd w:val="clear" w:color="auto" w:fill="FFFFFF"/>
        </w:rPr>
      </w:pPr>
    </w:p>
    <w:p w14:paraId="083EDD55" w14:textId="77777777" w:rsidR="00D179BF" w:rsidRPr="0007252B" w:rsidRDefault="00D179BF" w:rsidP="0007252B">
      <w:pPr>
        <w:pStyle w:val="BodyText"/>
        <w:rPr>
          <w:rFonts w:ascii="Arial" w:hAnsi="Arial" w:cs="Arial"/>
        </w:rPr>
      </w:pPr>
    </w:p>
    <w:p w14:paraId="56AA920A" w14:textId="77777777" w:rsidR="0007252B" w:rsidRPr="00425C8C" w:rsidRDefault="0007252B" w:rsidP="0007252B">
      <w:pPr>
        <w:pStyle w:val="BodyText"/>
        <w:rPr>
          <w:rFonts w:ascii="Arial" w:hAnsi="Arial" w:cs="Arial"/>
          <w:b/>
          <w:bCs/>
        </w:rPr>
      </w:pPr>
      <w:r w:rsidRPr="00425C8C">
        <w:rPr>
          <w:rFonts w:ascii="Arial" w:hAnsi="Arial" w:cs="Arial"/>
          <w:b/>
          <w:bCs/>
        </w:rPr>
        <w:t>5) Indicate the frequency of review, or an update schedule, for this measure.</w:t>
      </w:r>
    </w:p>
    <w:p w14:paraId="68B15D8D" w14:textId="6EBDB229" w:rsidR="0007252B" w:rsidRDefault="0007252B" w:rsidP="0007252B">
      <w:pPr>
        <w:pStyle w:val="BodyText"/>
        <w:rPr>
          <w:rFonts w:ascii="Arial" w:hAnsi="Arial" w:cs="Arial"/>
        </w:rPr>
      </w:pPr>
    </w:p>
    <w:p w14:paraId="7E68B624" w14:textId="278E3433" w:rsidR="00D179BF" w:rsidRDefault="00D179BF" w:rsidP="0007252B">
      <w:pPr>
        <w:pStyle w:val="BodyText"/>
        <w:rPr>
          <w:rFonts w:ascii="Arial" w:hAnsi="Arial" w:cs="Arial"/>
        </w:rPr>
      </w:pPr>
      <w:r>
        <w:rPr>
          <w:rStyle w:val="normaltextrun"/>
          <w:color w:val="000000"/>
          <w:sz w:val="22"/>
          <w:szCs w:val="22"/>
          <w:shd w:val="clear" w:color="auto" w:fill="FFFFFF"/>
        </w:rPr>
        <w:t>The measure maintenance process includes ongoing review of the evidence supporting the measure, code tables, and necessary logic updates. Questions frequently received and feedback from stakeholders are used to strengthen the specifications for the measure.  The measure specifications are updated on an annual basis.</w:t>
      </w:r>
      <w:r>
        <w:rPr>
          <w:rStyle w:val="eop"/>
          <w:color w:val="000000"/>
          <w:sz w:val="22"/>
          <w:szCs w:val="22"/>
          <w:shd w:val="clear" w:color="auto" w:fill="FFFFFF"/>
        </w:rPr>
        <w:t> </w:t>
      </w:r>
    </w:p>
    <w:p w14:paraId="06199EBB" w14:textId="77777777" w:rsidR="00D179BF" w:rsidRPr="0007252B" w:rsidRDefault="00D179BF" w:rsidP="0007252B">
      <w:pPr>
        <w:pStyle w:val="BodyText"/>
        <w:rPr>
          <w:rFonts w:ascii="Arial" w:hAnsi="Arial" w:cs="Arial"/>
        </w:rPr>
      </w:pPr>
    </w:p>
    <w:p w14:paraId="775ED4D8" w14:textId="77777777" w:rsidR="0007252B" w:rsidRPr="00425C8C" w:rsidRDefault="0007252B" w:rsidP="0007252B">
      <w:pPr>
        <w:pStyle w:val="BodyText"/>
        <w:rPr>
          <w:rFonts w:ascii="Arial" w:hAnsi="Arial" w:cs="Arial"/>
          <w:b/>
          <w:bCs/>
        </w:rPr>
      </w:pPr>
      <w:r w:rsidRPr="00425C8C">
        <w:rPr>
          <w:rFonts w:ascii="Arial" w:hAnsi="Arial" w:cs="Arial"/>
          <w:b/>
          <w:bCs/>
        </w:rPr>
        <w:t>6) Indicate the next scheduled update or review of this measure.</w:t>
      </w:r>
    </w:p>
    <w:p w14:paraId="0C184E85" w14:textId="5D7560AD" w:rsidR="0007252B" w:rsidRDefault="0007252B" w:rsidP="0007252B">
      <w:pPr>
        <w:pStyle w:val="BodyText"/>
        <w:rPr>
          <w:rFonts w:ascii="Arial" w:hAnsi="Arial" w:cs="Arial"/>
        </w:rPr>
      </w:pPr>
    </w:p>
    <w:p w14:paraId="7B0AB97E" w14:textId="5E623238" w:rsidR="00D179BF" w:rsidRDefault="00D179BF" w:rsidP="0007252B">
      <w:pPr>
        <w:pStyle w:val="BodyText"/>
        <w:rPr>
          <w:rStyle w:val="eop"/>
          <w:color w:val="000000"/>
          <w:sz w:val="22"/>
          <w:szCs w:val="22"/>
          <w:shd w:val="clear" w:color="auto" w:fill="FFFFFF"/>
        </w:rPr>
      </w:pPr>
      <w:r>
        <w:rPr>
          <w:rStyle w:val="normaltextrun"/>
          <w:color w:val="000000"/>
          <w:sz w:val="22"/>
          <w:szCs w:val="22"/>
          <w:shd w:val="clear" w:color="auto" w:fill="FFFFFF"/>
        </w:rPr>
        <w:t>05/2023</w:t>
      </w:r>
      <w:r>
        <w:rPr>
          <w:rStyle w:val="eop"/>
          <w:color w:val="000000"/>
          <w:sz w:val="22"/>
          <w:szCs w:val="22"/>
          <w:shd w:val="clear" w:color="auto" w:fill="FFFFFF"/>
        </w:rPr>
        <w:t> </w:t>
      </w:r>
    </w:p>
    <w:p w14:paraId="782D8241" w14:textId="77777777" w:rsidR="00D179BF" w:rsidRPr="0007252B" w:rsidRDefault="00D179BF" w:rsidP="0007252B">
      <w:pPr>
        <w:pStyle w:val="BodyText"/>
        <w:rPr>
          <w:rFonts w:ascii="Arial" w:hAnsi="Arial" w:cs="Arial"/>
        </w:rPr>
      </w:pPr>
    </w:p>
    <w:p w14:paraId="1B88F519" w14:textId="77777777" w:rsidR="0007252B" w:rsidRPr="00425C8C" w:rsidRDefault="0007252B" w:rsidP="0007252B">
      <w:pPr>
        <w:pStyle w:val="BodyText"/>
        <w:rPr>
          <w:rFonts w:ascii="Arial" w:hAnsi="Arial" w:cs="Arial"/>
          <w:b/>
          <w:bCs/>
        </w:rPr>
      </w:pPr>
      <w:r w:rsidRPr="00425C8C">
        <w:rPr>
          <w:rFonts w:ascii="Arial" w:hAnsi="Arial" w:cs="Arial"/>
          <w:b/>
          <w:bCs/>
        </w:rPr>
        <w:t>7) Provide a copyright statement, if applicable. Otherwise, indicate “N/A”.</w:t>
      </w:r>
    </w:p>
    <w:p w14:paraId="702F7D12" w14:textId="04EAF7BF" w:rsidR="0007252B" w:rsidRDefault="0007252B" w:rsidP="0007252B">
      <w:pPr>
        <w:pStyle w:val="BodyText"/>
        <w:rPr>
          <w:rFonts w:ascii="Arial" w:hAnsi="Arial" w:cs="Arial"/>
        </w:rPr>
      </w:pPr>
    </w:p>
    <w:p w14:paraId="6FD04146" w14:textId="77B52B9E"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Measure specifications are in the Public Domain. </w:t>
      </w:r>
    </w:p>
    <w:p w14:paraId="7C5734B2"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291570BE" w14:textId="77777777"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 xml:space="preserve">LOINC(R) copyright 2004-2020 </w:t>
      </w:r>
      <w:proofErr w:type="spellStart"/>
      <w:r w:rsidRPr="00D179BF">
        <w:rPr>
          <w:rFonts w:eastAsia="Times New Roman"/>
          <w:color w:val="000000"/>
          <w14:ligatures w14:val="none"/>
        </w:rPr>
        <w:t>Regenstrief</w:t>
      </w:r>
      <w:proofErr w:type="spellEnd"/>
      <w:r w:rsidRPr="00D179BF">
        <w:rPr>
          <w:rFonts w:eastAsia="Times New Roman"/>
          <w:color w:val="000000"/>
          <w14:ligatures w14:val="none"/>
        </w:rPr>
        <w:t xml:space="preserve"> Institute, Inc. </w:t>
      </w:r>
    </w:p>
    <w:p w14:paraId="23650C66" w14:textId="388D8ADF"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r w:rsidRPr="00D179BF">
        <w:rPr>
          <w:rFonts w:eastAsia="Times New Roman"/>
          <w:color w:val="000000"/>
          <w14:ligatures w14:val="none"/>
        </w:rPr>
        <w:t> </w:t>
      </w:r>
    </w:p>
    <w:p w14:paraId="6A5E0961" w14:textId="349AC47A"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 xml:space="preserve">This material contains SNOMED Clinical Terms(R) (SNOMED CT[R]) copyright 2004-2020 International </w:t>
      </w:r>
    </w:p>
    <w:p w14:paraId="7699632B" w14:textId="307047ED" w:rsidR="00D179BF" w:rsidRDefault="00D179BF" w:rsidP="00D179BF">
      <w:pPr>
        <w:widowControl/>
        <w:autoSpaceDE/>
        <w:autoSpaceDN/>
        <w:textAlignment w:val="baseline"/>
        <w:rPr>
          <w:rFonts w:eastAsia="Times New Roman"/>
          <w:color w:val="000000"/>
          <w14:ligatures w14:val="none"/>
        </w:rPr>
      </w:pPr>
      <w:r w:rsidRPr="00D179BF">
        <w:rPr>
          <w:rFonts w:eastAsia="Times New Roman"/>
          <w:color w:val="000000"/>
          <w14:ligatures w14:val="none"/>
        </w:rPr>
        <w:t>Health Terminology Standards Development Organization. ICD-10 copyright 2020 World Health Organization. All Rights Reserved. </w:t>
      </w:r>
    </w:p>
    <w:p w14:paraId="5E840D23" w14:textId="77777777" w:rsidR="00D179BF" w:rsidRPr="00D179BF" w:rsidRDefault="00D179BF" w:rsidP="00D179BF">
      <w:pPr>
        <w:widowControl/>
        <w:autoSpaceDE/>
        <w:autoSpaceDN/>
        <w:textAlignment w:val="baseline"/>
        <w:rPr>
          <w:rFonts w:ascii="Segoe UI" w:eastAsia="Times New Roman" w:hAnsi="Segoe UI" w:cs="Segoe UI"/>
          <w:sz w:val="18"/>
          <w:szCs w:val="18"/>
          <w14:ligatures w14:val="none"/>
        </w:rPr>
      </w:pPr>
    </w:p>
    <w:p w14:paraId="452EFEE0" w14:textId="77777777" w:rsidR="00D179BF" w:rsidRPr="0007252B" w:rsidRDefault="00D179BF" w:rsidP="0007252B">
      <w:pPr>
        <w:pStyle w:val="BodyText"/>
        <w:rPr>
          <w:rFonts w:ascii="Arial" w:hAnsi="Arial" w:cs="Arial"/>
        </w:rPr>
      </w:pPr>
    </w:p>
    <w:p w14:paraId="68DE1632" w14:textId="77777777" w:rsidR="0007252B" w:rsidRPr="00425C8C" w:rsidRDefault="0007252B" w:rsidP="0007252B">
      <w:pPr>
        <w:pStyle w:val="BodyText"/>
        <w:rPr>
          <w:rFonts w:ascii="Arial" w:hAnsi="Arial" w:cs="Arial"/>
          <w:b/>
          <w:bCs/>
        </w:rPr>
      </w:pPr>
      <w:r w:rsidRPr="00425C8C">
        <w:rPr>
          <w:rFonts w:ascii="Arial" w:hAnsi="Arial" w:cs="Arial"/>
          <w:b/>
          <w:bCs/>
        </w:rPr>
        <w:t>8) State any disclaimers, if applicable. Otherwise, indicate “N/A”.</w:t>
      </w:r>
    </w:p>
    <w:p w14:paraId="2B066358" w14:textId="0AF8E0D8" w:rsidR="0007252B" w:rsidRDefault="0007252B" w:rsidP="0007252B">
      <w:pPr>
        <w:pStyle w:val="BodyText"/>
        <w:rPr>
          <w:rFonts w:ascii="Arial" w:hAnsi="Arial" w:cs="Arial"/>
        </w:rPr>
      </w:pPr>
    </w:p>
    <w:p w14:paraId="08D66BE1" w14:textId="510E5A49" w:rsidR="00D179BF" w:rsidRDefault="00D179BF" w:rsidP="0007252B">
      <w:pPr>
        <w:pStyle w:val="BodyText"/>
        <w:rPr>
          <w:rStyle w:val="eop"/>
          <w:color w:val="000000"/>
          <w:sz w:val="22"/>
          <w:szCs w:val="22"/>
          <w:shd w:val="clear" w:color="auto" w:fill="FFFFFF"/>
        </w:rPr>
      </w:pPr>
      <w:r>
        <w:rPr>
          <w:rStyle w:val="normaltextrun"/>
          <w:color w:val="000000"/>
          <w:sz w:val="22"/>
          <w:szCs w:val="22"/>
          <w:shd w:val="clear" w:color="auto" w:fill="FFFFFF"/>
        </w:rPr>
        <w:t>These performance measures are not clinical guidelines and do not establish a standard of medical care and have not been tested for all potential applications. The measures and specifications are provided without warranty. </w:t>
      </w:r>
      <w:r>
        <w:rPr>
          <w:rStyle w:val="eop"/>
          <w:color w:val="000000"/>
          <w:sz w:val="22"/>
          <w:szCs w:val="22"/>
          <w:shd w:val="clear" w:color="auto" w:fill="FFFFFF"/>
        </w:rPr>
        <w:t> </w:t>
      </w:r>
    </w:p>
    <w:p w14:paraId="2EAA9589" w14:textId="77777777" w:rsidR="00D179BF" w:rsidRPr="0007252B" w:rsidRDefault="00D179BF" w:rsidP="0007252B">
      <w:pPr>
        <w:pStyle w:val="BodyText"/>
        <w:rPr>
          <w:rFonts w:ascii="Arial" w:hAnsi="Arial" w:cs="Arial"/>
        </w:rPr>
      </w:pPr>
    </w:p>
    <w:p w14:paraId="4F7638A5" w14:textId="2F1DDF04" w:rsidR="00C64C28" w:rsidRPr="00425C8C" w:rsidRDefault="0007252B" w:rsidP="0007252B">
      <w:pPr>
        <w:pStyle w:val="BodyText"/>
        <w:rPr>
          <w:rFonts w:ascii="Arial" w:hAnsi="Arial" w:cs="Arial"/>
          <w:b/>
          <w:bCs/>
        </w:rPr>
      </w:pPr>
      <w:r w:rsidRPr="00425C8C">
        <w:rPr>
          <w:rFonts w:ascii="Arial" w:hAnsi="Arial" w:cs="Arial"/>
          <w:b/>
          <w:bCs/>
        </w:rPr>
        <w:t>9) Provide any additional information or comments, if applicable. Otherwise, indicate “N/A”.</w:t>
      </w:r>
    </w:p>
    <w:p w14:paraId="50B14978" w14:textId="77777777" w:rsidR="009511D9" w:rsidRPr="0007252B" w:rsidRDefault="009511D9" w:rsidP="009511D9">
      <w:pPr>
        <w:pStyle w:val="BodyText"/>
        <w:rPr>
          <w:rFonts w:ascii="Arial" w:hAnsi="Arial" w:cs="Arial"/>
        </w:rPr>
      </w:pPr>
    </w:p>
    <w:p w14:paraId="3F50B720" w14:textId="38DFBB1E" w:rsidR="009511D9" w:rsidRPr="0007252B" w:rsidRDefault="00D179BF" w:rsidP="009511D9">
      <w:pPr>
        <w:pStyle w:val="BodyText"/>
        <w:rPr>
          <w:rFonts w:ascii="Arial" w:hAnsi="Arial" w:cs="Arial"/>
        </w:rPr>
      </w:pPr>
      <w:r>
        <w:rPr>
          <w:rStyle w:val="normaltextrun"/>
          <w:color w:val="000000"/>
          <w:sz w:val="22"/>
          <w:szCs w:val="22"/>
          <w:shd w:val="clear" w:color="auto" w:fill="FFFFFF"/>
        </w:rPr>
        <w:t>N/A</w:t>
      </w:r>
      <w:r>
        <w:rPr>
          <w:rStyle w:val="eop"/>
          <w:color w:val="000000"/>
          <w:sz w:val="22"/>
          <w:szCs w:val="22"/>
          <w:shd w:val="clear" w:color="auto" w:fill="FFFFFF"/>
        </w:rPr>
        <w:t> </w:t>
      </w:r>
    </w:p>
    <w:sectPr w:rsidR="009511D9" w:rsidRPr="0007252B">
      <w:headerReference w:type="default" r:id="rId30"/>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6C8C" w14:textId="77777777" w:rsidR="00AF1473" w:rsidRDefault="00AF1473" w:rsidP="00247639">
      <w:r>
        <w:separator/>
      </w:r>
    </w:p>
  </w:endnote>
  <w:endnote w:type="continuationSeparator" w:id="0">
    <w:p w14:paraId="7ABC25C9" w14:textId="77777777" w:rsidR="00AF1473" w:rsidRDefault="00AF1473" w:rsidP="00247639">
      <w:r>
        <w:continuationSeparator/>
      </w:r>
    </w:p>
  </w:endnote>
  <w:endnote w:type="continuationNotice" w:id="1">
    <w:p w14:paraId="3C9AF81D" w14:textId="77777777" w:rsidR="00AF1473" w:rsidRDefault="00AF1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92B8" w14:textId="6C002A35" w:rsidR="00247639" w:rsidRDefault="0007252B">
    <w:pPr>
      <w:pStyle w:val="Footer"/>
    </w:pPr>
    <w:r>
      <w:t xml:space="preserve">Quality Measure Submission Form; </w:t>
    </w:r>
    <w:r w:rsidR="00247639">
      <w:t>Ver</w:t>
    </w:r>
    <w:r>
      <w:t xml:space="preserve">. 13 April </w:t>
    </w:r>
    <w:r w:rsidR="00247639">
      <w:t>2023</w:t>
    </w:r>
    <w:r>
      <w:tab/>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7FC21" w14:textId="77777777" w:rsidR="00AF1473" w:rsidRDefault="00AF1473" w:rsidP="00247639">
      <w:r>
        <w:separator/>
      </w:r>
    </w:p>
  </w:footnote>
  <w:footnote w:type="continuationSeparator" w:id="0">
    <w:p w14:paraId="1BBA8272" w14:textId="77777777" w:rsidR="00AF1473" w:rsidRDefault="00AF1473" w:rsidP="00247639">
      <w:r>
        <w:continuationSeparator/>
      </w:r>
    </w:p>
  </w:footnote>
  <w:footnote w:type="continuationNotice" w:id="1">
    <w:p w14:paraId="58E6764C" w14:textId="77777777" w:rsidR="00AF1473" w:rsidRDefault="00AF1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3A3D" w14:textId="52133165" w:rsidR="00247639" w:rsidRDefault="00247639">
    <w:pPr>
      <w:pStyle w:val="Header"/>
    </w:pPr>
    <w:r>
      <w:tab/>
    </w:r>
    <w:r>
      <w:tab/>
    </w:r>
    <w:r w:rsidRPr="00E005D0">
      <w:rPr>
        <w:noProof/>
        <w:color w:val="7F7F7F"/>
        <w:sz w:val="44"/>
      </w:rPr>
      <w:drawing>
        <wp:inline distT="0" distB="0" distL="0" distR="0" wp14:anchorId="7A333AF6" wp14:editId="47DA00F0">
          <wp:extent cx="1688592" cy="292607"/>
          <wp:effectExtent l="0" t="0" r="0" b="0"/>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pic:nvPicPr>
                <pic:blipFill>
                  <a:blip r:embed="rId1" cstate="print"/>
                  <a:stretch>
                    <a:fillRect/>
                  </a:stretch>
                </pic:blipFill>
                <pic:spPr>
                  <a:xfrm>
                    <a:off x="0" y="0"/>
                    <a:ext cx="1688592" cy="2926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1B7B"/>
    <w:multiLevelType w:val="multilevel"/>
    <w:tmpl w:val="E89653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117CF"/>
    <w:multiLevelType w:val="multilevel"/>
    <w:tmpl w:val="04D479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B756A"/>
    <w:multiLevelType w:val="multilevel"/>
    <w:tmpl w:val="50F2DC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9917E5"/>
    <w:multiLevelType w:val="multilevel"/>
    <w:tmpl w:val="B5B2F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951AC"/>
    <w:multiLevelType w:val="hybridMultilevel"/>
    <w:tmpl w:val="0CC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057F7"/>
    <w:multiLevelType w:val="multilevel"/>
    <w:tmpl w:val="B3543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CA7349"/>
    <w:multiLevelType w:val="multilevel"/>
    <w:tmpl w:val="24ECD8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D552E5"/>
    <w:multiLevelType w:val="multilevel"/>
    <w:tmpl w:val="DC62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9F0BF0"/>
    <w:multiLevelType w:val="multilevel"/>
    <w:tmpl w:val="3880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915E5D"/>
    <w:multiLevelType w:val="multilevel"/>
    <w:tmpl w:val="BD62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CA339D"/>
    <w:multiLevelType w:val="multilevel"/>
    <w:tmpl w:val="924841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F7B05"/>
    <w:multiLevelType w:val="multilevel"/>
    <w:tmpl w:val="7CDEAE2C"/>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abstractNum w:abstractNumId="12" w15:restartNumberingAfterBreak="0">
    <w:nsid w:val="25AD1A90"/>
    <w:multiLevelType w:val="multilevel"/>
    <w:tmpl w:val="69B48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757D6E"/>
    <w:multiLevelType w:val="hybridMultilevel"/>
    <w:tmpl w:val="758CF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C21DC"/>
    <w:multiLevelType w:val="multilevel"/>
    <w:tmpl w:val="5246BF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AC052FB"/>
    <w:multiLevelType w:val="multilevel"/>
    <w:tmpl w:val="62EA3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C656A9"/>
    <w:multiLevelType w:val="multilevel"/>
    <w:tmpl w:val="932E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F206A2"/>
    <w:multiLevelType w:val="multilevel"/>
    <w:tmpl w:val="57CA7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390520D"/>
    <w:multiLevelType w:val="multilevel"/>
    <w:tmpl w:val="FFB2E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420C9C"/>
    <w:multiLevelType w:val="multilevel"/>
    <w:tmpl w:val="F31AE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E167CE"/>
    <w:multiLevelType w:val="hybridMultilevel"/>
    <w:tmpl w:val="470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C351A"/>
    <w:multiLevelType w:val="hybridMultilevel"/>
    <w:tmpl w:val="37EA7644"/>
    <w:lvl w:ilvl="0" w:tplc="E2520474">
      <w:start w:val="6"/>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F08DF"/>
    <w:multiLevelType w:val="multilevel"/>
    <w:tmpl w:val="FBF6C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2C71EF"/>
    <w:multiLevelType w:val="multilevel"/>
    <w:tmpl w:val="5902F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D3AF4"/>
    <w:multiLevelType w:val="hybridMultilevel"/>
    <w:tmpl w:val="CF9881EE"/>
    <w:lvl w:ilvl="0" w:tplc="E252047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2067EB"/>
    <w:multiLevelType w:val="multilevel"/>
    <w:tmpl w:val="D5747C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6542C3D"/>
    <w:multiLevelType w:val="multilevel"/>
    <w:tmpl w:val="B470DA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78A243E"/>
    <w:multiLevelType w:val="multilevel"/>
    <w:tmpl w:val="4F340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627AF3"/>
    <w:multiLevelType w:val="multilevel"/>
    <w:tmpl w:val="0A7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A09D3"/>
    <w:multiLevelType w:val="multilevel"/>
    <w:tmpl w:val="046E6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313930"/>
    <w:multiLevelType w:val="multilevel"/>
    <w:tmpl w:val="358C89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D244D1"/>
    <w:multiLevelType w:val="multilevel"/>
    <w:tmpl w:val="938035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40D0B36"/>
    <w:multiLevelType w:val="hybridMultilevel"/>
    <w:tmpl w:val="9BCA1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20B4A"/>
    <w:multiLevelType w:val="multilevel"/>
    <w:tmpl w:val="AF2232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2A02E8D"/>
    <w:multiLevelType w:val="multilevel"/>
    <w:tmpl w:val="05C0E9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4C62F3C"/>
    <w:multiLevelType w:val="multilevel"/>
    <w:tmpl w:val="74E0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353253"/>
    <w:multiLevelType w:val="hybridMultilevel"/>
    <w:tmpl w:val="19949F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212B5"/>
    <w:multiLevelType w:val="hybridMultilevel"/>
    <w:tmpl w:val="C8CCB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04460"/>
    <w:multiLevelType w:val="multilevel"/>
    <w:tmpl w:val="D7E06A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074016"/>
    <w:multiLevelType w:val="hybridMultilevel"/>
    <w:tmpl w:val="BF5E0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82EBC"/>
    <w:multiLevelType w:val="multilevel"/>
    <w:tmpl w:val="2444C3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B5428C8"/>
    <w:multiLevelType w:val="multilevel"/>
    <w:tmpl w:val="7660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9629445">
    <w:abstractNumId w:val="36"/>
  </w:num>
  <w:num w:numId="2" w16cid:durableId="2077893656">
    <w:abstractNumId w:val="21"/>
  </w:num>
  <w:num w:numId="3" w16cid:durableId="1468621538">
    <w:abstractNumId w:val="29"/>
  </w:num>
  <w:num w:numId="4" w16cid:durableId="973019581">
    <w:abstractNumId w:val="8"/>
  </w:num>
  <w:num w:numId="5" w16cid:durableId="340398946">
    <w:abstractNumId w:val="2"/>
  </w:num>
  <w:num w:numId="6" w16cid:durableId="1514489328">
    <w:abstractNumId w:val="14"/>
  </w:num>
  <w:num w:numId="7" w16cid:durableId="1036466165">
    <w:abstractNumId w:val="19"/>
  </w:num>
  <w:num w:numId="8" w16cid:durableId="1896550003">
    <w:abstractNumId w:val="31"/>
  </w:num>
  <w:num w:numId="9" w16cid:durableId="1903327426">
    <w:abstractNumId w:val="7"/>
  </w:num>
  <w:num w:numId="10" w16cid:durableId="2015066997">
    <w:abstractNumId w:val="33"/>
  </w:num>
  <w:num w:numId="11" w16cid:durableId="331183097">
    <w:abstractNumId w:val="18"/>
  </w:num>
  <w:num w:numId="12" w16cid:durableId="1827281826">
    <w:abstractNumId w:val="26"/>
  </w:num>
  <w:num w:numId="13" w16cid:durableId="1036733260">
    <w:abstractNumId w:val="35"/>
  </w:num>
  <w:num w:numId="14" w16cid:durableId="1736581582">
    <w:abstractNumId w:val="34"/>
  </w:num>
  <w:num w:numId="15" w16cid:durableId="369380937">
    <w:abstractNumId w:val="17"/>
  </w:num>
  <w:num w:numId="16" w16cid:durableId="72702742">
    <w:abstractNumId w:val="16"/>
  </w:num>
  <w:num w:numId="17" w16cid:durableId="507788771">
    <w:abstractNumId w:val="25"/>
  </w:num>
  <w:num w:numId="18" w16cid:durableId="1855724350">
    <w:abstractNumId w:val="23"/>
  </w:num>
  <w:num w:numId="19" w16cid:durableId="2024553889">
    <w:abstractNumId w:val="41"/>
  </w:num>
  <w:num w:numId="20" w16cid:durableId="240649412">
    <w:abstractNumId w:val="11"/>
  </w:num>
  <w:num w:numId="21" w16cid:durableId="122313417">
    <w:abstractNumId w:val="28"/>
  </w:num>
  <w:num w:numId="22" w16cid:durableId="544564015">
    <w:abstractNumId w:val="40"/>
  </w:num>
  <w:num w:numId="23" w16cid:durableId="1528979871">
    <w:abstractNumId w:val="10"/>
  </w:num>
  <w:num w:numId="24" w16cid:durableId="1544948014">
    <w:abstractNumId w:val="30"/>
  </w:num>
  <w:num w:numId="25" w16cid:durableId="1524973989">
    <w:abstractNumId w:val="12"/>
  </w:num>
  <w:num w:numId="26" w16cid:durableId="14039398">
    <w:abstractNumId w:val="27"/>
  </w:num>
  <w:num w:numId="27" w16cid:durableId="1090735583">
    <w:abstractNumId w:val="6"/>
  </w:num>
  <w:num w:numId="28" w16cid:durableId="838157660">
    <w:abstractNumId w:val="38"/>
  </w:num>
  <w:num w:numId="29" w16cid:durableId="480736177">
    <w:abstractNumId w:val="5"/>
  </w:num>
  <w:num w:numId="30" w16cid:durableId="276641294">
    <w:abstractNumId w:val="0"/>
  </w:num>
  <w:num w:numId="31" w16cid:durableId="890534066">
    <w:abstractNumId w:val="22"/>
  </w:num>
  <w:num w:numId="32" w16cid:durableId="345644804">
    <w:abstractNumId w:val="1"/>
  </w:num>
  <w:num w:numId="33" w16cid:durableId="264197371">
    <w:abstractNumId w:val="3"/>
  </w:num>
  <w:num w:numId="34" w16cid:durableId="1008599730">
    <w:abstractNumId w:val="15"/>
  </w:num>
  <w:num w:numId="35" w16cid:durableId="1577667882">
    <w:abstractNumId w:val="9"/>
  </w:num>
  <w:num w:numId="36" w16cid:durableId="1996757538">
    <w:abstractNumId w:val="24"/>
  </w:num>
  <w:num w:numId="37" w16cid:durableId="1132939800">
    <w:abstractNumId w:val="20"/>
  </w:num>
  <w:num w:numId="38" w16cid:durableId="585725171">
    <w:abstractNumId w:val="32"/>
  </w:num>
  <w:num w:numId="39" w16cid:durableId="690227200">
    <w:abstractNumId w:val="13"/>
  </w:num>
  <w:num w:numId="40" w16cid:durableId="898368534">
    <w:abstractNumId w:val="37"/>
  </w:num>
  <w:num w:numId="41" w16cid:durableId="1638218304">
    <w:abstractNumId w:val="39"/>
  </w:num>
  <w:num w:numId="42" w16cid:durableId="1225262173">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readOnly" w:formatting="1" w:enforcement="1" w:cryptProviderType="rsaAES" w:cryptAlgorithmClass="hash" w:cryptAlgorithmType="typeAny" w:cryptAlgorithmSid="14" w:cryptSpinCount="100000" w:hash="k9301D0YYKC/AO/ln0wi8sK1AP4424GRL0k/HuFxLA2aS+p/4wcS1EdEGKlqd8aEV3fslQKlVDl5n/DTE1s2Dg==" w:salt="3XClbOApU9LXCCVyzaqJ0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8"/>
    <w:rsid w:val="00006C1C"/>
    <w:rsid w:val="000477F2"/>
    <w:rsid w:val="0007252B"/>
    <w:rsid w:val="00082D86"/>
    <w:rsid w:val="00083220"/>
    <w:rsid w:val="00094CB3"/>
    <w:rsid w:val="0009768A"/>
    <w:rsid w:val="000A1AA1"/>
    <w:rsid w:val="000A563D"/>
    <w:rsid w:val="000E09BE"/>
    <w:rsid w:val="000F3EE4"/>
    <w:rsid w:val="001129B2"/>
    <w:rsid w:val="00123486"/>
    <w:rsid w:val="00126542"/>
    <w:rsid w:val="001331AA"/>
    <w:rsid w:val="00142580"/>
    <w:rsid w:val="00171ACB"/>
    <w:rsid w:val="00176B28"/>
    <w:rsid w:val="001808AD"/>
    <w:rsid w:val="00181183"/>
    <w:rsid w:val="001A5428"/>
    <w:rsid w:val="001C009F"/>
    <w:rsid w:val="002364CE"/>
    <w:rsid w:val="00247639"/>
    <w:rsid w:val="00270321"/>
    <w:rsid w:val="00284499"/>
    <w:rsid w:val="002B1160"/>
    <w:rsid w:val="002B6989"/>
    <w:rsid w:val="002B6C33"/>
    <w:rsid w:val="002E2256"/>
    <w:rsid w:val="002E6BBE"/>
    <w:rsid w:val="003129EC"/>
    <w:rsid w:val="00355B4C"/>
    <w:rsid w:val="00356636"/>
    <w:rsid w:val="00384808"/>
    <w:rsid w:val="003871D9"/>
    <w:rsid w:val="003C28B9"/>
    <w:rsid w:val="003F05A7"/>
    <w:rsid w:val="004026B4"/>
    <w:rsid w:val="00425C8C"/>
    <w:rsid w:val="00441767"/>
    <w:rsid w:val="00485FD3"/>
    <w:rsid w:val="004A2833"/>
    <w:rsid w:val="004A5019"/>
    <w:rsid w:val="004B0165"/>
    <w:rsid w:val="004C5792"/>
    <w:rsid w:val="004E3BCC"/>
    <w:rsid w:val="004E5980"/>
    <w:rsid w:val="004F4A4D"/>
    <w:rsid w:val="004F4B48"/>
    <w:rsid w:val="004F7438"/>
    <w:rsid w:val="00552A7A"/>
    <w:rsid w:val="0056691C"/>
    <w:rsid w:val="00573407"/>
    <w:rsid w:val="0059401F"/>
    <w:rsid w:val="005D77C0"/>
    <w:rsid w:val="005F1A37"/>
    <w:rsid w:val="0060128E"/>
    <w:rsid w:val="0064017C"/>
    <w:rsid w:val="006441B1"/>
    <w:rsid w:val="00647D0B"/>
    <w:rsid w:val="00660861"/>
    <w:rsid w:val="006633FB"/>
    <w:rsid w:val="0068105F"/>
    <w:rsid w:val="00696E89"/>
    <w:rsid w:val="006A6A3A"/>
    <w:rsid w:val="006B110A"/>
    <w:rsid w:val="006B4FB8"/>
    <w:rsid w:val="006D6F6D"/>
    <w:rsid w:val="00723B31"/>
    <w:rsid w:val="007268B7"/>
    <w:rsid w:val="007435E6"/>
    <w:rsid w:val="0074461C"/>
    <w:rsid w:val="00764ADF"/>
    <w:rsid w:val="00767871"/>
    <w:rsid w:val="007A072F"/>
    <w:rsid w:val="007A172F"/>
    <w:rsid w:val="007A5367"/>
    <w:rsid w:val="007C0519"/>
    <w:rsid w:val="007C0BA6"/>
    <w:rsid w:val="007D1590"/>
    <w:rsid w:val="00820255"/>
    <w:rsid w:val="008314FF"/>
    <w:rsid w:val="00870B6B"/>
    <w:rsid w:val="00874492"/>
    <w:rsid w:val="008773D6"/>
    <w:rsid w:val="00880F83"/>
    <w:rsid w:val="00892FB4"/>
    <w:rsid w:val="008941AE"/>
    <w:rsid w:val="008F520F"/>
    <w:rsid w:val="009026EC"/>
    <w:rsid w:val="009046BB"/>
    <w:rsid w:val="00913FE6"/>
    <w:rsid w:val="00947DB5"/>
    <w:rsid w:val="009511D9"/>
    <w:rsid w:val="009528FA"/>
    <w:rsid w:val="00952C93"/>
    <w:rsid w:val="009814B9"/>
    <w:rsid w:val="009A4813"/>
    <w:rsid w:val="009B36E3"/>
    <w:rsid w:val="00A16F87"/>
    <w:rsid w:val="00A23F35"/>
    <w:rsid w:val="00A41C41"/>
    <w:rsid w:val="00A563C4"/>
    <w:rsid w:val="00AF1473"/>
    <w:rsid w:val="00B43139"/>
    <w:rsid w:val="00B448CE"/>
    <w:rsid w:val="00B4645E"/>
    <w:rsid w:val="00B7046C"/>
    <w:rsid w:val="00B720CB"/>
    <w:rsid w:val="00B75147"/>
    <w:rsid w:val="00B86019"/>
    <w:rsid w:val="00B9122C"/>
    <w:rsid w:val="00B924B8"/>
    <w:rsid w:val="00B9278D"/>
    <w:rsid w:val="00B9299E"/>
    <w:rsid w:val="00BC37FF"/>
    <w:rsid w:val="00BD1B8D"/>
    <w:rsid w:val="00BD402F"/>
    <w:rsid w:val="00BD5C54"/>
    <w:rsid w:val="00BE0BF7"/>
    <w:rsid w:val="00BE4F34"/>
    <w:rsid w:val="00BF1D8F"/>
    <w:rsid w:val="00C16CC2"/>
    <w:rsid w:val="00C343BF"/>
    <w:rsid w:val="00C57A46"/>
    <w:rsid w:val="00C64C28"/>
    <w:rsid w:val="00C76BF1"/>
    <w:rsid w:val="00CB60AF"/>
    <w:rsid w:val="00CE3801"/>
    <w:rsid w:val="00CF6B55"/>
    <w:rsid w:val="00D048D5"/>
    <w:rsid w:val="00D179BF"/>
    <w:rsid w:val="00D5561C"/>
    <w:rsid w:val="00DB5C22"/>
    <w:rsid w:val="00DC1C27"/>
    <w:rsid w:val="00DC2DA2"/>
    <w:rsid w:val="00DC5280"/>
    <w:rsid w:val="00E1170F"/>
    <w:rsid w:val="00E2707F"/>
    <w:rsid w:val="00E53606"/>
    <w:rsid w:val="00E92D42"/>
    <w:rsid w:val="00EC4B0E"/>
    <w:rsid w:val="00F13791"/>
    <w:rsid w:val="00F14EAC"/>
    <w:rsid w:val="00F205A3"/>
    <w:rsid w:val="00F4740D"/>
    <w:rsid w:val="00F602E0"/>
    <w:rsid w:val="00F674ED"/>
    <w:rsid w:val="00F70ECF"/>
    <w:rsid w:val="00F71A0B"/>
    <w:rsid w:val="00F9071D"/>
    <w:rsid w:val="00FA1FE4"/>
    <w:rsid w:val="00FC59CE"/>
    <w:rsid w:val="00FF7099"/>
    <w:rsid w:val="10FB2515"/>
    <w:rsid w:val="1BD3AEE7"/>
    <w:rsid w:val="1C50797B"/>
    <w:rsid w:val="1FEC1C3E"/>
    <w:rsid w:val="457C758D"/>
    <w:rsid w:val="5CC8A176"/>
    <w:rsid w:val="66A15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2A560"/>
  <w15:docId w15:val="{0B316F13-FA09-4868-AE8C-C425319A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C28"/>
    <w:pPr>
      <w:widowControl w:val="0"/>
      <w:autoSpaceDE w:val="0"/>
      <w:autoSpaceDN w:val="0"/>
      <w:spacing w:after="0" w:line="240" w:lineRule="auto"/>
    </w:pPr>
    <w:rPr>
      <w:rFonts w:ascii="Calibri" w:eastAsia="Calibri" w:hAnsi="Calibri" w:cs="Calibri"/>
      <w:kern w:val="0"/>
    </w:rPr>
  </w:style>
  <w:style w:type="paragraph" w:styleId="Heading1">
    <w:name w:val="heading 1"/>
    <w:basedOn w:val="Normal"/>
    <w:link w:val="Heading1Char"/>
    <w:uiPriority w:val="9"/>
    <w:qFormat/>
    <w:rsid w:val="00C64C28"/>
    <w:pPr>
      <w:ind w:left="30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4C28"/>
    <w:rPr>
      <w:rFonts w:ascii="Calibri" w:eastAsia="Calibri" w:hAnsi="Calibri" w:cs="Calibri"/>
      <w:b/>
      <w:bCs/>
      <w:kern w:val="0"/>
      <w:sz w:val="24"/>
      <w:szCs w:val="24"/>
    </w:rPr>
  </w:style>
  <w:style w:type="paragraph" w:styleId="BodyText">
    <w:name w:val="Body Text"/>
    <w:basedOn w:val="Normal"/>
    <w:link w:val="BodyTextChar"/>
    <w:uiPriority w:val="1"/>
    <w:qFormat/>
    <w:rsid w:val="00C64C28"/>
    <w:rPr>
      <w:sz w:val="24"/>
      <w:szCs w:val="24"/>
    </w:rPr>
  </w:style>
  <w:style w:type="character" w:customStyle="1" w:styleId="BodyTextChar">
    <w:name w:val="Body Text Char"/>
    <w:basedOn w:val="DefaultParagraphFont"/>
    <w:link w:val="BodyText"/>
    <w:uiPriority w:val="1"/>
    <w:rsid w:val="00C64C28"/>
    <w:rPr>
      <w:rFonts w:ascii="Calibri" w:eastAsia="Calibri" w:hAnsi="Calibri" w:cs="Calibri"/>
      <w:kern w:val="0"/>
      <w:sz w:val="24"/>
      <w:szCs w:val="24"/>
    </w:rPr>
  </w:style>
  <w:style w:type="paragraph" w:styleId="ListParagraph">
    <w:name w:val="List Paragraph"/>
    <w:basedOn w:val="Normal"/>
    <w:uiPriority w:val="1"/>
    <w:qFormat/>
    <w:rsid w:val="00C64C28"/>
    <w:pPr>
      <w:ind w:left="619" w:hanging="361"/>
    </w:pPr>
  </w:style>
  <w:style w:type="table" w:styleId="GridTable1Light">
    <w:name w:val="Grid Table 1 Light"/>
    <w:basedOn w:val="TableNormal"/>
    <w:uiPriority w:val="46"/>
    <w:rsid w:val="00C64C28"/>
    <w:pPr>
      <w:widowControl w:val="0"/>
      <w:autoSpaceDE w:val="0"/>
      <w:autoSpaceDN w:val="0"/>
      <w:spacing w:after="0" w:line="240" w:lineRule="auto"/>
    </w:pPr>
    <w:rPr>
      <w:kern w:val="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247639"/>
    <w:pPr>
      <w:tabs>
        <w:tab w:val="center" w:pos="4680"/>
        <w:tab w:val="right" w:pos="9360"/>
      </w:tabs>
    </w:pPr>
  </w:style>
  <w:style w:type="character" w:customStyle="1" w:styleId="HeaderChar">
    <w:name w:val="Header Char"/>
    <w:basedOn w:val="DefaultParagraphFont"/>
    <w:link w:val="Header"/>
    <w:uiPriority w:val="99"/>
    <w:rsid w:val="00247639"/>
    <w:rPr>
      <w:rFonts w:ascii="Calibri" w:eastAsia="Calibri" w:hAnsi="Calibri" w:cs="Calibri"/>
      <w:kern w:val="0"/>
    </w:rPr>
  </w:style>
  <w:style w:type="paragraph" w:styleId="Footer">
    <w:name w:val="footer"/>
    <w:basedOn w:val="Normal"/>
    <w:link w:val="FooterChar"/>
    <w:uiPriority w:val="99"/>
    <w:unhideWhenUsed/>
    <w:rsid w:val="00247639"/>
    <w:pPr>
      <w:tabs>
        <w:tab w:val="center" w:pos="4680"/>
        <w:tab w:val="right" w:pos="9360"/>
      </w:tabs>
    </w:pPr>
  </w:style>
  <w:style w:type="character" w:customStyle="1" w:styleId="FooterChar">
    <w:name w:val="Footer Char"/>
    <w:basedOn w:val="DefaultParagraphFont"/>
    <w:link w:val="Footer"/>
    <w:uiPriority w:val="99"/>
    <w:rsid w:val="00247639"/>
    <w:rPr>
      <w:rFonts w:ascii="Calibri" w:eastAsia="Calibri" w:hAnsi="Calibri" w:cs="Calibri"/>
      <w:kern w:val="0"/>
    </w:rPr>
  </w:style>
  <w:style w:type="character" w:styleId="CommentReference">
    <w:name w:val="annotation reference"/>
    <w:basedOn w:val="DefaultParagraphFont"/>
    <w:uiPriority w:val="99"/>
    <w:semiHidden/>
    <w:unhideWhenUsed/>
    <w:rsid w:val="00BD5C54"/>
    <w:rPr>
      <w:sz w:val="16"/>
      <w:szCs w:val="16"/>
    </w:rPr>
  </w:style>
  <w:style w:type="paragraph" w:styleId="CommentText">
    <w:name w:val="annotation text"/>
    <w:basedOn w:val="Normal"/>
    <w:link w:val="CommentTextChar"/>
    <w:uiPriority w:val="99"/>
    <w:unhideWhenUsed/>
    <w:rsid w:val="00BD5C54"/>
    <w:rPr>
      <w:sz w:val="20"/>
      <w:szCs w:val="20"/>
    </w:rPr>
  </w:style>
  <w:style w:type="character" w:customStyle="1" w:styleId="CommentTextChar">
    <w:name w:val="Comment Text Char"/>
    <w:basedOn w:val="DefaultParagraphFont"/>
    <w:link w:val="CommentText"/>
    <w:uiPriority w:val="99"/>
    <w:rsid w:val="00BD5C54"/>
    <w:rPr>
      <w:rFonts w:ascii="Calibri" w:eastAsia="Calibri" w:hAnsi="Calibri" w:cs="Calibri"/>
      <w:kern w:val="0"/>
      <w:sz w:val="20"/>
      <w:szCs w:val="20"/>
    </w:rPr>
  </w:style>
  <w:style w:type="paragraph" w:styleId="CommentSubject">
    <w:name w:val="annotation subject"/>
    <w:basedOn w:val="CommentText"/>
    <w:next w:val="CommentText"/>
    <w:link w:val="CommentSubjectChar"/>
    <w:uiPriority w:val="99"/>
    <w:semiHidden/>
    <w:unhideWhenUsed/>
    <w:rsid w:val="00BD5C54"/>
    <w:rPr>
      <w:b/>
      <w:bCs/>
    </w:rPr>
  </w:style>
  <w:style w:type="character" w:customStyle="1" w:styleId="CommentSubjectChar">
    <w:name w:val="Comment Subject Char"/>
    <w:basedOn w:val="CommentTextChar"/>
    <w:link w:val="CommentSubject"/>
    <w:uiPriority w:val="99"/>
    <w:semiHidden/>
    <w:rsid w:val="00BD5C54"/>
    <w:rPr>
      <w:rFonts w:ascii="Calibri" w:eastAsia="Calibri" w:hAnsi="Calibri" w:cs="Calibri"/>
      <w:b/>
      <w:bCs/>
      <w:kern w:val="0"/>
      <w:sz w:val="20"/>
      <w:szCs w:val="20"/>
    </w:rPr>
  </w:style>
  <w:style w:type="paragraph" w:styleId="Revision">
    <w:name w:val="Revision"/>
    <w:hidden/>
    <w:uiPriority w:val="99"/>
    <w:semiHidden/>
    <w:rsid w:val="00284499"/>
    <w:pPr>
      <w:spacing w:after="0" w:line="240" w:lineRule="auto"/>
    </w:pPr>
    <w:rPr>
      <w:rFonts w:ascii="Calibri" w:eastAsia="Calibri" w:hAnsi="Calibri" w:cs="Calibri"/>
      <w:kern w:val="0"/>
    </w:rPr>
  </w:style>
  <w:style w:type="table" w:styleId="TableGrid">
    <w:name w:val="Table Grid"/>
    <w:basedOn w:val="TableNormal"/>
    <w:uiPriority w:val="39"/>
    <w:rsid w:val="00951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691C"/>
    <w:rPr>
      <w:color w:val="0563C1" w:themeColor="hyperlink"/>
      <w:u w:val="single"/>
    </w:rPr>
  </w:style>
  <w:style w:type="character" w:styleId="UnresolvedMention">
    <w:name w:val="Unresolved Mention"/>
    <w:basedOn w:val="DefaultParagraphFont"/>
    <w:uiPriority w:val="99"/>
    <w:semiHidden/>
    <w:unhideWhenUsed/>
    <w:rsid w:val="0056691C"/>
    <w:rPr>
      <w:color w:val="605E5C"/>
      <w:shd w:val="clear" w:color="auto" w:fill="E1DFDD"/>
    </w:rPr>
  </w:style>
  <w:style w:type="character" w:styleId="FollowedHyperlink">
    <w:name w:val="FollowedHyperlink"/>
    <w:basedOn w:val="DefaultParagraphFont"/>
    <w:uiPriority w:val="99"/>
    <w:semiHidden/>
    <w:unhideWhenUsed/>
    <w:rsid w:val="00820255"/>
    <w:rPr>
      <w:color w:val="954F72" w:themeColor="followedHyperlink"/>
      <w:u w:val="single"/>
    </w:rPr>
  </w:style>
  <w:style w:type="character" w:customStyle="1" w:styleId="normaltextrun">
    <w:name w:val="normaltextrun"/>
    <w:basedOn w:val="DefaultParagraphFont"/>
    <w:rsid w:val="002B6989"/>
  </w:style>
  <w:style w:type="paragraph" w:customStyle="1" w:styleId="paragraph">
    <w:name w:val="paragraph"/>
    <w:basedOn w:val="Normal"/>
    <w:rsid w:val="002B6989"/>
    <w:pPr>
      <w:widowControl/>
      <w:autoSpaceDE/>
      <w:autoSpaceDN/>
      <w:spacing w:before="100" w:beforeAutospacing="1" w:after="100" w:afterAutospacing="1"/>
    </w:pPr>
    <w:rPr>
      <w:rFonts w:ascii="Times New Roman" w:eastAsia="Times New Roman" w:hAnsi="Times New Roman" w:cs="Times New Roman"/>
      <w:sz w:val="24"/>
      <w:szCs w:val="24"/>
      <w14:ligatures w14:val="none"/>
    </w:rPr>
  </w:style>
  <w:style w:type="character" w:customStyle="1" w:styleId="eop">
    <w:name w:val="eop"/>
    <w:basedOn w:val="DefaultParagraphFont"/>
    <w:rsid w:val="002B6989"/>
  </w:style>
  <w:style w:type="character" w:customStyle="1" w:styleId="scxw64890457">
    <w:name w:val="scxw64890457"/>
    <w:basedOn w:val="DefaultParagraphFont"/>
    <w:rsid w:val="00767871"/>
  </w:style>
  <w:style w:type="character" w:customStyle="1" w:styleId="scxw72772290">
    <w:name w:val="scxw72772290"/>
    <w:basedOn w:val="DefaultParagraphFont"/>
    <w:rsid w:val="00F13791"/>
  </w:style>
  <w:style w:type="character" w:customStyle="1" w:styleId="scxw130302072">
    <w:name w:val="scxw130302072"/>
    <w:basedOn w:val="DefaultParagraphFont"/>
    <w:rsid w:val="001A5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6144">
      <w:bodyDiv w:val="1"/>
      <w:marLeft w:val="0"/>
      <w:marRight w:val="0"/>
      <w:marTop w:val="0"/>
      <w:marBottom w:val="0"/>
      <w:divBdr>
        <w:top w:val="none" w:sz="0" w:space="0" w:color="auto"/>
        <w:left w:val="none" w:sz="0" w:space="0" w:color="auto"/>
        <w:bottom w:val="none" w:sz="0" w:space="0" w:color="auto"/>
        <w:right w:val="none" w:sz="0" w:space="0" w:color="auto"/>
      </w:divBdr>
      <w:divsChild>
        <w:div w:id="678772426">
          <w:marLeft w:val="0"/>
          <w:marRight w:val="0"/>
          <w:marTop w:val="0"/>
          <w:marBottom w:val="0"/>
          <w:divBdr>
            <w:top w:val="none" w:sz="0" w:space="0" w:color="auto"/>
            <w:left w:val="none" w:sz="0" w:space="0" w:color="auto"/>
            <w:bottom w:val="none" w:sz="0" w:space="0" w:color="auto"/>
            <w:right w:val="none" w:sz="0" w:space="0" w:color="auto"/>
          </w:divBdr>
        </w:div>
        <w:div w:id="995307673">
          <w:marLeft w:val="0"/>
          <w:marRight w:val="0"/>
          <w:marTop w:val="0"/>
          <w:marBottom w:val="0"/>
          <w:divBdr>
            <w:top w:val="none" w:sz="0" w:space="0" w:color="auto"/>
            <w:left w:val="none" w:sz="0" w:space="0" w:color="auto"/>
            <w:bottom w:val="none" w:sz="0" w:space="0" w:color="auto"/>
            <w:right w:val="none" w:sz="0" w:space="0" w:color="auto"/>
          </w:divBdr>
        </w:div>
        <w:div w:id="1902792778">
          <w:marLeft w:val="0"/>
          <w:marRight w:val="0"/>
          <w:marTop w:val="0"/>
          <w:marBottom w:val="0"/>
          <w:divBdr>
            <w:top w:val="none" w:sz="0" w:space="0" w:color="auto"/>
            <w:left w:val="none" w:sz="0" w:space="0" w:color="auto"/>
            <w:bottom w:val="none" w:sz="0" w:space="0" w:color="auto"/>
            <w:right w:val="none" w:sz="0" w:space="0" w:color="auto"/>
          </w:divBdr>
        </w:div>
      </w:divsChild>
    </w:div>
    <w:div w:id="72553051">
      <w:bodyDiv w:val="1"/>
      <w:marLeft w:val="0"/>
      <w:marRight w:val="0"/>
      <w:marTop w:val="0"/>
      <w:marBottom w:val="0"/>
      <w:divBdr>
        <w:top w:val="none" w:sz="0" w:space="0" w:color="auto"/>
        <w:left w:val="none" w:sz="0" w:space="0" w:color="auto"/>
        <w:bottom w:val="none" w:sz="0" w:space="0" w:color="auto"/>
        <w:right w:val="none" w:sz="0" w:space="0" w:color="auto"/>
      </w:divBdr>
      <w:divsChild>
        <w:div w:id="33701929">
          <w:marLeft w:val="0"/>
          <w:marRight w:val="0"/>
          <w:marTop w:val="0"/>
          <w:marBottom w:val="0"/>
          <w:divBdr>
            <w:top w:val="none" w:sz="0" w:space="0" w:color="auto"/>
            <w:left w:val="none" w:sz="0" w:space="0" w:color="auto"/>
            <w:bottom w:val="none" w:sz="0" w:space="0" w:color="auto"/>
            <w:right w:val="none" w:sz="0" w:space="0" w:color="auto"/>
          </w:divBdr>
        </w:div>
        <w:div w:id="97337645">
          <w:marLeft w:val="0"/>
          <w:marRight w:val="0"/>
          <w:marTop w:val="0"/>
          <w:marBottom w:val="0"/>
          <w:divBdr>
            <w:top w:val="none" w:sz="0" w:space="0" w:color="auto"/>
            <w:left w:val="none" w:sz="0" w:space="0" w:color="auto"/>
            <w:bottom w:val="none" w:sz="0" w:space="0" w:color="auto"/>
            <w:right w:val="none" w:sz="0" w:space="0" w:color="auto"/>
          </w:divBdr>
        </w:div>
        <w:div w:id="101534082">
          <w:marLeft w:val="0"/>
          <w:marRight w:val="0"/>
          <w:marTop w:val="0"/>
          <w:marBottom w:val="0"/>
          <w:divBdr>
            <w:top w:val="none" w:sz="0" w:space="0" w:color="auto"/>
            <w:left w:val="none" w:sz="0" w:space="0" w:color="auto"/>
            <w:bottom w:val="none" w:sz="0" w:space="0" w:color="auto"/>
            <w:right w:val="none" w:sz="0" w:space="0" w:color="auto"/>
          </w:divBdr>
        </w:div>
        <w:div w:id="252788274">
          <w:marLeft w:val="0"/>
          <w:marRight w:val="0"/>
          <w:marTop w:val="0"/>
          <w:marBottom w:val="0"/>
          <w:divBdr>
            <w:top w:val="none" w:sz="0" w:space="0" w:color="auto"/>
            <w:left w:val="none" w:sz="0" w:space="0" w:color="auto"/>
            <w:bottom w:val="none" w:sz="0" w:space="0" w:color="auto"/>
            <w:right w:val="none" w:sz="0" w:space="0" w:color="auto"/>
          </w:divBdr>
        </w:div>
        <w:div w:id="495343949">
          <w:marLeft w:val="0"/>
          <w:marRight w:val="0"/>
          <w:marTop w:val="0"/>
          <w:marBottom w:val="0"/>
          <w:divBdr>
            <w:top w:val="none" w:sz="0" w:space="0" w:color="auto"/>
            <w:left w:val="none" w:sz="0" w:space="0" w:color="auto"/>
            <w:bottom w:val="none" w:sz="0" w:space="0" w:color="auto"/>
            <w:right w:val="none" w:sz="0" w:space="0" w:color="auto"/>
          </w:divBdr>
        </w:div>
        <w:div w:id="1466583665">
          <w:marLeft w:val="0"/>
          <w:marRight w:val="0"/>
          <w:marTop w:val="0"/>
          <w:marBottom w:val="0"/>
          <w:divBdr>
            <w:top w:val="none" w:sz="0" w:space="0" w:color="auto"/>
            <w:left w:val="none" w:sz="0" w:space="0" w:color="auto"/>
            <w:bottom w:val="none" w:sz="0" w:space="0" w:color="auto"/>
            <w:right w:val="none" w:sz="0" w:space="0" w:color="auto"/>
          </w:divBdr>
        </w:div>
        <w:div w:id="1888492385">
          <w:marLeft w:val="0"/>
          <w:marRight w:val="0"/>
          <w:marTop w:val="0"/>
          <w:marBottom w:val="0"/>
          <w:divBdr>
            <w:top w:val="none" w:sz="0" w:space="0" w:color="auto"/>
            <w:left w:val="none" w:sz="0" w:space="0" w:color="auto"/>
            <w:bottom w:val="none" w:sz="0" w:space="0" w:color="auto"/>
            <w:right w:val="none" w:sz="0" w:space="0" w:color="auto"/>
          </w:divBdr>
        </w:div>
      </w:divsChild>
    </w:div>
    <w:div w:id="129520253">
      <w:bodyDiv w:val="1"/>
      <w:marLeft w:val="0"/>
      <w:marRight w:val="0"/>
      <w:marTop w:val="0"/>
      <w:marBottom w:val="0"/>
      <w:divBdr>
        <w:top w:val="none" w:sz="0" w:space="0" w:color="auto"/>
        <w:left w:val="none" w:sz="0" w:space="0" w:color="auto"/>
        <w:bottom w:val="none" w:sz="0" w:space="0" w:color="auto"/>
        <w:right w:val="none" w:sz="0" w:space="0" w:color="auto"/>
      </w:divBdr>
    </w:div>
    <w:div w:id="147527118">
      <w:bodyDiv w:val="1"/>
      <w:marLeft w:val="0"/>
      <w:marRight w:val="0"/>
      <w:marTop w:val="0"/>
      <w:marBottom w:val="0"/>
      <w:divBdr>
        <w:top w:val="none" w:sz="0" w:space="0" w:color="auto"/>
        <w:left w:val="none" w:sz="0" w:space="0" w:color="auto"/>
        <w:bottom w:val="none" w:sz="0" w:space="0" w:color="auto"/>
        <w:right w:val="none" w:sz="0" w:space="0" w:color="auto"/>
      </w:divBdr>
      <w:divsChild>
        <w:div w:id="232282162">
          <w:marLeft w:val="0"/>
          <w:marRight w:val="0"/>
          <w:marTop w:val="0"/>
          <w:marBottom w:val="0"/>
          <w:divBdr>
            <w:top w:val="none" w:sz="0" w:space="0" w:color="auto"/>
            <w:left w:val="none" w:sz="0" w:space="0" w:color="auto"/>
            <w:bottom w:val="none" w:sz="0" w:space="0" w:color="auto"/>
            <w:right w:val="none" w:sz="0" w:space="0" w:color="auto"/>
          </w:divBdr>
          <w:divsChild>
            <w:div w:id="328366996">
              <w:marLeft w:val="0"/>
              <w:marRight w:val="0"/>
              <w:marTop w:val="0"/>
              <w:marBottom w:val="0"/>
              <w:divBdr>
                <w:top w:val="none" w:sz="0" w:space="0" w:color="auto"/>
                <w:left w:val="none" w:sz="0" w:space="0" w:color="auto"/>
                <w:bottom w:val="none" w:sz="0" w:space="0" w:color="auto"/>
                <w:right w:val="none" w:sz="0" w:space="0" w:color="auto"/>
              </w:divBdr>
            </w:div>
            <w:div w:id="1063674270">
              <w:marLeft w:val="0"/>
              <w:marRight w:val="0"/>
              <w:marTop w:val="0"/>
              <w:marBottom w:val="0"/>
              <w:divBdr>
                <w:top w:val="none" w:sz="0" w:space="0" w:color="auto"/>
                <w:left w:val="none" w:sz="0" w:space="0" w:color="auto"/>
                <w:bottom w:val="none" w:sz="0" w:space="0" w:color="auto"/>
                <w:right w:val="none" w:sz="0" w:space="0" w:color="auto"/>
              </w:divBdr>
            </w:div>
            <w:div w:id="2135823780">
              <w:marLeft w:val="0"/>
              <w:marRight w:val="0"/>
              <w:marTop w:val="0"/>
              <w:marBottom w:val="0"/>
              <w:divBdr>
                <w:top w:val="none" w:sz="0" w:space="0" w:color="auto"/>
                <w:left w:val="none" w:sz="0" w:space="0" w:color="auto"/>
                <w:bottom w:val="none" w:sz="0" w:space="0" w:color="auto"/>
                <w:right w:val="none" w:sz="0" w:space="0" w:color="auto"/>
              </w:divBdr>
            </w:div>
          </w:divsChild>
        </w:div>
        <w:div w:id="750203932">
          <w:marLeft w:val="0"/>
          <w:marRight w:val="0"/>
          <w:marTop w:val="0"/>
          <w:marBottom w:val="0"/>
          <w:divBdr>
            <w:top w:val="none" w:sz="0" w:space="0" w:color="auto"/>
            <w:left w:val="none" w:sz="0" w:space="0" w:color="auto"/>
            <w:bottom w:val="none" w:sz="0" w:space="0" w:color="auto"/>
            <w:right w:val="none" w:sz="0" w:space="0" w:color="auto"/>
          </w:divBdr>
          <w:divsChild>
            <w:div w:id="1341473017">
              <w:marLeft w:val="0"/>
              <w:marRight w:val="0"/>
              <w:marTop w:val="0"/>
              <w:marBottom w:val="0"/>
              <w:divBdr>
                <w:top w:val="none" w:sz="0" w:space="0" w:color="auto"/>
                <w:left w:val="none" w:sz="0" w:space="0" w:color="auto"/>
                <w:bottom w:val="none" w:sz="0" w:space="0" w:color="auto"/>
                <w:right w:val="none" w:sz="0" w:space="0" w:color="auto"/>
              </w:divBdr>
            </w:div>
            <w:div w:id="1432124026">
              <w:marLeft w:val="0"/>
              <w:marRight w:val="0"/>
              <w:marTop w:val="0"/>
              <w:marBottom w:val="0"/>
              <w:divBdr>
                <w:top w:val="none" w:sz="0" w:space="0" w:color="auto"/>
                <w:left w:val="none" w:sz="0" w:space="0" w:color="auto"/>
                <w:bottom w:val="none" w:sz="0" w:space="0" w:color="auto"/>
                <w:right w:val="none" w:sz="0" w:space="0" w:color="auto"/>
              </w:divBdr>
            </w:div>
          </w:divsChild>
        </w:div>
        <w:div w:id="965162782">
          <w:marLeft w:val="0"/>
          <w:marRight w:val="0"/>
          <w:marTop w:val="0"/>
          <w:marBottom w:val="0"/>
          <w:divBdr>
            <w:top w:val="none" w:sz="0" w:space="0" w:color="auto"/>
            <w:left w:val="none" w:sz="0" w:space="0" w:color="auto"/>
            <w:bottom w:val="none" w:sz="0" w:space="0" w:color="auto"/>
            <w:right w:val="none" w:sz="0" w:space="0" w:color="auto"/>
          </w:divBdr>
          <w:divsChild>
            <w:div w:id="467670221">
              <w:marLeft w:val="0"/>
              <w:marRight w:val="0"/>
              <w:marTop w:val="0"/>
              <w:marBottom w:val="0"/>
              <w:divBdr>
                <w:top w:val="none" w:sz="0" w:space="0" w:color="auto"/>
                <w:left w:val="none" w:sz="0" w:space="0" w:color="auto"/>
                <w:bottom w:val="none" w:sz="0" w:space="0" w:color="auto"/>
                <w:right w:val="none" w:sz="0" w:space="0" w:color="auto"/>
              </w:divBdr>
            </w:div>
            <w:div w:id="484588098">
              <w:marLeft w:val="0"/>
              <w:marRight w:val="0"/>
              <w:marTop w:val="0"/>
              <w:marBottom w:val="0"/>
              <w:divBdr>
                <w:top w:val="none" w:sz="0" w:space="0" w:color="auto"/>
                <w:left w:val="none" w:sz="0" w:space="0" w:color="auto"/>
                <w:bottom w:val="none" w:sz="0" w:space="0" w:color="auto"/>
                <w:right w:val="none" w:sz="0" w:space="0" w:color="auto"/>
              </w:divBdr>
            </w:div>
            <w:div w:id="846749594">
              <w:marLeft w:val="0"/>
              <w:marRight w:val="0"/>
              <w:marTop w:val="0"/>
              <w:marBottom w:val="0"/>
              <w:divBdr>
                <w:top w:val="none" w:sz="0" w:space="0" w:color="auto"/>
                <w:left w:val="none" w:sz="0" w:space="0" w:color="auto"/>
                <w:bottom w:val="none" w:sz="0" w:space="0" w:color="auto"/>
                <w:right w:val="none" w:sz="0" w:space="0" w:color="auto"/>
              </w:divBdr>
            </w:div>
            <w:div w:id="1211310130">
              <w:marLeft w:val="0"/>
              <w:marRight w:val="0"/>
              <w:marTop w:val="0"/>
              <w:marBottom w:val="0"/>
              <w:divBdr>
                <w:top w:val="none" w:sz="0" w:space="0" w:color="auto"/>
                <w:left w:val="none" w:sz="0" w:space="0" w:color="auto"/>
                <w:bottom w:val="none" w:sz="0" w:space="0" w:color="auto"/>
                <w:right w:val="none" w:sz="0" w:space="0" w:color="auto"/>
              </w:divBdr>
            </w:div>
            <w:div w:id="18414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8835">
      <w:bodyDiv w:val="1"/>
      <w:marLeft w:val="0"/>
      <w:marRight w:val="0"/>
      <w:marTop w:val="0"/>
      <w:marBottom w:val="0"/>
      <w:divBdr>
        <w:top w:val="none" w:sz="0" w:space="0" w:color="auto"/>
        <w:left w:val="none" w:sz="0" w:space="0" w:color="auto"/>
        <w:bottom w:val="none" w:sz="0" w:space="0" w:color="auto"/>
        <w:right w:val="none" w:sz="0" w:space="0" w:color="auto"/>
      </w:divBdr>
      <w:divsChild>
        <w:div w:id="232862301">
          <w:marLeft w:val="0"/>
          <w:marRight w:val="0"/>
          <w:marTop w:val="0"/>
          <w:marBottom w:val="0"/>
          <w:divBdr>
            <w:top w:val="none" w:sz="0" w:space="0" w:color="auto"/>
            <w:left w:val="none" w:sz="0" w:space="0" w:color="auto"/>
            <w:bottom w:val="none" w:sz="0" w:space="0" w:color="auto"/>
            <w:right w:val="none" w:sz="0" w:space="0" w:color="auto"/>
          </w:divBdr>
        </w:div>
        <w:div w:id="233471719">
          <w:marLeft w:val="0"/>
          <w:marRight w:val="0"/>
          <w:marTop w:val="0"/>
          <w:marBottom w:val="0"/>
          <w:divBdr>
            <w:top w:val="none" w:sz="0" w:space="0" w:color="auto"/>
            <w:left w:val="none" w:sz="0" w:space="0" w:color="auto"/>
            <w:bottom w:val="none" w:sz="0" w:space="0" w:color="auto"/>
            <w:right w:val="none" w:sz="0" w:space="0" w:color="auto"/>
          </w:divBdr>
        </w:div>
        <w:div w:id="293753355">
          <w:marLeft w:val="0"/>
          <w:marRight w:val="0"/>
          <w:marTop w:val="0"/>
          <w:marBottom w:val="0"/>
          <w:divBdr>
            <w:top w:val="none" w:sz="0" w:space="0" w:color="auto"/>
            <w:left w:val="none" w:sz="0" w:space="0" w:color="auto"/>
            <w:bottom w:val="none" w:sz="0" w:space="0" w:color="auto"/>
            <w:right w:val="none" w:sz="0" w:space="0" w:color="auto"/>
          </w:divBdr>
        </w:div>
        <w:div w:id="338629116">
          <w:marLeft w:val="0"/>
          <w:marRight w:val="0"/>
          <w:marTop w:val="0"/>
          <w:marBottom w:val="0"/>
          <w:divBdr>
            <w:top w:val="none" w:sz="0" w:space="0" w:color="auto"/>
            <w:left w:val="none" w:sz="0" w:space="0" w:color="auto"/>
            <w:bottom w:val="none" w:sz="0" w:space="0" w:color="auto"/>
            <w:right w:val="none" w:sz="0" w:space="0" w:color="auto"/>
          </w:divBdr>
        </w:div>
        <w:div w:id="415132973">
          <w:marLeft w:val="0"/>
          <w:marRight w:val="0"/>
          <w:marTop w:val="0"/>
          <w:marBottom w:val="0"/>
          <w:divBdr>
            <w:top w:val="none" w:sz="0" w:space="0" w:color="auto"/>
            <w:left w:val="none" w:sz="0" w:space="0" w:color="auto"/>
            <w:bottom w:val="none" w:sz="0" w:space="0" w:color="auto"/>
            <w:right w:val="none" w:sz="0" w:space="0" w:color="auto"/>
          </w:divBdr>
        </w:div>
        <w:div w:id="443886571">
          <w:marLeft w:val="0"/>
          <w:marRight w:val="0"/>
          <w:marTop w:val="0"/>
          <w:marBottom w:val="0"/>
          <w:divBdr>
            <w:top w:val="none" w:sz="0" w:space="0" w:color="auto"/>
            <w:left w:val="none" w:sz="0" w:space="0" w:color="auto"/>
            <w:bottom w:val="none" w:sz="0" w:space="0" w:color="auto"/>
            <w:right w:val="none" w:sz="0" w:space="0" w:color="auto"/>
          </w:divBdr>
        </w:div>
        <w:div w:id="503327775">
          <w:marLeft w:val="0"/>
          <w:marRight w:val="0"/>
          <w:marTop w:val="0"/>
          <w:marBottom w:val="0"/>
          <w:divBdr>
            <w:top w:val="none" w:sz="0" w:space="0" w:color="auto"/>
            <w:left w:val="none" w:sz="0" w:space="0" w:color="auto"/>
            <w:bottom w:val="none" w:sz="0" w:space="0" w:color="auto"/>
            <w:right w:val="none" w:sz="0" w:space="0" w:color="auto"/>
          </w:divBdr>
        </w:div>
        <w:div w:id="595216097">
          <w:marLeft w:val="0"/>
          <w:marRight w:val="0"/>
          <w:marTop w:val="0"/>
          <w:marBottom w:val="0"/>
          <w:divBdr>
            <w:top w:val="none" w:sz="0" w:space="0" w:color="auto"/>
            <w:left w:val="none" w:sz="0" w:space="0" w:color="auto"/>
            <w:bottom w:val="none" w:sz="0" w:space="0" w:color="auto"/>
            <w:right w:val="none" w:sz="0" w:space="0" w:color="auto"/>
          </w:divBdr>
        </w:div>
        <w:div w:id="643897312">
          <w:marLeft w:val="0"/>
          <w:marRight w:val="0"/>
          <w:marTop w:val="0"/>
          <w:marBottom w:val="0"/>
          <w:divBdr>
            <w:top w:val="none" w:sz="0" w:space="0" w:color="auto"/>
            <w:left w:val="none" w:sz="0" w:space="0" w:color="auto"/>
            <w:bottom w:val="none" w:sz="0" w:space="0" w:color="auto"/>
            <w:right w:val="none" w:sz="0" w:space="0" w:color="auto"/>
          </w:divBdr>
        </w:div>
        <w:div w:id="764421586">
          <w:marLeft w:val="0"/>
          <w:marRight w:val="0"/>
          <w:marTop w:val="0"/>
          <w:marBottom w:val="0"/>
          <w:divBdr>
            <w:top w:val="none" w:sz="0" w:space="0" w:color="auto"/>
            <w:left w:val="none" w:sz="0" w:space="0" w:color="auto"/>
            <w:bottom w:val="none" w:sz="0" w:space="0" w:color="auto"/>
            <w:right w:val="none" w:sz="0" w:space="0" w:color="auto"/>
          </w:divBdr>
        </w:div>
        <w:div w:id="789512595">
          <w:marLeft w:val="0"/>
          <w:marRight w:val="0"/>
          <w:marTop w:val="0"/>
          <w:marBottom w:val="0"/>
          <w:divBdr>
            <w:top w:val="none" w:sz="0" w:space="0" w:color="auto"/>
            <w:left w:val="none" w:sz="0" w:space="0" w:color="auto"/>
            <w:bottom w:val="none" w:sz="0" w:space="0" w:color="auto"/>
            <w:right w:val="none" w:sz="0" w:space="0" w:color="auto"/>
          </w:divBdr>
        </w:div>
        <w:div w:id="863639940">
          <w:marLeft w:val="0"/>
          <w:marRight w:val="0"/>
          <w:marTop w:val="0"/>
          <w:marBottom w:val="0"/>
          <w:divBdr>
            <w:top w:val="none" w:sz="0" w:space="0" w:color="auto"/>
            <w:left w:val="none" w:sz="0" w:space="0" w:color="auto"/>
            <w:bottom w:val="none" w:sz="0" w:space="0" w:color="auto"/>
            <w:right w:val="none" w:sz="0" w:space="0" w:color="auto"/>
          </w:divBdr>
        </w:div>
        <w:div w:id="885457577">
          <w:marLeft w:val="0"/>
          <w:marRight w:val="0"/>
          <w:marTop w:val="0"/>
          <w:marBottom w:val="0"/>
          <w:divBdr>
            <w:top w:val="none" w:sz="0" w:space="0" w:color="auto"/>
            <w:left w:val="none" w:sz="0" w:space="0" w:color="auto"/>
            <w:bottom w:val="none" w:sz="0" w:space="0" w:color="auto"/>
            <w:right w:val="none" w:sz="0" w:space="0" w:color="auto"/>
          </w:divBdr>
        </w:div>
        <w:div w:id="931278730">
          <w:marLeft w:val="0"/>
          <w:marRight w:val="0"/>
          <w:marTop w:val="0"/>
          <w:marBottom w:val="0"/>
          <w:divBdr>
            <w:top w:val="none" w:sz="0" w:space="0" w:color="auto"/>
            <w:left w:val="none" w:sz="0" w:space="0" w:color="auto"/>
            <w:bottom w:val="none" w:sz="0" w:space="0" w:color="auto"/>
            <w:right w:val="none" w:sz="0" w:space="0" w:color="auto"/>
          </w:divBdr>
        </w:div>
        <w:div w:id="944776101">
          <w:marLeft w:val="0"/>
          <w:marRight w:val="0"/>
          <w:marTop w:val="0"/>
          <w:marBottom w:val="0"/>
          <w:divBdr>
            <w:top w:val="none" w:sz="0" w:space="0" w:color="auto"/>
            <w:left w:val="none" w:sz="0" w:space="0" w:color="auto"/>
            <w:bottom w:val="none" w:sz="0" w:space="0" w:color="auto"/>
            <w:right w:val="none" w:sz="0" w:space="0" w:color="auto"/>
          </w:divBdr>
        </w:div>
        <w:div w:id="948395015">
          <w:marLeft w:val="0"/>
          <w:marRight w:val="0"/>
          <w:marTop w:val="0"/>
          <w:marBottom w:val="0"/>
          <w:divBdr>
            <w:top w:val="none" w:sz="0" w:space="0" w:color="auto"/>
            <w:left w:val="none" w:sz="0" w:space="0" w:color="auto"/>
            <w:bottom w:val="none" w:sz="0" w:space="0" w:color="auto"/>
            <w:right w:val="none" w:sz="0" w:space="0" w:color="auto"/>
          </w:divBdr>
        </w:div>
        <w:div w:id="957416136">
          <w:marLeft w:val="0"/>
          <w:marRight w:val="0"/>
          <w:marTop w:val="0"/>
          <w:marBottom w:val="0"/>
          <w:divBdr>
            <w:top w:val="none" w:sz="0" w:space="0" w:color="auto"/>
            <w:left w:val="none" w:sz="0" w:space="0" w:color="auto"/>
            <w:bottom w:val="none" w:sz="0" w:space="0" w:color="auto"/>
            <w:right w:val="none" w:sz="0" w:space="0" w:color="auto"/>
          </w:divBdr>
        </w:div>
        <w:div w:id="1060247254">
          <w:marLeft w:val="0"/>
          <w:marRight w:val="0"/>
          <w:marTop w:val="0"/>
          <w:marBottom w:val="0"/>
          <w:divBdr>
            <w:top w:val="none" w:sz="0" w:space="0" w:color="auto"/>
            <w:left w:val="none" w:sz="0" w:space="0" w:color="auto"/>
            <w:bottom w:val="none" w:sz="0" w:space="0" w:color="auto"/>
            <w:right w:val="none" w:sz="0" w:space="0" w:color="auto"/>
          </w:divBdr>
        </w:div>
        <w:div w:id="1104493393">
          <w:marLeft w:val="0"/>
          <w:marRight w:val="0"/>
          <w:marTop w:val="0"/>
          <w:marBottom w:val="0"/>
          <w:divBdr>
            <w:top w:val="none" w:sz="0" w:space="0" w:color="auto"/>
            <w:left w:val="none" w:sz="0" w:space="0" w:color="auto"/>
            <w:bottom w:val="none" w:sz="0" w:space="0" w:color="auto"/>
            <w:right w:val="none" w:sz="0" w:space="0" w:color="auto"/>
          </w:divBdr>
        </w:div>
        <w:div w:id="1261836847">
          <w:marLeft w:val="0"/>
          <w:marRight w:val="0"/>
          <w:marTop w:val="0"/>
          <w:marBottom w:val="0"/>
          <w:divBdr>
            <w:top w:val="none" w:sz="0" w:space="0" w:color="auto"/>
            <w:left w:val="none" w:sz="0" w:space="0" w:color="auto"/>
            <w:bottom w:val="none" w:sz="0" w:space="0" w:color="auto"/>
            <w:right w:val="none" w:sz="0" w:space="0" w:color="auto"/>
          </w:divBdr>
        </w:div>
        <w:div w:id="1269895503">
          <w:marLeft w:val="0"/>
          <w:marRight w:val="0"/>
          <w:marTop w:val="0"/>
          <w:marBottom w:val="0"/>
          <w:divBdr>
            <w:top w:val="none" w:sz="0" w:space="0" w:color="auto"/>
            <w:left w:val="none" w:sz="0" w:space="0" w:color="auto"/>
            <w:bottom w:val="none" w:sz="0" w:space="0" w:color="auto"/>
            <w:right w:val="none" w:sz="0" w:space="0" w:color="auto"/>
          </w:divBdr>
        </w:div>
        <w:div w:id="1307583581">
          <w:marLeft w:val="0"/>
          <w:marRight w:val="0"/>
          <w:marTop w:val="0"/>
          <w:marBottom w:val="0"/>
          <w:divBdr>
            <w:top w:val="none" w:sz="0" w:space="0" w:color="auto"/>
            <w:left w:val="none" w:sz="0" w:space="0" w:color="auto"/>
            <w:bottom w:val="none" w:sz="0" w:space="0" w:color="auto"/>
            <w:right w:val="none" w:sz="0" w:space="0" w:color="auto"/>
          </w:divBdr>
        </w:div>
        <w:div w:id="1371880098">
          <w:marLeft w:val="0"/>
          <w:marRight w:val="0"/>
          <w:marTop w:val="0"/>
          <w:marBottom w:val="0"/>
          <w:divBdr>
            <w:top w:val="none" w:sz="0" w:space="0" w:color="auto"/>
            <w:left w:val="none" w:sz="0" w:space="0" w:color="auto"/>
            <w:bottom w:val="none" w:sz="0" w:space="0" w:color="auto"/>
            <w:right w:val="none" w:sz="0" w:space="0" w:color="auto"/>
          </w:divBdr>
        </w:div>
        <w:div w:id="1415007317">
          <w:marLeft w:val="0"/>
          <w:marRight w:val="0"/>
          <w:marTop w:val="0"/>
          <w:marBottom w:val="0"/>
          <w:divBdr>
            <w:top w:val="none" w:sz="0" w:space="0" w:color="auto"/>
            <w:left w:val="none" w:sz="0" w:space="0" w:color="auto"/>
            <w:bottom w:val="none" w:sz="0" w:space="0" w:color="auto"/>
            <w:right w:val="none" w:sz="0" w:space="0" w:color="auto"/>
          </w:divBdr>
        </w:div>
        <w:div w:id="1484664634">
          <w:marLeft w:val="0"/>
          <w:marRight w:val="0"/>
          <w:marTop w:val="0"/>
          <w:marBottom w:val="0"/>
          <w:divBdr>
            <w:top w:val="none" w:sz="0" w:space="0" w:color="auto"/>
            <w:left w:val="none" w:sz="0" w:space="0" w:color="auto"/>
            <w:bottom w:val="none" w:sz="0" w:space="0" w:color="auto"/>
            <w:right w:val="none" w:sz="0" w:space="0" w:color="auto"/>
          </w:divBdr>
        </w:div>
        <w:div w:id="1603875088">
          <w:marLeft w:val="0"/>
          <w:marRight w:val="0"/>
          <w:marTop w:val="0"/>
          <w:marBottom w:val="0"/>
          <w:divBdr>
            <w:top w:val="none" w:sz="0" w:space="0" w:color="auto"/>
            <w:left w:val="none" w:sz="0" w:space="0" w:color="auto"/>
            <w:bottom w:val="none" w:sz="0" w:space="0" w:color="auto"/>
            <w:right w:val="none" w:sz="0" w:space="0" w:color="auto"/>
          </w:divBdr>
        </w:div>
        <w:div w:id="1739865765">
          <w:marLeft w:val="0"/>
          <w:marRight w:val="0"/>
          <w:marTop w:val="0"/>
          <w:marBottom w:val="0"/>
          <w:divBdr>
            <w:top w:val="none" w:sz="0" w:space="0" w:color="auto"/>
            <w:left w:val="none" w:sz="0" w:space="0" w:color="auto"/>
            <w:bottom w:val="none" w:sz="0" w:space="0" w:color="auto"/>
            <w:right w:val="none" w:sz="0" w:space="0" w:color="auto"/>
          </w:divBdr>
        </w:div>
        <w:div w:id="1786845821">
          <w:marLeft w:val="0"/>
          <w:marRight w:val="0"/>
          <w:marTop w:val="0"/>
          <w:marBottom w:val="0"/>
          <w:divBdr>
            <w:top w:val="none" w:sz="0" w:space="0" w:color="auto"/>
            <w:left w:val="none" w:sz="0" w:space="0" w:color="auto"/>
            <w:bottom w:val="none" w:sz="0" w:space="0" w:color="auto"/>
            <w:right w:val="none" w:sz="0" w:space="0" w:color="auto"/>
          </w:divBdr>
        </w:div>
        <w:div w:id="1807893875">
          <w:marLeft w:val="0"/>
          <w:marRight w:val="0"/>
          <w:marTop w:val="0"/>
          <w:marBottom w:val="0"/>
          <w:divBdr>
            <w:top w:val="none" w:sz="0" w:space="0" w:color="auto"/>
            <w:left w:val="none" w:sz="0" w:space="0" w:color="auto"/>
            <w:bottom w:val="none" w:sz="0" w:space="0" w:color="auto"/>
            <w:right w:val="none" w:sz="0" w:space="0" w:color="auto"/>
          </w:divBdr>
        </w:div>
        <w:div w:id="1869027128">
          <w:marLeft w:val="0"/>
          <w:marRight w:val="0"/>
          <w:marTop w:val="0"/>
          <w:marBottom w:val="0"/>
          <w:divBdr>
            <w:top w:val="none" w:sz="0" w:space="0" w:color="auto"/>
            <w:left w:val="none" w:sz="0" w:space="0" w:color="auto"/>
            <w:bottom w:val="none" w:sz="0" w:space="0" w:color="auto"/>
            <w:right w:val="none" w:sz="0" w:space="0" w:color="auto"/>
          </w:divBdr>
        </w:div>
        <w:div w:id="1968586667">
          <w:marLeft w:val="0"/>
          <w:marRight w:val="0"/>
          <w:marTop w:val="0"/>
          <w:marBottom w:val="0"/>
          <w:divBdr>
            <w:top w:val="none" w:sz="0" w:space="0" w:color="auto"/>
            <w:left w:val="none" w:sz="0" w:space="0" w:color="auto"/>
            <w:bottom w:val="none" w:sz="0" w:space="0" w:color="auto"/>
            <w:right w:val="none" w:sz="0" w:space="0" w:color="auto"/>
          </w:divBdr>
        </w:div>
        <w:div w:id="1973166083">
          <w:marLeft w:val="0"/>
          <w:marRight w:val="0"/>
          <w:marTop w:val="0"/>
          <w:marBottom w:val="0"/>
          <w:divBdr>
            <w:top w:val="none" w:sz="0" w:space="0" w:color="auto"/>
            <w:left w:val="none" w:sz="0" w:space="0" w:color="auto"/>
            <w:bottom w:val="none" w:sz="0" w:space="0" w:color="auto"/>
            <w:right w:val="none" w:sz="0" w:space="0" w:color="auto"/>
          </w:divBdr>
        </w:div>
        <w:div w:id="2013530780">
          <w:marLeft w:val="0"/>
          <w:marRight w:val="0"/>
          <w:marTop w:val="0"/>
          <w:marBottom w:val="0"/>
          <w:divBdr>
            <w:top w:val="none" w:sz="0" w:space="0" w:color="auto"/>
            <w:left w:val="none" w:sz="0" w:space="0" w:color="auto"/>
            <w:bottom w:val="none" w:sz="0" w:space="0" w:color="auto"/>
            <w:right w:val="none" w:sz="0" w:space="0" w:color="auto"/>
          </w:divBdr>
        </w:div>
        <w:div w:id="2076733446">
          <w:marLeft w:val="0"/>
          <w:marRight w:val="0"/>
          <w:marTop w:val="0"/>
          <w:marBottom w:val="0"/>
          <w:divBdr>
            <w:top w:val="none" w:sz="0" w:space="0" w:color="auto"/>
            <w:left w:val="none" w:sz="0" w:space="0" w:color="auto"/>
            <w:bottom w:val="none" w:sz="0" w:space="0" w:color="auto"/>
            <w:right w:val="none" w:sz="0" w:space="0" w:color="auto"/>
          </w:divBdr>
        </w:div>
        <w:div w:id="2091460650">
          <w:marLeft w:val="0"/>
          <w:marRight w:val="0"/>
          <w:marTop w:val="0"/>
          <w:marBottom w:val="0"/>
          <w:divBdr>
            <w:top w:val="none" w:sz="0" w:space="0" w:color="auto"/>
            <w:left w:val="none" w:sz="0" w:space="0" w:color="auto"/>
            <w:bottom w:val="none" w:sz="0" w:space="0" w:color="auto"/>
            <w:right w:val="none" w:sz="0" w:space="0" w:color="auto"/>
          </w:divBdr>
        </w:div>
        <w:div w:id="2121558638">
          <w:marLeft w:val="0"/>
          <w:marRight w:val="0"/>
          <w:marTop w:val="0"/>
          <w:marBottom w:val="0"/>
          <w:divBdr>
            <w:top w:val="none" w:sz="0" w:space="0" w:color="auto"/>
            <w:left w:val="none" w:sz="0" w:space="0" w:color="auto"/>
            <w:bottom w:val="none" w:sz="0" w:space="0" w:color="auto"/>
            <w:right w:val="none" w:sz="0" w:space="0" w:color="auto"/>
          </w:divBdr>
        </w:div>
      </w:divsChild>
    </w:div>
    <w:div w:id="379982828">
      <w:bodyDiv w:val="1"/>
      <w:marLeft w:val="0"/>
      <w:marRight w:val="0"/>
      <w:marTop w:val="0"/>
      <w:marBottom w:val="0"/>
      <w:divBdr>
        <w:top w:val="none" w:sz="0" w:space="0" w:color="auto"/>
        <w:left w:val="none" w:sz="0" w:space="0" w:color="auto"/>
        <w:bottom w:val="none" w:sz="0" w:space="0" w:color="auto"/>
        <w:right w:val="none" w:sz="0" w:space="0" w:color="auto"/>
      </w:divBdr>
      <w:divsChild>
        <w:div w:id="78210874">
          <w:marLeft w:val="0"/>
          <w:marRight w:val="0"/>
          <w:marTop w:val="0"/>
          <w:marBottom w:val="0"/>
          <w:divBdr>
            <w:top w:val="none" w:sz="0" w:space="0" w:color="auto"/>
            <w:left w:val="none" w:sz="0" w:space="0" w:color="auto"/>
            <w:bottom w:val="none" w:sz="0" w:space="0" w:color="auto"/>
            <w:right w:val="none" w:sz="0" w:space="0" w:color="auto"/>
          </w:divBdr>
        </w:div>
        <w:div w:id="531457882">
          <w:marLeft w:val="0"/>
          <w:marRight w:val="0"/>
          <w:marTop w:val="0"/>
          <w:marBottom w:val="0"/>
          <w:divBdr>
            <w:top w:val="none" w:sz="0" w:space="0" w:color="auto"/>
            <w:left w:val="none" w:sz="0" w:space="0" w:color="auto"/>
            <w:bottom w:val="none" w:sz="0" w:space="0" w:color="auto"/>
            <w:right w:val="none" w:sz="0" w:space="0" w:color="auto"/>
          </w:divBdr>
          <w:divsChild>
            <w:div w:id="1818957272">
              <w:marLeft w:val="0"/>
              <w:marRight w:val="0"/>
              <w:marTop w:val="0"/>
              <w:marBottom w:val="0"/>
              <w:divBdr>
                <w:top w:val="none" w:sz="0" w:space="0" w:color="auto"/>
                <w:left w:val="none" w:sz="0" w:space="0" w:color="auto"/>
                <w:bottom w:val="none" w:sz="0" w:space="0" w:color="auto"/>
                <w:right w:val="none" w:sz="0" w:space="0" w:color="auto"/>
              </w:divBdr>
            </w:div>
          </w:divsChild>
        </w:div>
        <w:div w:id="1360204762">
          <w:marLeft w:val="0"/>
          <w:marRight w:val="0"/>
          <w:marTop w:val="0"/>
          <w:marBottom w:val="0"/>
          <w:divBdr>
            <w:top w:val="none" w:sz="0" w:space="0" w:color="auto"/>
            <w:left w:val="none" w:sz="0" w:space="0" w:color="auto"/>
            <w:bottom w:val="none" w:sz="0" w:space="0" w:color="auto"/>
            <w:right w:val="none" w:sz="0" w:space="0" w:color="auto"/>
          </w:divBdr>
        </w:div>
      </w:divsChild>
    </w:div>
    <w:div w:id="424230881">
      <w:bodyDiv w:val="1"/>
      <w:marLeft w:val="0"/>
      <w:marRight w:val="0"/>
      <w:marTop w:val="0"/>
      <w:marBottom w:val="0"/>
      <w:divBdr>
        <w:top w:val="none" w:sz="0" w:space="0" w:color="auto"/>
        <w:left w:val="none" w:sz="0" w:space="0" w:color="auto"/>
        <w:bottom w:val="none" w:sz="0" w:space="0" w:color="auto"/>
        <w:right w:val="none" w:sz="0" w:space="0" w:color="auto"/>
      </w:divBdr>
      <w:divsChild>
        <w:div w:id="1047418292">
          <w:marLeft w:val="0"/>
          <w:marRight w:val="0"/>
          <w:marTop w:val="0"/>
          <w:marBottom w:val="0"/>
          <w:divBdr>
            <w:top w:val="none" w:sz="0" w:space="0" w:color="auto"/>
            <w:left w:val="none" w:sz="0" w:space="0" w:color="auto"/>
            <w:bottom w:val="none" w:sz="0" w:space="0" w:color="auto"/>
            <w:right w:val="none" w:sz="0" w:space="0" w:color="auto"/>
          </w:divBdr>
        </w:div>
        <w:div w:id="1850826052">
          <w:marLeft w:val="0"/>
          <w:marRight w:val="0"/>
          <w:marTop w:val="0"/>
          <w:marBottom w:val="0"/>
          <w:divBdr>
            <w:top w:val="none" w:sz="0" w:space="0" w:color="auto"/>
            <w:left w:val="none" w:sz="0" w:space="0" w:color="auto"/>
            <w:bottom w:val="none" w:sz="0" w:space="0" w:color="auto"/>
            <w:right w:val="none" w:sz="0" w:space="0" w:color="auto"/>
          </w:divBdr>
        </w:div>
      </w:divsChild>
    </w:div>
    <w:div w:id="424695933">
      <w:bodyDiv w:val="1"/>
      <w:marLeft w:val="0"/>
      <w:marRight w:val="0"/>
      <w:marTop w:val="0"/>
      <w:marBottom w:val="0"/>
      <w:divBdr>
        <w:top w:val="none" w:sz="0" w:space="0" w:color="auto"/>
        <w:left w:val="none" w:sz="0" w:space="0" w:color="auto"/>
        <w:bottom w:val="none" w:sz="0" w:space="0" w:color="auto"/>
        <w:right w:val="none" w:sz="0" w:space="0" w:color="auto"/>
      </w:divBdr>
      <w:divsChild>
        <w:div w:id="92629696">
          <w:marLeft w:val="0"/>
          <w:marRight w:val="0"/>
          <w:marTop w:val="0"/>
          <w:marBottom w:val="0"/>
          <w:divBdr>
            <w:top w:val="none" w:sz="0" w:space="0" w:color="auto"/>
            <w:left w:val="none" w:sz="0" w:space="0" w:color="auto"/>
            <w:bottom w:val="none" w:sz="0" w:space="0" w:color="auto"/>
            <w:right w:val="none" w:sz="0" w:space="0" w:color="auto"/>
          </w:divBdr>
        </w:div>
        <w:div w:id="256791540">
          <w:marLeft w:val="0"/>
          <w:marRight w:val="0"/>
          <w:marTop w:val="0"/>
          <w:marBottom w:val="0"/>
          <w:divBdr>
            <w:top w:val="none" w:sz="0" w:space="0" w:color="auto"/>
            <w:left w:val="none" w:sz="0" w:space="0" w:color="auto"/>
            <w:bottom w:val="none" w:sz="0" w:space="0" w:color="auto"/>
            <w:right w:val="none" w:sz="0" w:space="0" w:color="auto"/>
          </w:divBdr>
        </w:div>
        <w:div w:id="364986255">
          <w:marLeft w:val="0"/>
          <w:marRight w:val="0"/>
          <w:marTop w:val="0"/>
          <w:marBottom w:val="0"/>
          <w:divBdr>
            <w:top w:val="none" w:sz="0" w:space="0" w:color="auto"/>
            <w:left w:val="none" w:sz="0" w:space="0" w:color="auto"/>
            <w:bottom w:val="none" w:sz="0" w:space="0" w:color="auto"/>
            <w:right w:val="none" w:sz="0" w:space="0" w:color="auto"/>
          </w:divBdr>
        </w:div>
        <w:div w:id="1498840383">
          <w:marLeft w:val="0"/>
          <w:marRight w:val="0"/>
          <w:marTop w:val="0"/>
          <w:marBottom w:val="0"/>
          <w:divBdr>
            <w:top w:val="none" w:sz="0" w:space="0" w:color="auto"/>
            <w:left w:val="none" w:sz="0" w:space="0" w:color="auto"/>
            <w:bottom w:val="none" w:sz="0" w:space="0" w:color="auto"/>
            <w:right w:val="none" w:sz="0" w:space="0" w:color="auto"/>
          </w:divBdr>
        </w:div>
        <w:div w:id="1709181490">
          <w:marLeft w:val="0"/>
          <w:marRight w:val="0"/>
          <w:marTop w:val="0"/>
          <w:marBottom w:val="0"/>
          <w:divBdr>
            <w:top w:val="none" w:sz="0" w:space="0" w:color="auto"/>
            <w:left w:val="none" w:sz="0" w:space="0" w:color="auto"/>
            <w:bottom w:val="none" w:sz="0" w:space="0" w:color="auto"/>
            <w:right w:val="none" w:sz="0" w:space="0" w:color="auto"/>
          </w:divBdr>
        </w:div>
        <w:div w:id="1846549655">
          <w:marLeft w:val="0"/>
          <w:marRight w:val="0"/>
          <w:marTop w:val="0"/>
          <w:marBottom w:val="0"/>
          <w:divBdr>
            <w:top w:val="none" w:sz="0" w:space="0" w:color="auto"/>
            <w:left w:val="none" w:sz="0" w:space="0" w:color="auto"/>
            <w:bottom w:val="none" w:sz="0" w:space="0" w:color="auto"/>
            <w:right w:val="none" w:sz="0" w:space="0" w:color="auto"/>
          </w:divBdr>
        </w:div>
        <w:div w:id="1915358612">
          <w:marLeft w:val="0"/>
          <w:marRight w:val="0"/>
          <w:marTop w:val="0"/>
          <w:marBottom w:val="0"/>
          <w:divBdr>
            <w:top w:val="none" w:sz="0" w:space="0" w:color="auto"/>
            <w:left w:val="none" w:sz="0" w:space="0" w:color="auto"/>
            <w:bottom w:val="none" w:sz="0" w:space="0" w:color="auto"/>
            <w:right w:val="none" w:sz="0" w:space="0" w:color="auto"/>
          </w:divBdr>
        </w:div>
        <w:div w:id="1947345241">
          <w:marLeft w:val="0"/>
          <w:marRight w:val="0"/>
          <w:marTop w:val="0"/>
          <w:marBottom w:val="0"/>
          <w:divBdr>
            <w:top w:val="none" w:sz="0" w:space="0" w:color="auto"/>
            <w:left w:val="none" w:sz="0" w:space="0" w:color="auto"/>
            <w:bottom w:val="none" w:sz="0" w:space="0" w:color="auto"/>
            <w:right w:val="none" w:sz="0" w:space="0" w:color="auto"/>
          </w:divBdr>
        </w:div>
        <w:div w:id="2006349352">
          <w:marLeft w:val="0"/>
          <w:marRight w:val="0"/>
          <w:marTop w:val="0"/>
          <w:marBottom w:val="0"/>
          <w:divBdr>
            <w:top w:val="none" w:sz="0" w:space="0" w:color="auto"/>
            <w:left w:val="none" w:sz="0" w:space="0" w:color="auto"/>
            <w:bottom w:val="none" w:sz="0" w:space="0" w:color="auto"/>
            <w:right w:val="none" w:sz="0" w:space="0" w:color="auto"/>
          </w:divBdr>
        </w:div>
      </w:divsChild>
    </w:div>
    <w:div w:id="469370685">
      <w:bodyDiv w:val="1"/>
      <w:marLeft w:val="0"/>
      <w:marRight w:val="0"/>
      <w:marTop w:val="0"/>
      <w:marBottom w:val="0"/>
      <w:divBdr>
        <w:top w:val="none" w:sz="0" w:space="0" w:color="auto"/>
        <w:left w:val="none" w:sz="0" w:space="0" w:color="auto"/>
        <w:bottom w:val="none" w:sz="0" w:space="0" w:color="auto"/>
        <w:right w:val="none" w:sz="0" w:space="0" w:color="auto"/>
      </w:divBdr>
      <w:divsChild>
        <w:div w:id="631639149">
          <w:marLeft w:val="0"/>
          <w:marRight w:val="0"/>
          <w:marTop w:val="0"/>
          <w:marBottom w:val="0"/>
          <w:divBdr>
            <w:top w:val="none" w:sz="0" w:space="0" w:color="auto"/>
            <w:left w:val="none" w:sz="0" w:space="0" w:color="auto"/>
            <w:bottom w:val="none" w:sz="0" w:space="0" w:color="auto"/>
            <w:right w:val="none" w:sz="0" w:space="0" w:color="auto"/>
          </w:divBdr>
        </w:div>
        <w:div w:id="1053963926">
          <w:marLeft w:val="0"/>
          <w:marRight w:val="0"/>
          <w:marTop w:val="0"/>
          <w:marBottom w:val="0"/>
          <w:divBdr>
            <w:top w:val="none" w:sz="0" w:space="0" w:color="auto"/>
            <w:left w:val="none" w:sz="0" w:space="0" w:color="auto"/>
            <w:bottom w:val="none" w:sz="0" w:space="0" w:color="auto"/>
            <w:right w:val="none" w:sz="0" w:space="0" w:color="auto"/>
          </w:divBdr>
        </w:div>
        <w:div w:id="1147748944">
          <w:marLeft w:val="0"/>
          <w:marRight w:val="0"/>
          <w:marTop w:val="0"/>
          <w:marBottom w:val="0"/>
          <w:divBdr>
            <w:top w:val="none" w:sz="0" w:space="0" w:color="auto"/>
            <w:left w:val="none" w:sz="0" w:space="0" w:color="auto"/>
            <w:bottom w:val="none" w:sz="0" w:space="0" w:color="auto"/>
            <w:right w:val="none" w:sz="0" w:space="0" w:color="auto"/>
          </w:divBdr>
        </w:div>
      </w:divsChild>
    </w:div>
    <w:div w:id="475881805">
      <w:bodyDiv w:val="1"/>
      <w:marLeft w:val="0"/>
      <w:marRight w:val="0"/>
      <w:marTop w:val="0"/>
      <w:marBottom w:val="0"/>
      <w:divBdr>
        <w:top w:val="none" w:sz="0" w:space="0" w:color="auto"/>
        <w:left w:val="none" w:sz="0" w:space="0" w:color="auto"/>
        <w:bottom w:val="none" w:sz="0" w:space="0" w:color="auto"/>
        <w:right w:val="none" w:sz="0" w:space="0" w:color="auto"/>
      </w:divBdr>
      <w:divsChild>
        <w:div w:id="859705251">
          <w:marLeft w:val="0"/>
          <w:marRight w:val="0"/>
          <w:marTop w:val="0"/>
          <w:marBottom w:val="0"/>
          <w:divBdr>
            <w:top w:val="none" w:sz="0" w:space="0" w:color="auto"/>
            <w:left w:val="none" w:sz="0" w:space="0" w:color="auto"/>
            <w:bottom w:val="none" w:sz="0" w:space="0" w:color="auto"/>
            <w:right w:val="none" w:sz="0" w:space="0" w:color="auto"/>
          </w:divBdr>
        </w:div>
        <w:div w:id="2082287897">
          <w:marLeft w:val="0"/>
          <w:marRight w:val="0"/>
          <w:marTop w:val="0"/>
          <w:marBottom w:val="0"/>
          <w:divBdr>
            <w:top w:val="none" w:sz="0" w:space="0" w:color="auto"/>
            <w:left w:val="none" w:sz="0" w:space="0" w:color="auto"/>
            <w:bottom w:val="none" w:sz="0" w:space="0" w:color="auto"/>
            <w:right w:val="none" w:sz="0" w:space="0" w:color="auto"/>
          </w:divBdr>
        </w:div>
      </w:divsChild>
    </w:div>
    <w:div w:id="587886032">
      <w:bodyDiv w:val="1"/>
      <w:marLeft w:val="0"/>
      <w:marRight w:val="0"/>
      <w:marTop w:val="0"/>
      <w:marBottom w:val="0"/>
      <w:divBdr>
        <w:top w:val="none" w:sz="0" w:space="0" w:color="auto"/>
        <w:left w:val="none" w:sz="0" w:space="0" w:color="auto"/>
        <w:bottom w:val="none" w:sz="0" w:space="0" w:color="auto"/>
        <w:right w:val="none" w:sz="0" w:space="0" w:color="auto"/>
      </w:divBdr>
      <w:divsChild>
        <w:div w:id="6371360">
          <w:marLeft w:val="0"/>
          <w:marRight w:val="0"/>
          <w:marTop w:val="0"/>
          <w:marBottom w:val="0"/>
          <w:divBdr>
            <w:top w:val="none" w:sz="0" w:space="0" w:color="auto"/>
            <w:left w:val="none" w:sz="0" w:space="0" w:color="auto"/>
            <w:bottom w:val="none" w:sz="0" w:space="0" w:color="auto"/>
            <w:right w:val="none" w:sz="0" w:space="0" w:color="auto"/>
          </w:divBdr>
        </w:div>
        <w:div w:id="27880199">
          <w:marLeft w:val="0"/>
          <w:marRight w:val="0"/>
          <w:marTop w:val="0"/>
          <w:marBottom w:val="0"/>
          <w:divBdr>
            <w:top w:val="none" w:sz="0" w:space="0" w:color="auto"/>
            <w:left w:val="none" w:sz="0" w:space="0" w:color="auto"/>
            <w:bottom w:val="none" w:sz="0" w:space="0" w:color="auto"/>
            <w:right w:val="none" w:sz="0" w:space="0" w:color="auto"/>
          </w:divBdr>
        </w:div>
        <w:div w:id="42680312">
          <w:marLeft w:val="0"/>
          <w:marRight w:val="0"/>
          <w:marTop w:val="0"/>
          <w:marBottom w:val="0"/>
          <w:divBdr>
            <w:top w:val="none" w:sz="0" w:space="0" w:color="auto"/>
            <w:left w:val="none" w:sz="0" w:space="0" w:color="auto"/>
            <w:bottom w:val="none" w:sz="0" w:space="0" w:color="auto"/>
            <w:right w:val="none" w:sz="0" w:space="0" w:color="auto"/>
          </w:divBdr>
        </w:div>
        <w:div w:id="103155787">
          <w:marLeft w:val="0"/>
          <w:marRight w:val="0"/>
          <w:marTop w:val="0"/>
          <w:marBottom w:val="0"/>
          <w:divBdr>
            <w:top w:val="none" w:sz="0" w:space="0" w:color="auto"/>
            <w:left w:val="none" w:sz="0" w:space="0" w:color="auto"/>
            <w:bottom w:val="none" w:sz="0" w:space="0" w:color="auto"/>
            <w:right w:val="none" w:sz="0" w:space="0" w:color="auto"/>
          </w:divBdr>
        </w:div>
        <w:div w:id="163204044">
          <w:marLeft w:val="0"/>
          <w:marRight w:val="0"/>
          <w:marTop w:val="0"/>
          <w:marBottom w:val="0"/>
          <w:divBdr>
            <w:top w:val="none" w:sz="0" w:space="0" w:color="auto"/>
            <w:left w:val="none" w:sz="0" w:space="0" w:color="auto"/>
            <w:bottom w:val="none" w:sz="0" w:space="0" w:color="auto"/>
            <w:right w:val="none" w:sz="0" w:space="0" w:color="auto"/>
          </w:divBdr>
        </w:div>
        <w:div w:id="180752668">
          <w:marLeft w:val="0"/>
          <w:marRight w:val="0"/>
          <w:marTop w:val="0"/>
          <w:marBottom w:val="0"/>
          <w:divBdr>
            <w:top w:val="none" w:sz="0" w:space="0" w:color="auto"/>
            <w:left w:val="none" w:sz="0" w:space="0" w:color="auto"/>
            <w:bottom w:val="none" w:sz="0" w:space="0" w:color="auto"/>
            <w:right w:val="none" w:sz="0" w:space="0" w:color="auto"/>
          </w:divBdr>
        </w:div>
        <w:div w:id="195772985">
          <w:marLeft w:val="0"/>
          <w:marRight w:val="0"/>
          <w:marTop w:val="0"/>
          <w:marBottom w:val="0"/>
          <w:divBdr>
            <w:top w:val="none" w:sz="0" w:space="0" w:color="auto"/>
            <w:left w:val="none" w:sz="0" w:space="0" w:color="auto"/>
            <w:bottom w:val="none" w:sz="0" w:space="0" w:color="auto"/>
            <w:right w:val="none" w:sz="0" w:space="0" w:color="auto"/>
          </w:divBdr>
        </w:div>
        <w:div w:id="226696282">
          <w:marLeft w:val="0"/>
          <w:marRight w:val="0"/>
          <w:marTop w:val="0"/>
          <w:marBottom w:val="0"/>
          <w:divBdr>
            <w:top w:val="none" w:sz="0" w:space="0" w:color="auto"/>
            <w:left w:val="none" w:sz="0" w:space="0" w:color="auto"/>
            <w:bottom w:val="none" w:sz="0" w:space="0" w:color="auto"/>
            <w:right w:val="none" w:sz="0" w:space="0" w:color="auto"/>
          </w:divBdr>
        </w:div>
        <w:div w:id="231282690">
          <w:marLeft w:val="0"/>
          <w:marRight w:val="0"/>
          <w:marTop w:val="0"/>
          <w:marBottom w:val="0"/>
          <w:divBdr>
            <w:top w:val="none" w:sz="0" w:space="0" w:color="auto"/>
            <w:left w:val="none" w:sz="0" w:space="0" w:color="auto"/>
            <w:bottom w:val="none" w:sz="0" w:space="0" w:color="auto"/>
            <w:right w:val="none" w:sz="0" w:space="0" w:color="auto"/>
          </w:divBdr>
        </w:div>
        <w:div w:id="272173303">
          <w:marLeft w:val="0"/>
          <w:marRight w:val="0"/>
          <w:marTop w:val="0"/>
          <w:marBottom w:val="0"/>
          <w:divBdr>
            <w:top w:val="none" w:sz="0" w:space="0" w:color="auto"/>
            <w:left w:val="none" w:sz="0" w:space="0" w:color="auto"/>
            <w:bottom w:val="none" w:sz="0" w:space="0" w:color="auto"/>
            <w:right w:val="none" w:sz="0" w:space="0" w:color="auto"/>
          </w:divBdr>
        </w:div>
        <w:div w:id="315182674">
          <w:marLeft w:val="0"/>
          <w:marRight w:val="0"/>
          <w:marTop w:val="0"/>
          <w:marBottom w:val="0"/>
          <w:divBdr>
            <w:top w:val="none" w:sz="0" w:space="0" w:color="auto"/>
            <w:left w:val="none" w:sz="0" w:space="0" w:color="auto"/>
            <w:bottom w:val="none" w:sz="0" w:space="0" w:color="auto"/>
            <w:right w:val="none" w:sz="0" w:space="0" w:color="auto"/>
          </w:divBdr>
        </w:div>
        <w:div w:id="324894339">
          <w:marLeft w:val="0"/>
          <w:marRight w:val="0"/>
          <w:marTop w:val="0"/>
          <w:marBottom w:val="0"/>
          <w:divBdr>
            <w:top w:val="none" w:sz="0" w:space="0" w:color="auto"/>
            <w:left w:val="none" w:sz="0" w:space="0" w:color="auto"/>
            <w:bottom w:val="none" w:sz="0" w:space="0" w:color="auto"/>
            <w:right w:val="none" w:sz="0" w:space="0" w:color="auto"/>
          </w:divBdr>
        </w:div>
        <w:div w:id="366759756">
          <w:marLeft w:val="0"/>
          <w:marRight w:val="0"/>
          <w:marTop w:val="0"/>
          <w:marBottom w:val="0"/>
          <w:divBdr>
            <w:top w:val="none" w:sz="0" w:space="0" w:color="auto"/>
            <w:left w:val="none" w:sz="0" w:space="0" w:color="auto"/>
            <w:bottom w:val="none" w:sz="0" w:space="0" w:color="auto"/>
            <w:right w:val="none" w:sz="0" w:space="0" w:color="auto"/>
          </w:divBdr>
        </w:div>
        <w:div w:id="423382142">
          <w:marLeft w:val="0"/>
          <w:marRight w:val="0"/>
          <w:marTop w:val="0"/>
          <w:marBottom w:val="0"/>
          <w:divBdr>
            <w:top w:val="none" w:sz="0" w:space="0" w:color="auto"/>
            <w:left w:val="none" w:sz="0" w:space="0" w:color="auto"/>
            <w:bottom w:val="none" w:sz="0" w:space="0" w:color="auto"/>
            <w:right w:val="none" w:sz="0" w:space="0" w:color="auto"/>
          </w:divBdr>
        </w:div>
        <w:div w:id="440808641">
          <w:marLeft w:val="0"/>
          <w:marRight w:val="0"/>
          <w:marTop w:val="0"/>
          <w:marBottom w:val="0"/>
          <w:divBdr>
            <w:top w:val="none" w:sz="0" w:space="0" w:color="auto"/>
            <w:left w:val="none" w:sz="0" w:space="0" w:color="auto"/>
            <w:bottom w:val="none" w:sz="0" w:space="0" w:color="auto"/>
            <w:right w:val="none" w:sz="0" w:space="0" w:color="auto"/>
          </w:divBdr>
        </w:div>
        <w:div w:id="454325430">
          <w:marLeft w:val="0"/>
          <w:marRight w:val="0"/>
          <w:marTop w:val="0"/>
          <w:marBottom w:val="0"/>
          <w:divBdr>
            <w:top w:val="none" w:sz="0" w:space="0" w:color="auto"/>
            <w:left w:val="none" w:sz="0" w:space="0" w:color="auto"/>
            <w:bottom w:val="none" w:sz="0" w:space="0" w:color="auto"/>
            <w:right w:val="none" w:sz="0" w:space="0" w:color="auto"/>
          </w:divBdr>
        </w:div>
        <w:div w:id="476920416">
          <w:marLeft w:val="0"/>
          <w:marRight w:val="0"/>
          <w:marTop w:val="0"/>
          <w:marBottom w:val="0"/>
          <w:divBdr>
            <w:top w:val="none" w:sz="0" w:space="0" w:color="auto"/>
            <w:left w:val="none" w:sz="0" w:space="0" w:color="auto"/>
            <w:bottom w:val="none" w:sz="0" w:space="0" w:color="auto"/>
            <w:right w:val="none" w:sz="0" w:space="0" w:color="auto"/>
          </w:divBdr>
        </w:div>
        <w:div w:id="477036690">
          <w:marLeft w:val="0"/>
          <w:marRight w:val="0"/>
          <w:marTop w:val="0"/>
          <w:marBottom w:val="0"/>
          <w:divBdr>
            <w:top w:val="none" w:sz="0" w:space="0" w:color="auto"/>
            <w:left w:val="none" w:sz="0" w:space="0" w:color="auto"/>
            <w:bottom w:val="none" w:sz="0" w:space="0" w:color="auto"/>
            <w:right w:val="none" w:sz="0" w:space="0" w:color="auto"/>
          </w:divBdr>
        </w:div>
        <w:div w:id="487869763">
          <w:marLeft w:val="0"/>
          <w:marRight w:val="0"/>
          <w:marTop w:val="0"/>
          <w:marBottom w:val="0"/>
          <w:divBdr>
            <w:top w:val="none" w:sz="0" w:space="0" w:color="auto"/>
            <w:left w:val="none" w:sz="0" w:space="0" w:color="auto"/>
            <w:bottom w:val="none" w:sz="0" w:space="0" w:color="auto"/>
            <w:right w:val="none" w:sz="0" w:space="0" w:color="auto"/>
          </w:divBdr>
        </w:div>
        <w:div w:id="562714423">
          <w:marLeft w:val="0"/>
          <w:marRight w:val="0"/>
          <w:marTop w:val="0"/>
          <w:marBottom w:val="0"/>
          <w:divBdr>
            <w:top w:val="none" w:sz="0" w:space="0" w:color="auto"/>
            <w:left w:val="none" w:sz="0" w:space="0" w:color="auto"/>
            <w:bottom w:val="none" w:sz="0" w:space="0" w:color="auto"/>
            <w:right w:val="none" w:sz="0" w:space="0" w:color="auto"/>
          </w:divBdr>
        </w:div>
        <w:div w:id="611017815">
          <w:marLeft w:val="0"/>
          <w:marRight w:val="0"/>
          <w:marTop w:val="0"/>
          <w:marBottom w:val="0"/>
          <w:divBdr>
            <w:top w:val="none" w:sz="0" w:space="0" w:color="auto"/>
            <w:left w:val="none" w:sz="0" w:space="0" w:color="auto"/>
            <w:bottom w:val="none" w:sz="0" w:space="0" w:color="auto"/>
            <w:right w:val="none" w:sz="0" w:space="0" w:color="auto"/>
          </w:divBdr>
        </w:div>
        <w:div w:id="648486252">
          <w:marLeft w:val="0"/>
          <w:marRight w:val="0"/>
          <w:marTop w:val="0"/>
          <w:marBottom w:val="0"/>
          <w:divBdr>
            <w:top w:val="none" w:sz="0" w:space="0" w:color="auto"/>
            <w:left w:val="none" w:sz="0" w:space="0" w:color="auto"/>
            <w:bottom w:val="none" w:sz="0" w:space="0" w:color="auto"/>
            <w:right w:val="none" w:sz="0" w:space="0" w:color="auto"/>
          </w:divBdr>
        </w:div>
        <w:div w:id="667296314">
          <w:marLeft w:val="0"/>
          <w:marRight w:val="0"/>
          <w:marTop w:val="0"/>
          <w:marBottom w:val="0"/>
          <w:divBdr>
            <w:top w:val="none" w:sz="0" w:space="0" w:color="auto"/>
            <w:left w:val="none" w:sz="0" w:space="0" w:color="auto"/>
            <w:bottom w:val="none" w:sz="0" w:space="0" w:color="auto"/>
            <w:right w:val="none" w:sz="0" w:space="0" w:color="auto"/>
          </w:divBdr>
        </w:div>
        <w:div w:id="688290366">
          <w:marLeft w:val="0"/>
          <w:marRight w:val="0"/>
          <w:marTop w:val="0"/>
          <w:marBottom w:val="0"/>
          <w:divBdr>
            <w:top w:val="none" w:sz="0" w:space="0" w:color="auto"/>
            <w:left w:val="none" w:sz="0" w:space="0" w:color="auto"/>
            <w:bottom w:val="none" w:sz="0" w:space="0" w:color="auto"/>
            <w:right w:val="none" w:sz="0" w:space="0" w:color="auto"/>
          </w:divBdr>
        </w:div>
        <w:div w:id="688717855">
          <w:marLeft w:val="0"/>
          <w:marRight w:val="0"/>
          <w:marTop w:val="0"/>
          <w:marBottom w:val="0"/>
          <w:divBdr>
            <w:top w:val="none" w:sz="0" w:space="0" w:color="auto"/>
            <w:left w:val="none" w:sz="0" w:space="0" w:color="auto"/>
            <w:bottom w:val="none" w:sz="0" w:space="0" w:color="auto"/>
            <w:right w:val="none" w:sz="0" w:space="0" w:color="auto"/>
          </w:divBdr>
        </w:div>
        <w:div w:id="705326233">
          <w:marLeft w:val="0"/>
          <w:marRight w:val="0"/>
          <w:marTop w:val="0"/>
          <w:marBottom w:val="0"/>
          <w:divBdr>
            <w:top w:val="none" w:sz="0" w:space="0" w:color="auto"/>
            <w:left w:val="none" w:sz="0" w:space="0" w:color="auto"/>
            <w:bottom w:val="none" w:sz="0" w:space="0" w:color="auto"/>
            <w:right w:val="none" w:sz="0" w:space="0" w:color="auto"/>
          </w:divBdr>
        </w:div>
        <w:div w:id="718014550">
          <w:marLeft w:val="0"/>
          <w:marRight w:val="0"/>
          <w:marTop w:val="0"/>
          <w:marBottom w:val="0"/>
          <w:divBdr>
            <w:top w:val="none" w:sz="0" w:space="0" w:color="auto"/>
            <w:left w:val="none" w:sz="0" w:space="0" w:color="auto"/>
            <w:bottom w:val="none" w:sz="0" w:space="0" w:color="auto"/>
            <w:right w:val="none" w:sz="0" w:space="0" w:color="auto"/>
          </w:divBdr>
        </w:div>
        <w:div w:id="735012129">
          <w:marLeft w:val="0"/>
          <w:marRight w:val="0"/>
          <w:marTop w:val="0"/>
          <w:marBottom w:val="0"/>
          <w:divBdr>
            <w:top w:val="none" w:sz="0" w:space="0" w:color="auto"/>
            <w:left w:val="none" w:sz="0" w:space="0" w:color="auto"/>
            <w:bottom w:val="none" w:sz="0" w:space="0" w:color="auto"/>
            <w:right w:val="none" w:sz="0" w:space="0" w:color="auto"/>
          </w:divBdr>
        </w:div>
        <w:div w:id="739524693">
          <w:marLeft w:val="0"/>
          <w:marRight w:val="0"/>
          <w:marTop w:val="0"/>
          <w:marBottom w:val="0"/>
          <w:divBdr>
            <w:top w:val="none" w:sz="0" w:space="0" w:color="auto"/>
            <w:left w:val="none" w:sz="0" w:space="0" w:color="auto"/>
            <w:bottom w:val="none" w:sz="0" w:space="0" w:color="auto"/>
            <w:right w:val="none" w:sz="0" w:space="0" w:color="auto"/>
          </w:divBdr>
        </w:div>
        <w:div w:id="741802720">
          <w:marLeft w:val="0"/>
          <w:marRight w:val="0"/>
          <w:marTop w:val="0"/>
          <w:marBottom w:val="0"/>
          <w:divBdr>
            <w:top w:val="none" w:sz="0" w:space="0" w:color="auto"/>
            <w:left w:val="none" w:sz="0" w:space="0" w:color="auto"/>
            <w:bottom w:val="none" w:sz="0" w:space="0" w:color="auto"/>
            <w:right w:val="none" w:sz="0" w:space="0" w:color="auto"/>
          </w:divBdr>
        </w:div>
        <w:div w:id="793209035">
          <w:marLeft w:val="0"/>
          <w:marRight w:val="0"/>
          <w:marTop w:val="0"/>
          <w:marBottom w:val="0"/>
          <w:divBdr>
            <w:top w:val="none" w:sz="0" w:space="0" w:color="auto"/>
            <w:left w:val="none" w:sz="0" w:space="0" w:color="auto"/>
            <w:bottom w:val="none" w:sz="0" w:space="0" w:color="auto"/>
            <w:right w:val="none" w:sz="0" w:space="0" w:color="auto"/>
          </w:divBdr>
        </w:div>
        <w:div w:id="867572012">
          <w:marLeft w:val="0"/>
          <w:marRight w:val="0"/>
          <w:marTop w:val="0"/>
          <w:marBottom w:val="0"/>
          <w:divBdr>
            <w:top w:val="none" w:sz="0" w:space="0" w:color="auto"/>
            <w:left w:val="none" w:sz="0" w:space="0" w:color="auto"/>
            <w:bottom w:val="none" w:sz="0" w:space="0" w:color="auto"/>
            <w:right w:val="none" w:sz="0" w:space="0" w:color="auto"/>
          </w:divBdr>
        </w:div>
        <w:div w:id="921835024">
          <w:marLeft w:val="0"/>
          <w:marRight w:val="0"/>
          <w:marTop w:val="0"/>
          <w:marBottom w:val="0"/>
          <w:divBdr>
            <w:top w:val="none" w:sz="0" w:space="0" w:color="auto"/>
            <w:left w:val="none" w:sz="0" w:space="0" w:color="auto"/>
            <w:bottom w:val="none" w:sz="0" w:space="0" w:color="auto"/>
            <w:right w:val="none" w:sz="0" w:space="0" w:color="auto"/>
          </w:divBdr>
        </w:div>
        <w:div w:id="923076930">
          <w:marLeft w:val="0"/>
          <w:marRight w:val="0"/>
          <w:marTop w:val="0"/>
          <w:marBottom w:val="0"/>
          <w:divBdr>
            <w:top w:val="none" w:sz="0" w:space="0" w:color="auto"/>
            <w:left w:val="none" w:sz="0" w:space="0" w:color="auto"/>
            <w:bottom w:val="none" w:sz="0" w:space="0" w:color="auto"/>
            <w:right w:val="none" w:sz="0" w:space="0" w:color="auto"/>
          </w:divBdr>
        </w:div>
        <w:div w:id="929972581">
          <w:marLeft w:val="0"/>
          <w:marRight w:val="0"/>
          <w:marTop w:val="0"/>
          <w:marBottom w:val="0"/>
          <w:divBdr>
            <w:top w:val="none" w:sz="0" w:space="0" w:color="auto"/>
            <w:left w:val="none" w:sz="0" w:space="0" w:color="auto"/>
            <w:bottom w:val="none" w:sz="0" w:space="0" w:color="auto"/>
            <w:right w:val="none" w:sz="0" w:space="0" w:color="auto"/>
          </w:divBdr>
        </w:div>
        <w:div w:id="932862077">
          <w:marLeft w:val="0"/>
          <w:marRight w:val="0"/>
          <w:marTop w:val="0"/>
          <w:marBottom w:val="0"/>
          <w:divBdr>
            <w:top w:val="none" w:sz="0" w:space="0" w:color="auto"/>
            <w:left w:val="none" w:sz="0" w:space="0" w:color="auto"/>
            <w:bottom w:val="none" w:sz="0" w:space="0" w:color="auto"/>
            <w:right w:val="none" w:sz="0" w:space="0" w:color="auto"/>
          </w:divBdr>
        </w:div>
        <w:div w:id="936135389">
          <w:marLeft w:val="0"/>
          <w:marRight w:val="0"/>
          <w:marTop w:val="0"/>
          <w:marBottom w:val="0"/>
          <w:divBdr>
            <w:top w:val="none" w:sz="0" w:space="0" w:color="auto"/>
            <w:left w:val="none" w:sz="0" w:space="0" w:color="auto"/>
            <w:bottom w:val="none" w:sz="0" w:space="0" w:color="auto"/>
            <w:right w:val="none" w:sz="0" w:space="0" w:color="auto"/>
          </w:divBdr>
        </w:div>
        <w:div w:id="937717209">
          <w:marLeft w:val="0"/>
          <w:marRight w:val="0"/>
          <w:marTop w:val="0"/>
          <w:marBottom w:val="0"/>
          <w:divBdr>
            <w:top w:val="none" w:sz="0" w:space="0" w:color="auto"/>
            <w:left w:val="none" w:sz="0" w:space="0" w:color="auto"/>
            <w:bottom w:val="none" w:sz="0" w:space="0" w:color="auto"/>
            <w:right w:val="none" w:sz="0" w:space="0" w:color="auto"/>
          </w:divBdr>
        </w:div>
        <w:div w:id="944651929">
          <w:marLeft w:val="0"/>
          <w:marRight w:val="0"/>
          <w:marTop w:val="0"/>
          <w:marBottom w:val="0"/>
          <w:divBdr>
            <w:top w:val="none" w:sz="0" w:space="0" w:color="auto"/>
            <w:left w:val="none" w:sz="0" w:space="0" w:color="auto"/>
            <w:bottom w:val="none" w:sz="0" w:space="0" w:color="auto"/>
            <w:right w:val="none" w:sz="0" w:space="0" w:color="auto"/>
          </w:divBdr>
        </w:div>
        <w:div w:id="946817320">
          <w:marLeft w:val="0"/>
          <w:marRight w:val="0"/>
          <w:marTop w:val="0"/>
          <w:marBottom w:val="0"/>
          <w:divBdr>
            <w:top w:val="none" w:sz="0" w:space="0" w:color="auto"/>
            <w:left w:val="none" w:sz="0" w:space="0" w:color="auto"/>
            <w:bottom w:val="none" w:sz="0" w:space="0" w:color="auto"/>
            <w:right w:val="none" w:sz="0" w:space="0" w:color="auto"/>
          </w:divBdr>
        </w:div>
        <w:div w:id="952785661">
          <w:marLeft w:val="0"/>
          <w:marRight w:val="0"/>
          <w:marTop w:val="0"/>
          <w:marBottom w:val="0"/>
          <w:divBdr>
            <w:top w:val="none" w:sz="0" w:space="0" w:color="auto"/>
            <w:left w:val="none" w:sz="0" w:space="0" w:color="auto"/>
            <w:bottom w:val="none" w:sz="0" w:space="0" w:color="auto"/>
            <w:right w:val="none" w:sz="0" w:space="0" w:color="auto"/>
          </w:divBdr>
        </w:div>
        <w:div w:id="1006635586">
          <w:marLeft w:val="0"/>
          <w:marRight w:val="0"/>
          <w:marTop w:val="0"/>
          <w:marBottom w:val="0"/>
          <w:divBdr>
            <w:top w:val="none" w:sz="0" w:space="0" w:color="auto"/>
            <w:left w:val="none" w:sz="0" w:space="0" w:color="auto"/>
            <w:bottom w:val="none" w:sz="0" w:space="0" w:color="auto"/>
            <w:right w:val="none" w:sz="0" w:space="0" w:color="auto"/>
          </w:divBdr>
        </w:div>
        <w:div w:id="1059591938">
          <w:marLeft w:val="0"/>
          <w:marRight w:val="0"/>
          <w:marTop w:val="0"/>
          <w:marBottom w:val="0"/>
          <w:divBdr>
            <w:top w:val="none" w:sz="0" w:space="0" w:color="auto"/>
            <w:left w:val="none" w:sz="0" w:space="0" w:color="auto"/>
            <w:bottom w:val="none" w:sz="0" w:space="0" w:color="auto"/>
            <w:right w:val="none" w:sz="0" w:space="0" w:color="auto"/>
          </w:divBdr>
        </w:div>
        <w:div w:id="1107314891">
          <w:marLeft w:val="0"/>
          <w:marRight w:val="0"/>
          <w:marTop w:val="0"/>
          <w:marBottom w:val="0"/>
          <w:divBdr>
            <w:top w:val="none" w:sz="0" w:space="0" w:color="auto"/>
            <w:left w:val="none" w:sz="0" w:space="0" w:color="auto"/>
            <w:bottom w:val="none" w:sz="0" w:space="0" w:color="auto"/>
            <w:right w:val="none" w:sz="0" w:space="0" w:color="auto"/>
          </w:divBdr>
        </w:div>
        <w:div w:id="1112357414">
          <w:marLeft w:val="0"/>
          <w:marRight w:val="0"/>
          <w:marTop w:val="0"/>
          <w:marBottom w:val="0"/>
          <w:divBdr>
            <w:top w:val="none" w:sz="0" w:space="0" w:color="auto"/>
            <w:left w:val="none" w:sz="0" w:space="0" w:color="auto"/>
            <w:bottom w:val="none" w:sz="0" w:space="0" w:color="auto"/>
            <w:right w:val="none" w:sz="0" w:space="0" w:color="auto"/>
          </w:divBdr>
        </w:div>
        <w:div w:id="1137986928">
          <w:marLeft w:val="0"/>
          <w:marRight w:val="0"/>
          <w:marTop w:val="0"/>
          <w:marBottom w:val="0"/>
          <w:divBdr>
            <w:top w:val="none" w:sz="0" w:space="0" w:color="auto"/>
            <w:left w:val="none" w:sz="0" w:space="0" w:color="auto"/>
            <w:bottom w:val="none" w:sz="0" w:space="0" w:color="auto"/>
            <w:right w:val="none" w:sz="0" w:space="0" w:color="auto"/>
          </w:divBdr>
        </w:div>
        <w:div w:id="1138113960">
          <w:marLeft w:val="0"/>
          <w:marRight w:val="0"/>
          <w:marTop w:val="0"/>
          <w:marBottom w:val="0"/>
          <w:divBdr>
            <w:top w:val="none" w:sz="0" w:space="0" w:color="auto"/>
            <w:left w:val="none" w:sz="0" w:space="0" w:color="auto"/>
            <w:bottom w:val="none" w:sz="0" w:space="0" w:color="auto"/>
            <w:right w:val="none" w:sz="0" w:space="0" w:color="auto"/>
          </w:divBdr>
        </w:div>
        <w:div w:id="1148978934">
          <w:marLeft w:val="0"/>
          <w:marRight w:val="0"/>
          <w:marTop w:val="0"/>
          <w:marBottom w:val="0"/>
          <w:divBdr>
            <w:top w:val="none" w:sz="0" w:space="0" w:color="auto"/>
            <w:left w:val="none" w:sz="0" w:space="0" w:color="auto"/>
            <w:bottom w:val="none" w:sz="0" w:space="0" w:color="auto"/>
            <w:right w:val="none" w:sz="0" w:space="0" w:color="auto"/>
          </w:divBdr>
        </w:div>
        <w:div w:id="1154371453">
          <w:marLeft w:val="0"/>
          <w:marRight w:val="0"/>
          <w:marTop w:val="0"/>
          <w:marBottom w:val="0"/>
          <w:divBdr>
            <w:top w:val="none" w:sz="0" w:space="0" w:color="auto"/>
            <w:left w:val="none" w:sz="0" w:space="0" w:color="auto"/>
            <w:bottom w:val="none" w:sz="0" w:space="0" w:color="auto"/>
            <w:right w:val="none" w:sz="0" w:space="0" w:color="auto"/>
          </w:divBdr>
        </w:div>
        <w:div w:id="1180121129">
          <w:marLeft w:val="0"/>
          <w:marRight w:val="0"/>
          <w:marTop w:val="0"/>
          <w:marBottom w:val="0"/>
          <w:divBdr>
            <w:top w:val="none" w:sz="0" w:space="0" w:color="auto"/>
            <w:left w:val="none" w:sz="0" w:space="0" w:color="auto"/>
            <w:bottom w:val="none" w:sz="0" w:space="0" w:color="auto"/>
            <w:right w:val="none" w:sz="0" w:space="0" w:color="auto"/>
          </w:divBdr>
        </w:div>
        <w:div w:id="1183742091">
          <w:marLeft w:val="0"/>
          <w:marRight w:val="0"/>
          <w:marTop w:val="0"/>
          <w:marBottom w:val="0"/>
          <w:divBdr>
            <w:top w:val="none" w:sz="0" w:space="0" w:color="auto"/>
            <w:left w:val="none" w:sz="0" w:space="0" w:color="auto"/>
            <w:bottom w:val="none" w:sz="0" w:space="0" w:color="auto"/>
            <w:right w:val="none" w:sz="0" w:space="0" w:color="auto"/>
          </w:divBdr>
        </w:div>
        <w:div w:id="1222447140">
          <w:marLeft w:val="0"/>
          <w:marRight w:val="0"/>
          <w:marTop w:val="0"/>
          <w:marBottom w:val="0"/>
          <w:divBdr>
            <w:top w:val="none" w:sz="0" w:space="0" w:color="auto"/>
            <w:left w:val="none" w:sz="0" w:space="0" w:color="auto"/>
            <w:bottom w:val="none" w:sz="0" w:space="0" w:color="auto"/>
            <w:right w:val="none" w:sz="0" w:space="0" w:color="auto"/>
          </w:divBdr>
        </w:div>
        <w:div w:id="1280528959">
          <w:marLeft w:val="0"/>
          <w:marRight w:val="0"/>
          <w:marTop w:val="0"/>
          <w:marBottom w:val="0"/>
          <w:divBdr>
            <w:top w:val="none" w:sz="0" w:space="0" w:color="auto"/>
            <w:left w:val="none" w:sz="0" w:space="0" w:color="auto"/>
            <w:bottom w:val="none" w:sz="0" w:space="0" w:color="auto"/>
            <w:right w:val="none" w:sz="0" w:space="0" w:color="auto"/>
          </w:divBdr>
        </w:div>
        <w:div w:id="1323504919">
          <w:marLeft w:val="0"/>
          <w:marRight w:val="0"/>
          <w:marTop w:val="0"/>
          <w:marBottom w:val="0"/>
          <w:divBdr>
            <w:top w:val="none" w:sz="0" w:space="0" w:color="auto"/>
            <w:left w:val="none" w:sz="0" w:space="0" w:color="auto"/>
            <w:bottom w:val="none" w:sz="0" w:space="0" w:color="auto"/>
            <w:right w:val="none" w:sz="0" w:space="0" w:color="auto"/>
          </w:divBdr>
        </w:div>
        <w:div w:id="1332877265">
          <w:marLeft w:val="0"/>
          <w:marRight w:val="0"/>
          <w:marTop w:val="0"/>
          <w:marBottom w:val="0"/>
          <w:divBdr>
            <w:top w:val="none" w:sz="0" w:space="0" w:color="auto"/>
            <w:left w:val="none" w:sz="0" w:space="0" w:color="auto"/>
            <w:bottom w:val="none" w:sz="0" w:space="0" w:color="auto"/>
            <w:right w:val="none" w:sz="0" w:space="0" w:color="auto"/>
          </w:divBdr>
        </w:div>
        <w:div w:id="1382175587">
          <w:marLeft w:val="0"/>
          <w:marRight w:val="0"/>
          <w:marTop w:val="0"/>
          <w:marBottom w:val="0"/>
          <w:divBdr>
            <w:top w:val="none" w:sz="0" w:space="0" w:color="auto"/>
            <w:left w:val="none" w:sz="0" w:space="0" w:color="auto"/>
            <w:bottom w:val="none" w:sz="0" w:space="0" w:color="auto"/>
            <w:right w:val="none" w:sz="0" w:space="0" w:color="auto"/>
          </w:divBdr>
        </w:div>
        <w:div w:id="1383745736">
          <w:marLeft w:val="0"/>
          <w:marRight w:val="0"/>
          <w:marTop w:val="0"/>
          <w:marBottom w:val="0"/>
          <w:divBdr>
            <w:top w:val="none" w:sz="0" w:space="0" w:color="auto"/>
            <w:left w:val="none" w:sz="0" w:space="0" w:color="auto"/>
            <w:bottom w:val="none" w:sz="0" w:space="0" w:color="auto"/>
            <w:right w:val="none" w:sz="0" w:space="0" w:color="auto"/>
          </w:divBdr>
        </w:div>
        <w:div w:id="1401908095">
          <w:marLeft w:val="0"/>
          <w:marRight w:val="0"/>
          <w:marTop w:val="0"/>
          <w:marBottom w:val="0"/>
          <w:divBdr>
            <w:top w:val="none" w:sz="0" w:space="0" w:color="auto"/>
            <w:left w:val="none" w:sz="0" w:space="0" w:color="auto"/>
            <w:bottom w:val="none" w:sz="0" w:space="0" w:color="auto"/>
            <w:right w:val="none" w:sz="0" w:space="0" w:color="auto"/>
          </w:divBdr>
        </w:div>
        <w:div w:id="1412965407">
          <w:marLeft w:val="0"/>
          <w:marRight w:val="0"/>
          <w:marTop w:val="0"/>
          <w:marBottom w:val="0"/>
          <w:divBdr>
            <w:top w:val="none" w:sz="0" w:space="0" w:color="auto"/>
            <w:left w:val="none" w:sz="0" w:space="0" w:color="auto"/>
            <w:bottom w:val="none" w:sz="0" w:space="0" w:color="auto"/>
            <w:right w:val="none" w:sz="0" w:space="0" w:color="auto"/>
          </w:divBdr>
        </w:div>
        <w:div w:id="1414667112">
          <w:marLeft w:val="0"/>
          <w:marRight w:val="0"/>
          <w:marTop w:val="0"/>
          <w:marBottom w:val="0"/>
          <w:divBdr>
            <w:top w:val="none" w:sz="0" w:space="0" w:color="auto"/>
            <w:left w:val="none" w:sz="0" w:space="0" w:color="auto"/>
            <w:bottom w:val="none" w:sz="0" w:space="0" w:color="auto"/>
            <w:right w:val="none" w:sz="0" w:space="0" w:color="auto"/>
          </w:divBdr>
        </w:div>
        <w:div w:id="1444766428">
          <w:marLeft w:val="0"/>
          <w:marRight w:val="0"/>
          <w:marTop w:val="0"/>
          <w:marBottom w:val="0"/>
          <w:divBdr>
            <w:top w:val="none" w:sz="0" w:space="0" w:color="auto"/>
            <w:left w:val="none" w:sz="0" w:space="0" w:color="auto"/>
            <w:bottom w:val="none" w:sz="0" w:space="0" w:color="auto"/>
            <w:right w:val="none" w:sz="0" w:space="0" w:color="auto"/>
          </w:divBdr>
        </w:div>
        <w:div w:id="1449273447">
          <w:marLeft w:val="0"/>
          <w:marRight w:val="0"/>
          <w:marTop w:val="0"/>
          <w:marBottom w:val="0"/>
          <w:divBdr>
            <w:top w:val="none" w:sz="0" w:space="0" w:color="auto"/>
            <w:left w:val="none" w:sz="0" w:space="0" w:color="auto"/>
            <w:bottom w:val="none" w:sz="0" w:space="0" w:color="auto"/>
            <w:right w:val="none" w:sz="0" w:space="0" w:color="auto"/>
          </w:divBdr>
        </w:div>
        <w:div w:id="1469008359">
          <w:marLeft w:val="0"/>
          <w:marRight w:val="0"/>
          <w:marTop w:val="0"/>
          <w:marBottom w:val="0"/>
          <w:divBdr>
            <w:top w:val="none" w:sz="0" w:space="0" w:color="auto"/>
            <w:left w:val="none" w:sz="0" w:space="0" w:color="auto"/>
            <w:bottom w:val="none" w:sz="0" w:space="0" w:color="auto"/>
            <w:right w:val="none" w:sz="0" w:space="0" w:color="auto"/>
          </w:divBdr>
        </w:div>
        <w:div w:id="1516648790">
          <w:marLeft w:val="0"/>
          <w:marRight w:val="0"/>
          <w:marTop w:val="0"/>
          <w:marBottom w:val="0"/>
          <w:divBdr>
            <w:top w:val="none" w:sz="0" w:space="0" w:color="auto"/>
            <w:left w:val="none" w:sz="0" w:space="0" w:color="auto"/>
            <w:bottom w:val="none" w:sz="0" w:space="0" w:color="auto"/>
            <w:right w:val="none" w:sz="0" w:space="0" w:color="auto"/>
          </w:divBdr>
        </w:div>
        <w:div w:id="1549992449">
          <w:marLeft w:val="0"/>
          <w:marRight w:val="0"/>
          <w:marTop w:val="0"/>
          <w:marBottom w:val="0"/>
          <w:divBdr>
            <w:top w:val="none" w:sz="0" w:space="0" w:color="auto"/>
            <w:left w:val="none" w:sz="0" w:space="0" w:color="auto"/>
            <w:bottom w:val="none" w:sz="0" w:space="0" w:color="auto"/>
            <w:right w:val="none" w:sz="0" w:space="0" w:color="auto"/>
          </w:divBdr>
        </w:div>
        <w:div w:id="1698265529">
          <w:marLeft w:val="0"/>
          <w:marRight w:val="0"/>
          <w:marTop w:val="0"/>
          <w:marBottom w:val="0"/>
          <w:divBdr>
            <w:top w:val="none" w:sz="0" w:space="0" w:color="auto"/>
            <w:left w:val="none" w:sz="0" w:space="0" w:color="auto"/>
            <w:bottom w:val="none" w:sz="0" w:space="0" w:color="auto"/>
            <w:right w:val="none" w:sz="0" w:space="0" w:color="auto"/>
          </w:divBdr>
        </w:div>
        <w:div w:id="1718120407">
          <w:marLeft w:val="0"/>
          <w:marRight w:val="0"/>
          <w:marTop w:val="0"/>
          <w:marBottom w:val="0"/>
          <w:divBdr>
            <w:top w:val="none" w:sz="0" w:space="0" w:color="auto"/>
            <w:left w:val="none" w:sz="0" w:space="0" w:color="auto"/>
            <w:bottom w:val="none" w:sz="0" w:space="0" w:color="auto"/>
            <w:right w:val="none" w:sz="0" w:space="0" w:color="auto"/>
          </w:divBdr>
        </w:div>
        <w:div w:id="1740057110">
          <w:marLeft w:val="0"/>
          <w:marRight w:val="0"/>
          <w:marTop w:val="0"/>
          <w:marBottom w:val="0"/>
          <w:divBdr>
            <w:top w:val="none" w:sz="0" w:space="0" w:color="auto"/>
            <w:left w:val="none" w:sz="0" w:space="0" w:color="auto"/>
            <w:bottom w:val="none" w:sz="0" w:space="0" w:color="auto"/>
            <w:right w:val="none" w:sz="0" w:space="0" w:color="auto"/>
          </w:divBdr>
        </w:div>
        <w:div w:id="1758407661">
          <w:marLeft w:val="0"/>
          <w:marRight w:val="0"/>
          <w:marTop w:val="0"/>
          <w:marBottom w:val="0"/>
          <w:divBdr>
            <w:top w:val="none" w:sz="0" w:space="0" w:color="auto"/>
            <w:left w:val="none" w:sz="0" w:space="0" w:color="auto"/>
            <w:bottom w:val="none" w:sz="0" w:space="0" w:color="auto"/>
            <w:right w:val="none" w:sz="0" w:space="0" w:color="auto"/>
          </w:divBdr>
        </w:div>
        <w:div w:id="1799030453">
          <w:marLeft w:val="0"/>
          <w:marRight w:val="0"/>
          <w:marTop w:val="0"/>
          <w:marBottom w:val="0"/>
          <w:divBdr>
            <w:top w:val="none" w:sz="0" w:space="0" w:color="auto"/>
            <w:left w:val="none" w:sz="0" w:space="0" w:color="auto"/>
            <w:bottom w:val="none" w:sz="0" w:space="0" w:color="auto"/>
            <w:right w:val="none" w:sz="0" w:space="0" w:color="auto"/>
          </w:divBdr>
        </w:div>
        <w:div w:id="1809279785">
          <w:marLeft w:val="0"/>
          <w:marRight w:val="0"/>
          <w:marTop w:val="0"/>
          <w:marBottom w:val="0"/>
          <w:divBdr>
            <w:top w:val="none" w:sz="0" w:space="0" w:color="auto"/>
            <w:left w:val="none" w:sz="0" w:space="0" w:color="auto"/>
            <w:bottom w:val="none" w:sz="0" w:space="0" w:color="auto"/>
            <w:right w:val="none" w:sz="0" w:space="0" w:color="auto"/>
          </w:divBdr>
        </w:div>
        <w:div w:id="1863518037">
          <w:marLeft w:val="0"/>
          <w:marRight w:val="0"/>
          <w:marTop w:val="0"/>
          <w:marBottom w:val="0"/>
          <w:divBdr>
            <w:top w:val="none" w:sz="0" w:space="0" w:color="auto"/>
            <w:left w:val="none" w:sz="0" w:space="0" w:color="auto"/>
            <w:bottom w:val="none" w:sz="0" w:space="0" w:color="auto"/>
            <w:right w:val="none" w:sz="0" w:space="0" w:color="auto"/>
          </w:divBdr>
        </w:div>
        <w:div w:id="1875462007">
          <w:marLeft w:val="0"/>
          <w:marRight w:val="0"/>
          <w:marTop w:val="0"/>
          <w:marBottom w:val="0"/>
          <w:divBdr>
            <w:top w:val="none" w:sz="0" w:space="0" w:color="auto"/>
            <w:left w:val="none" w:sz="0" w:space="0" w:color="auto"/>
            <w:bottom w:val="none" w:sz="0" w:space="0" w:color="auto"/>
            <w:right w:val="none" w:sz="0" w:space="0" w:color="auto"/>
          </w:divBdr>
        </w:div>
        <w:div w:id="2014798492">
          <w:marLeft w:val="0"/>
          <w:marRight w:val="0"/>
          <w:marTop w:val="0"/>
          <w:marBottom w:val="0"/>
          <w:divBdr>
            <w:top w:val="none" w:sz="0" w:space="0" w:color="auto"/>
            <w:left w:val="none" w:sz="0" w:space="0" w:color="auto"/>
            <w:bottom w:val="none" w:sz="0" w:space="0" w:color="auto"/>
            <w:right w:val="none" w:sz="0" w:space="0" w:color="auto"/>
          </w:divBdr>
        </w:div>
        <w:div w:id="2133403406">
          <w:marLeft w:val="0"/>
          <w:marRight w:val="0"/>
          <w:marTop w:val="0"/>
          <w:marBottom w:val="0"/>
          <w:divBdr>
            <w:top w:val="none" w:sz="0" w:space="0" w:color="auto"/>
            <w:left w:val="none" w:sz="0" w:space="0" w:color="auto"/>
            <w:bottom w:val="none" w:sz="0" w:space="0" w:color="auto"/>
            <w:right w:val="none" w:sz="0" w:space="0" w:color="auto"/>
          </w:divBdr>
        </w:div>
      </w:divsChild>
    </w:div>
    <w:div w:id="629475740">
      <w:bodyDiv w:val="1"/>
      <w:marLeft w:val="0"/>
      <w:marRight w:val="0"/>
      <w:marTop w:val="0"/>
      <w:marBottom w:val="0"/>
      <w:divBdr>
        <w:top w:val="none" w:sz="0" w:space="0" w:color="auto"/>
        <w:left w:val="none" w:sz="0" w:space="0" w:color="auto"/>
        <w:bottom w:val="none" w:sz="0" w:space="0" w:color="auto"/>
        <w:right w:val="none" w:sz="0" w:space="0" w:color="auto"/>
      </w:divBdr>
      <w:divsChild>
        <w:div w:id="91510351">
          <w:marLeft w:val="0"/>
          <w:marRight w:val="0"/>
          <w:marTop w:val="0"/>
          <w:marBottom w:val="0"/>
          <w:divBdr>
            <w:top w:val="none" w:sz="0" w:space="0" w:color="auto"/>
            <w:left w:val="none" w:sz="0" w:space="0" w:color="auto"/>
            <w:bottom w:val="none" w:sz="0" w:space="0" w:color="auto"/>
            <w:right w:val="none" w:sz="0" w:space="0" w:color="auto"/>
          </w:divBdr>
        </w:div>
        <w:div w:id="275212104">
          <w:marLeft w:val="0"/>
          <w:marRight w:val="0"/>
          <w:marTop w:val="0"/>
          <w:marBottom w:val="0"/>
          <w:divBdr>
            <w:top w:val="none" w:sz="0" w:space="0" w:color="auto"/>
            <w:left w:val="none" w:sz="0" w:space="0" w:color="auto"/>
            <w:bottom w:val="none" w:sz="0" w:space="0" w:color="auto"/>
            <w:right w:val="none" w:sz="0" w:space="0" w:color="auto"/>
          </w:divBdr>
        </w:div>
        <w:div w:id="810514091">
          <w:marLeft w:val="0"/>
          <w:marRight w:val="0"/>
          <w:marTop w:val="0"/>
          <w:marBottom w:val="0"/>
          <w:divBdr>
            <w:top w:val="none" w:sz="0" w:space="0" w:color="auto"/>
            <w:left w:val="none" w:sz="0" w:space="0" w:color="auto"/>
            <w:bottom w:val="none" w:sz="0" w:space="0" w:color="auto"/>
            <w:right w:val="none" w:sz="0" w:space="0" w:color="auto"/>
          </w:divBdr>
        </w:div>
        <w:div w:id="1285230214">
          <w:marLeft w:val="0"/>
          <w:marRight w:val="0"/>
          <w:marTop w:val="0"/>
          <w:marBottom w:val="0"/>
          <w:divBdr>
            <w:top w:val="none" w:sz="0" w:space="0" w:color="auto"/>
            <w:left w:val="none" w:sz="0" w:space="0" w:color="auto"/>
            <w:bottom w:val="none" w:sz="0" w:space="0" w:color="auto"/>
            <w:right w:val="none" w:sz="0" w:space="0" w:color="auto"/>
          </w:divBdr>
        </w:div>
      </w:divsChild>
    </w:div>
    <w:div w:id="744884102">
      <w:bodyDiv w:val="1"/>
      <w:marLeft w:val="0"/>
      <w:marRight w:val="0"/>
      <w:marTop w:val="0"/>
      <w:marBottom w:val="0"/>
      <w:divBdr>
        <w:top w:val="none" w:sz="0" w:space="0" w:color="auto"/>
        <w:left w:val="none" w:sz="0" w:space="0" w:color="auto"/>
        <w:bottom w:val="none" w:sz="0" w:space="0" w:color="auto"/>
        <w:right w:val="none" w:sz="0" w:space="0" w:color="auto"/>
      </w:divBdr>
      <w:divsChild>
        <w:div w:id="946818002">
          <w:marLeft w:val="0"/>
          <w:marRight w:val="0"/>
          <w:marTop w:val="0"/>
          <w:marBottom w:val="0"/>
          <w:divBdr>
            <w:top w:val="none" w:sz="0" w:space="0" w:color="auto"/>
            <w:left w:val="none" w:sz="0" w:space="0" w:color="auto"/>
            <w:bottom w:val="none" w:sz="0" w:space="0" w:color="auto"/>
            <w:right w:val="none" w:sz="0" w:space="0" w:color="auto"/>
          </w:divBdr>
        </w:div>
        <w:div w:id="1033504783">
          <w:marLeft w:val="0"/>
          <w:marRight w:val="0"/>
          <w:marTop w:val="0"/>
          <w:marBottom w:val="0"/>
          <w:divBdr>
            <w:top w:val="none" w:sz="0" w:space="0" w:color="auto"/>
            <w:left w:val="none" w:sz="0" w:space="0" w:color="auto"/>
            <w:bottom w:val="none" w:sz="0" w:space="0" w:color="auto"/>
            <w:right w:val="none" w:sz="0" w:space="0" w:color="auto"/>
          </w:divBdr>
        </w:div>
        <w:div w:id="1272475327">
          <w:marLeft w:val="0"/>
          <w:marRight w:val="0"/>
          <w:marTop w:val="0"/>
          <w:marBottom w:val="0"/>
          <w:divBdr>
            <w:top w:val="none" w:sz="0" w:space="0" w:color="auto"/>
            <w:left w:val="none" w:sz="0" w:space="0" w:color="auto"/>
            <w:bottom w:val="none" w:sz="0" w:space="0" w:color="auto"/>
            <w:right w:val="none" w:sz="0" w:space="0" w:color="auto"/>
          </w:divBdr>
          <w:divsChild>
            <w:div w:id="1646005681">
              <w:marLeft w:val="0"/>
              <w:marRight w:val="0"/>
              <w:marTop w:val="0"/>
              <w:marBottom w:val="0"/>
              <w:divBdr>
                <w:top w:val="none" w:sz="0" w:space="0" w:color="auto"/>
                <w:left w:val="none" w:sz="0" w:space="0" w:color="auto"/>
                <w:bottom w:val="none" w:sz="0" w:space="0" w:color="auto"/>
                <w:right w:val="none" w:sz="0" w:space="0" w:color="auto"/>
              </w:divBdr>
            </w:div>
            <w:div w:id="1766805530">
              <w:marLeft w:val="0"/>
              <w:marRight w:val="0"/>
              <w:marTop w:val="0"/>
              <w:marBottom w:val="0"/>
              <w:divBdr>
                <w:top w:val="none" w:sz="0" w:space="0" w:color="auto"/>
                <w:left w:val="none" w:sz="0" w:space="0" w:color="auto"/>
                <w:bottom w:val="none" w:sz="0" w:space="0" w:color="auto"/>
                <w:right w:val="none" w:sz="0" w:space="0" w:color="auto"/>
              </w:divBdr>
            </w:div>
            <w:div w:id="203876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72206">
      <w:bodyDiv w:val="1"/>
      <w:marLeft w:val="0"/>
      <w:marRight w:val="0"/>
      <w:marTop w:val="0"/>
      <w:marBottom w:val="0"/>
      <w:divBdr>
        <w:top w:val="none" w:sz="0" w:space="0" w:color="auto"/>
        <w:left w:val="none" w:sz="0" w:space="0" w:color="auto"/>
        <w:bottom w:val="none" w:sz="0" w:space="0" w:color="auto"/>
        <w:right w:val="none" w:sz="0" w:space="0" w:color="auto"/>
      </w:divBdr>
      <w:divsChild>
        <w:div w:id="289824736">
          <w:marLeft w:val="0"/>
          <w:marRight w:val="0"/>
          <w:marTop w:val="0"/>
          <w:marBottom w:val="0"/>
          <w:divBdr>
            <w:top w:val="none" w:sz="0" w:space="0" w:color="auto"/>
            <w:left w:val="none" w:sz="0" w:space="0" w:color="auto"/>
            <w:bottom w:val="none" w:sz="0" w:space="0" w:color="auto"/>
            <w:right w:val="none" w:sz="0" w:space="0" w:color="auto"/>
          </w:divBdr>
        </w:div>
        <w:div w:id="931205829">
          <w:marLeft w:val="0"/>
          <w:marRight w:val="0"/>
          <w:marTop w:val="0"/>
          <w:marBottom w:val="0"/>
          <w:divBdr>
            <w:top w:val="none" w:sz="0" w:space="0" w:color="auto"/>
            <w:left w:val="none" w:sz="0" w:space="0" w:color="auto"/>
            <w:bottom w:val="none" w:sz="0" w:space="0" w:color="auto"/>
            <w:right w:val="none" w:sz="0" w:space="0" w:color="auto"/>
          </w:divBdr>
        </w:div>
        <w:div w:id="1081828209">
          <w:marLeft w:val="0"/>
          <w:marRight w:val="0"/>
          <w:marTop w:val="0"/>
          <w:marBottom w:val="0"/>
          <w:divBdr>
            <w:top w:val="none" w:sz="0" w:space="0" w:color="auto"/>
            <w:left w:val="none" w:sz="0" w:space="0" w:color="auto"/>
            <w:bottom w:val="none" w:sz="0" w:space="0" w:color="auto"/>
            <w:right w:val="none" w:sz="0" w:space="0" w:color="auto"/>
          </w:divBdr>
        </w:div>
      </w:divsChild>
    </w:div>
    <w:div w:id="768431621">
      <w:bodyDiv w:val="1"/>
      <w:marLeft w:val="0"/>
      <w:marRight w:val="0"/>
      <w:marTop w:val="0"/>
      <w:marBottom w:val="0"/>
      <w:divBdr>
        <w:top w:val="none" w:sz="0" w:space="0" w:color="auto"/>
        <w:left w:val="none" w:sz="0" w:space="0" w:color="auto"/>
        <w:bottom w:val="none" w:sz="0" w:space="0" w:color="auto"/>
        <w:right w:val="none" w:sz="0" w:space="0" w:color="auto"/>
      </w:divBdr>
      <w:divsChild>
        <w:div w:id="434179297">
          <w:marLeft w:val="0"/>
          <w:marRight w:val="0"/>
          <w:marTop w:val="0"/>
          <w:marBottom w:val="0"/>
          <w:divBdr>
            <w:top w:val="none" w:sz="0" w:space="0" w:color="auto"/>
            <w:left w:val="none" w:sz="0" w:space="0" w:color="auto"/>
            <w:bottom w:val="none" w:sz="0" w:space="0" w:color="auto"/>
            <w:right w:val="none" w:sz="0" w:space="0" w:color="auto"/>
          </w:divBdr>
        </w:div>
        <w:div w:id="1240292926">
          <w:marLeft w:val="0"/>
          <w:marRight w:val="0"/>
          <w:marTop w:val="0"/>
          <w:marBottom w:val="0"/>
          <w:divBdr>
            <w:top w:val="none" w:sz="0" w:space="0" w:color="auto"/>
            <w:left w:val="none" w:sz="0" w:space="0" w:color="auto"/>
            <w:bottom w:val="none" w:sz="0" w:space="0" w:color="auto"/>
            <w:right w:val="none" w:sz="0" w:space="0" w:color="auto"/>
          </w:divBdr>
        </w:div>
      </w:divsChild>
    </w:div>
    <w:div w:id="856692865">
      <w:bodyDiv w:val="1"/>
      <w:marLeft w:val="0"/>
      <w:marRight w:val="0"/>
      <w:marTop w:val="0"/>
      <w:marBottom w:val="0"/>
      <w:divBdr>
        <w:top w:val="none" w:sz="0" w:space="0" w:color="auto"/>
        <w:left w:val="none" w:sz="0" w:space="0" w:color="auto"/>
        <w:bottom w:val="none" w:sz="0" w:space="0" w:color="auto"/>
        <w:right w:val="none" w:sz="0" w:space="0" w:color="auto"/>
      </w:divBdr>
      <w:divsChild>
        <w:div w:id="22176705">
          <w:marLeft w:val="0"/>
          <w:marRight w:val="0"/>
          <w:marTop w:val="0"/>
          <w:marBottom w:val="0"/>
          <w:divBdr>
            <w:top w:val="none" w:sz="0" w:space="0" w:color="auto"/>
            <w:left w:val="none" w:sz="0" w:space="0" w:color="auto"/>
            <w:bottom w:val="none" w:sz="0" w:space="0" w:color="auto"/>
            <w:right w:val="none" w:sz="0" w:space="0" w:color="auto"/>
          </w:divBdr>
        </w:div>
        <w:div w:id="540678980">
          <w:marLeft w:val="0"/>
          <w:marRight w:val="0"/>
          <w:marTop w:val="0"/>
          <w:marBottom w:val="0"/>
          <w:divBdr>
            <w:top w:val="none" w:sz="0" w:space="0" w:color="auto"/>
            <w:left w:val="none" w:sz="0" w:space="0" w:color="auto"/>
            <w:bottom w:val="none" w:sz="0" w:space="0" w:color="auto"/>
            <w:right w:val="none" w:sz="0" w:space="0" w:color="auto"/>
          </w:divBdr>
        </w:div>
        <w:div w:id="1230530352">
          <w:marLeft w:val="0"/>
          <w:marRight w:val="0"/>
          <w:marTop w:val="0"/>
          <w:marBottom w:val="0"/>
          <w:divBdr>
            <w:top w:val="none" w:sz="0" w:space="0" w:color="auto"/>
            <w:left w:val="none" w:sz="0" w:space="0" w:color="auto"/>
            <w:bottom w:val="none" w:sz="0" w:space="0" w:color="auto"/>
            <w:right w:val="none" w:sz="0" w:space="0" w:color="auto"/>
          </w:divBdr>
        </w:div>
        <w:div w:id="1987084248">
          <w:marLeft w:val="0"/>
          <w:marRight w:val="0"/>
          <w:marTop w:val="0"/>
          <w:marBottom w:val="0"/>
          <w:divBdr>
            <w:top w:val="none" w:sz="0" w:space="0" w:color="auto"/>
            <w:left w:val="none" w:sz="0" w:space="0" w:color="auto"/>
            <w:bottom w:val="none" w:sz="0" w:space="0" w:color="auto"/>
            <w:right w:val="none" w:sz="0" w:space="0" w:color="auto"/>
          </w:divBdr>
        </w:div>
        <w:div w:id="2047292601">
          <w:marLeft w:val="0"/>
          <w:marRight w:val="0"/>
          <w:marTop w:val="0"/>
          <w:marBottom w:val="0"/>
          <w:divBdr>
            <w:top w:val="none" w:sz="0" w:space="0" w:color="auto"/>
            <w:left w:val="none" w:sz="0" w:space="0" w:color="auto"/>
            <w:bottom w:val="none" w:sz="0" w:space="0" w:color="auto"/>
            <w:right w:val="none" w:sz="0" w:space="0" w:color="auto"/>
          </w:divBdr>
        </w:div>
      </w:divsChild>
    </w:div>
    <w:div w:id="883252030">
      <w:bodyDiv w:val="1"/>
      <w:marLeft w:val="0"/>
      <w:marRight w:val="0"/>
      <w:marTop w:val="0"/>
      <w:marBottom w:val="0"/>
      <w:divBdr>
        <w:top w:val="none" w:sz="0" w:space="0" w:color="auto"/>
        <w:left w:val="none" w:sz="0" w:space="0" w:color="auto"/>
        <w:bottom w:val="none" w:sz="0" w:space="0" w:color="auto"/>
        <w:right w:val="none" w:sz="0" w:space="0" w:color="auto"/>
      </w:divBdr>
      <w:divsChild>
        <w:div w:id="759254363">
          <w:marLeft w:val="0"/>
          <w:marRight w:val="0"/>
          <w:marTop w:val="0"/>
          <w:marBottom w:val="0"/>
          <w:divBdr>
            <w:top w:val="none" w:sz="0" w:space="0" w:color="auto"/>
            <w:left w:val="none" w:sz="0" w:space="0" w:color="auto"/>
            <w:bottom w:val="none" w:sz="0" w:space="0" w:color="auto"/>
            <w:right w:val="none" w:sz="0" w:space="0" w:color="auto"/>
          </w:divBdr>
          <w:divsChild>
            <w:div w:id="875119562">
              <w:marLeft w:val="0"/>
              <w:marRight w:val="0"/>
              <w:marTop w:val="0"/>
              <w:marBottom w:val="0"/>
              <w:divBdr>
                <w:top w:val="none" w:sz="0" w:space="0" w:color="auto"/>
                <w:left w:val="none" w:sz="0" w:space="0" w:color="auto"/>
                <w:bottom w:val="none" w:sz="0" w:space="0" w:color="auto"/>
                <w:right w:val="none" w:sz="0" w:space="0" w:color="auto"/>
              </w:divBdr>
            </w:div>
            <w:div w:id="1790199043">
              <w:marLeft w:val="0"/>
              <w:marRight w:val="0"/>
              <w:marTop w:val="0"/>
              <w:marBottom w:val="0"/>
              <w:divBdr>
                <w:top w:val="none" w:sz="0" w:space="0" w:color="auto"/>
                <w:left w:val="none" w:sz="0" w:space="0" w:color="auto"/>
                <w:bottom w:val="none" w:sz="0" w:space="0" w:color="auto"/>
                <w:right w:val="none" w:sz="0" w:space="0" w:color="auto"/>
              </w:divBdr>
            </w:div>
          </w:divsChild>
        </w:div>
        <w:div w:id="1284000249">
          <w:marLeft w:val="0"/>
          <w:marRight w:val="0"/>
          <w:marTop w:val="0"/>
          <w:marBottom w:val="0"/>
          <w:divBdr>
            <w:top w:val="none" w:sz="0" w:space="0" w:color="auto"/>
            <w:left w:val="none" w:sz="0" w:space="0" w:color="auto"/>
            <w:bottom w:val="none" w:sz="0" w:space="0" w:color="auto"/>
            <w:right w:val="none" w:sz="0" w:space="0" w:color="auto"/>
          </w:divBdr>
          <w:divsChild>
            <w:div w:id="65810043">
              <w:marLeft w:val="0"/>
              <w:marRight w:val="0"/>
              <w:marTop w:val="0"/>
              <w:marBottom w:val="0"/>
              <w:divBdr>
                <w:top w:val="none" w:sz="0" w:space="0" w:color="auto"/>
                <w:left w:val="none" w:sz="0" w:space="0" w:color="auto"/>
                <w:bottom w:val="none" w:sz="0" w:space="0" w:color="auto"/>
                <w:right w:val="none" w:sz="0" w:space="0" w:color="auto"/>
              </w:divBdr>
            </w:div>
            <w:div w:id="128793069">
              <w:marLeft w:val="0"/>
              <w:marRight w:val="0"/>
              <w:marTop w:val="0"/>
              <w:marBottom w:val="0"/>
              <w:divBdr>
                <w:top w:val="none" w:sz="0" w:space="0" w:color="auto"/>
                <w:left w:val="none" w:sz="0" w:space="0" w:color="auto"/>
                <w:bottom w:val="none" w:sz="0" w:space="0" w:color="auto"/>
                <w:right w:val="none" w:sz="0" w:space="0" w:color="auto"/>
              </w:divBdr>
            </w:div>
            <w:div w:id="818692518">
              <w:marLeft w:val="0"/>
              <w:marRight w:val="0"/>
              <w:marTop w:val="0"/>
              <w:marBottom w:val="0"/>
              <w:divBdr>
                <w:top w:val="none" w:sz="0" w:space="0" w:color="auto"/>
                <w:left w:val="none" w:sz="0" w:space="0" w:color="auto"/>
                <w:bottom w:val="none" w:sz="0" w:space="0" w:color="auto"/>
                <w:right w:val="none" w:sz="0" w:space="0" w:color="auto"/>
              </w:divBdr>
            </w:div>
            <w:div w:id="1562600658">
              <w:marLeft w:val="0"/>
              <w:marRight w:val="0"/>
              <w:marTop w:val="0"/>
              <w:marBottom w:val="0"/>
              <w:divBdr>
                <w:top w:val="none" w:sz="0" w:space="0" w:color="auto"/>
                <w:left w:val="none" w:sz="0" w:space="0" w:color="auto"/>
                <w:bottom w:val="none" w:sz="0" w:space="0" w:color="auto"/>
                <w:right w:val="none" w:sz="0" w:space="0" w:color="auto"/>
              </w:divBdr>
            </w:div>
          </w:divsChild>
        </w:div>
        <w:div w:id="2054570168">
          <w:marLeft w:val="0"/>
          <w:marRight w:val="0"/>
          <w:marTop w:val="0"/>
          <w:marBottom w:val="0"/>
          <w:divBdr>
            <w:top w:val="none" w:sz="0" w:space="0" w:color="auto"/>
            <w:left w:val="none" w:sz="0" w:space="0" w:color="auto"/>
            <w:bottom w:val="none" w:sz="0" w:space="0" w:color="auto"/>
            <w:right w:val="none" w:sz="0" w:space="0" w:color="auto"/>
          </w:divBdr>
          <w:divsChild>
            <w:div w:id="683098047">
              <w:marLeft w:val="0"/>
              <w:marRight w:val="0"/>
              <w:marTop w:val="0"/>
              <w:marBottom w:val="0"/>
              <w:divBdr>
                <w:top w:val="none" w:sz="0" w:space="0" w:color="auto"/>
                <w:left w:val="none" w:sz="0" w:space="0" w:color="auto"/>
                <w:bottom w:val="none" w:sz="0" w:space="0" w:color="auto"/>
                <w:right w:val="none" w:sz="0" w:space="0" w:color="auto"/>
              </w:divBdr>
            </w:div>
            <w:div w:id="693965921">
              <w:marLeft w:val="0"/>
              <w:marRight w:val="0"/>
              <w:marTop w:val="0"/>
              <w:marBottom w:val="0"/>
              <w:divBdr>
                <w:top w:val="none" w:sz="0" w:space="0" w:color="auto"/>
                <w:left w:val="none" w:sz="0" w:space="0" w:color="auto"/>
                <w:bottom w:val="none" w:sz="0" w:space="0" w:color="auto"/>
                <w:right w:val="none" w:sz="0" w:space="0" w:color="auto"/>
              </w:divBdr>
            </w:div>
            <w:div w:id="858546934">
              <w:marLeft w:val="0"/>
              <w:marRight w:val="0"/>
              <w:marTop w:val="0"/>
              <w:marBottom w:val="0"/>
              <w:divBdr>
                <w:top w:val="none" w:sz="0" w:space="0" w:color="auto"/>
                <w:left w:val="none" w:sz="0" w:space="0" w:color="auto"/>
                <w:bottom w:val="none" w:sz="0" w:space="0" w:color="auto"/>
                <w:right w:val="none" w:sz="0" w:space="0" w:color="auto"/>
              </w:divBdr>
            </w:div>
            <w:div w:id="1249189441">
              <w:marLeft w:val="0"/>
              <w:marRight w:val="0"/>
              <w:marTop w:val="0"/>
              <w:marBottom w:val="0"/>
              <w:divBdr>
                <w:top w:val="none" w:sz="0" w:space="0" w:color="auto"/>
                <w:left w:val="none" w:sz="0" w:space="0" w:color="auto"/>
                <w:bottom w:val="none" w:sz="0" w:space="0" w:color="auto"/>
                <w:right w:val="none" w:sz="0" w:space="0" w:color="auto"/>
              </w:divBdr>
            </w:div>
            <w:div w:id="189819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5127">
      <w:bodyDiv w:val="1"/>
      <w:marLeft w:val="0"/>
      <w:marRight w:val="0"/>
      <w:marTop w:val="0"/>
      <w:marBottom w:val="0"/>
      <w:divBdr>
        <w:top w:val="none" w:sz="0" w:space="0" w:color="auto"/>
        <w:left w:val="none" w:sz="0" w:space="0" w:color="auto"/>
        <w:bottom w:val="none" w:sz="0" w:space="0" w:color="auto"/>
        <w:right w:val="none" w:sz="0" w:space="0" w:color="auto"/>
      </w:divBdr>
      <w:divsChild>
        <w:div w:id="413892207">
          <w:marLeft w:val="0"/>
          <w:marRight w:val="0"/>
          <w:marTop w:val="0"/>
          <w:marBottom w:val="0"/>
          <w:divBdr>
            <w:top w:val="none" w:sz="0" w:space="0" w:color="auto"/>
            <w:left w:val="none" w:sz="0" w:space="0" w:color="auto"/>
            <w:bottom w:val="none" w:sz="0" w:space="0" w:color="auto"/>
            <w:right w:val="none" w:sz="0" w:space="0" w:color="auto"/>
          </w:divBdr>
        </w:div>
        <w:div w:id="574434942">
          <w:marLeft w:val="0"/>
          <w:marRight w:val="0"/>
          <w:marTop w:val="0"/>
          <w:marBottom w:val="0"/>
          <w:divBdr>
            <w:top w:val="none" w:sz="0" w:space="0" w:color="auto"/>
            <w:left w:val="none" w:sz="0" w:space="0" w:color="auto"/>
            <w:bottom w:val="none" w:sz="0" w:space="0" w:color="auto"/>
            <w:right w:val="none" w:sz="0" w:space="0" w:color="auto"/>
          </w:divBdr>
        </w:div>
        <w:div w:id="1244795589">
          <w:marLeft w:val="0"/>
          <w:marRight w:val="0"/>
          <w:marTop w:val="0"/>
          <w:marBottom w:val="0"/>
          <w:divBdr>
            <w:top w:val="none" w:sz="0" w:space="0" w:color="auto"/>
            <w:left w:val="none" w:sz="0" w:space="0" w:color="auto"/>
            <w:bottom w:val="none" w:sz="0" w:space="0" w:color="auto"/>
            <w:right w:val="none" w:sz="0" w:space="0" w:color="auto"/>
          </w:divBdr>
        </w:div>
        <w:div w:id="2126578857">
          <w:marLeft w:val="0"/>
          <w:marRight w:val="0"/>
          <w:marTop w:val="0"/>
          <w:marBottom w:val="0"/>
          <w:divBdr>
            <w:top w:val="none" w:sz="0" w:space="0" w:color="auto"/>
            <w:left w:val="none" w:sz="0" w:space="0" w:color="auto"/>
            <w:bottom w:val="none" w:sz="0" w:space="0" w:color="auto"/>
            <w:right w:val="none" w:sz="0" w:space="0" w:color="auto"/>
          </w:divBdr>
        </w:div>
      </w:divsChild>
    </w:div>
    <w:div w:id="948121623">
      <w:bodyDiv w:val="1"/>
      <w:marLeft w:val="0"/>
      <w:marRight w:val="0"/>
      <w:marTop w:val="0"/>
      <w:marBottom w:val="0"/>
      <w:divBdr>
        <w:top w:val="none" w:sz="0" w:space="0" w:color="auto"/>
        <w:left w:val="none" w:sz="0" w:space="0" w:color="auto"/>
        <w:bottom w:val="none" w:sz="0" w:space="0" w:color="auto"/>
        <w:right w:val="none" w:sz="0" w:space="0" w:color="auto"/>
      </w:divBdr>
      <w:divsChild>
        <w:div w:id="22824467">
          <w:marLeft w:val="0"/>
          <w:marRight w:val="0"/>
          <w:marTop w:val="0"/>
          <w:marBottom w:val="0"/>
          <w:divBdr>
            <w:top w:val="none" w:sz="0" w:space="0" w:color="auto"/>
            <w:left w:val="none" w:sz="0" w:space="0" w:color="auto"/>
            <w:bottom w:val="none" w:sz="0" w:space="0" w:color="auto"/>
            <w:right w:val="none" w:sz="0" w:space="0" w:color="auto"/>
          </w:divBdr>
        </w:div>
        <w:div w:id="1800877868">
          <w:marLeft w:val="0"/>
          <w:marRight w:val="0"/>
          <w:marTop w:val="0"/>
          <w:marBottom w:val="0"/>
          <w:divBdr>
            <w:top w:val="none" w:sz="0" w:space="0" w:color="auto"/>
            <w:left w:val="none" w:sz="0" w:space="0" w:color="auto"/>
            <w:bottom w:val="none" w:sz="0" w:space="0" w:color="auto"/>
            <w:right w:val="none" w:sz="0" w:space="0" w:color="auto"/>
          </w:divBdr>
        </w:div>
      </w:divsChild>
    </w:div>
    <w:div w:id="986934428">
      <w:bodyDiv w:val="1"/>
      <w:marLeft w:val="0"/>
      <w:marRight w:val="0"/>
      <w:marTop w:val="0"/>
      <w:marBottom w:val="0"/>
      <w:divBdr>
        <w:top w:val="none" w:sz="0" w:space="0" w:color="auto"/>
        <w:left w:val="none" w:sz="0" w:space="0" w:color="auto"/>
        <w:bottom w:val="none" w:sz="0" w:space="0" w:color="auto"/>
        <w:right w:val="none" w:sz="0" w:space="0" w:color="auto"/>
      </w:divBdr>
      <w:divsChild>
        <w:div w:id="936476135">
          <w:marLeft w:val="0"/>
          <w:marRight w:val="0"/>
          <w:marTop w:val="0"/>
          <w:marBottom w:val="0"/>
          <w:divBdr>
            <w:top w:val="none" w:sz="0" w:space="0" w:color="auto"/>
            <w:left w:val="none" w:sz="0" w:space="0" w:color="auto"/>
            <w:bottom w:val="none" w:sz="0" w:space="0" w:color="auto"/>
            <w:right w:val="none" w:sz="0" w:space="0" w:color="auto"/>
          </w:divBdr>
        </w:div>
        <w:div w:id="1771851633">
          <w:marLeft w:val="0"/>
          <w:marRight w:val="0"/>
          <w:marTop w:val="0"/>
          <w:marBottom w:val="0"/>
          <w:divBdr>
            <w:top w:val="none" w:sz="0" w:space="0" w:color="auto"/>
            <w:left w:val="none" w:sz="0" w:space="0" w:color="auto"/>
            <w:bottom w:val="none" w:sz="0" w:space="0" w:color="auto"/>
            <w:right w:val="none" w:sz="0" w:space="0" w:color="auto"/>
          </w:divBdr>
        </w:div>
      </w:divsChild>
    </w:div>
    <w:div w:id="994727784">
      <w:bodyDiv w:val="1"/>
      <w:marLeft w:val="0"/>
      <w:marRight w:val="0"/>
      <w:marTop w:val="0"/>
      <w:marBottom w:val="0"/>
      <w:divBdr>
        <w:top w:val="none" w:sz="0" w:space="0" w:color="auto"/>
        <w:left w:val="none" w:sz="0" w:space="0" w:color="auto"/>
        <w:bottom w:val="none" w:sz="0" w:space="0" w:color="auto"/>
        <w:right w:val="none" w:sz="0" w:space="0" w:color="auto"/>
      </w:divBdr>
      <w:divsChild>
        <w:div w:id="1800492975">
          <w:marLeft w:val="0"/>
          <w:marRight w:val="0"/>
          <w:marTop w:val="0"/>
          <w:marBottom w:val="0"/>
          <w:divBdr>
            <w:top w:val="none" w:sz="0" w:space="0" w:color="auto"/>
            <w:left w:val="none" w:sz="0" w:space="0" w:color="auto"/>
            <w:bottom w:val="none" w:sz="0" w:space="0" w:color="auto"/>
            <w:right w:val="none" w:sz="0" w:space="0" w:color="auto"/>
          </w:divBdr>
        </w:div>
        <w:div w:id="1837963617">
          <w:marLeft w:val="0"/>
          <w:marRight w:val="0"/>
          <w:marTop w:val="0"/>
          <w:marBottom w:val="0"/>
          <w:divBdr>
            <w:top w:val="none" w:sz="0" w:space="0" w:color="auto"/>
            <w:left w:val="none" w:sz="0" w:space="0" w:color="auto"/>
            <w:bottom w:val="none" w:sz="0" w:space="0" w:color="auto"/>
            <w:right w:val="none" w:sz="0" w:space="0" w:color="auto"/>
          </w:divBdr>
        </w:div>
        <w:div w:id="1854226686">
          <w:marLeft w:val="0"/>
          <w:marRight w:val="0"/>
          <w:marTop w:val="0"/>
          <w:marBottom w:val="0"/>
          <w:divBdr>
            <w:top w:val="none" w:sz="0" w:space="0" w:color="auto"/>
            <w:left w:val="none" w:sz="0" w:space="0" w:color="auto"/>
            <w:bottom w:val="none" w:sz="0" w:space="0" w:color="auto"/>
            <w:right w:val="none" w:sz="0" w:space="0" w:color="auto"/>
          </w:divBdr>
        </w:div>
        <w:div w:id="2027906598">
          <w:marLeft w:val="0"/>
          <w:marRight w:val="0"/>
          <w:marTop w:val="0"/>
          <w:marBottom w:val="0"/>
          <w:divBdr>
            <w:top w:val="none" w:sz="0" w:space="0" w:color="auto"/>
            <w:left w:val="none" w:sz="0" w:space="0" w:color="auto"/>
            <w:bottom w:val="none" w:sz="0" w:space="0" w:color="auto"/>
            <w:right w:val="none" w:sz="0" w:space="0" w:color="auto"/>
          </w:divBdr>
        </w:div>
        <w:div w:id="2114812553">
          <w:marLeft w:val="0"/>
          <w:marRight w:val="0"/>
          <w:marTop w:val="0"/>
          <w:marBottom w:val="0"/>
          <w:divBdr>
            <w:top w:val="none" w:sz="0" w:space="0" w:color="auto"/>
            <w:left w:val="none" w:sz="0" w:space="0" w:color="auto"/>
            <w:bottom w:val="none" w:sz="0" w:space="0" w:color="auto"/>
            <w:right w:val="none" w:sz="0" w:space="0" w:color="auto"/>
          </w:divBdr>
        </w:div>
      </w:divsChild>
    </w:div>
    <w:div w:id="1230389033">
      <w:bodyDiv w:val="1"/>
      <w:marLeft w:val="0"/>
      <w:marRight w:val="0"/>
      <w:marTop w:val="0"/>
      <w:marBottom w:val="0"/>
      <w:divBdr>
        <w:top w:val="none" w:sz="0" w:space="0" w:color="auto"/>
        <w:left w:val="none" w:sz="0" w:space="0" w:color="auto"/>
        <w:bottom w:val="none" w:sz="0" w:space="0" w:color="auto"/>
        <w:right w:val="none" w:sz="0" w:space="0" w:color="auto"/>
      </w:divBdr>
      <w:divsChild>
        <w:div w:id="300187339">
          <w:marLeft w:val="0"/>
          <w:marRight w:val="0"/>
          <w:marTop w:val="0"/>
          <w:marBottom w:val="0"/>
          <w:divBdr>
            <w:top w:val="none" w:sz="0" w:space="0" w:color="auto"/>
            <w:left w:val="none" w:sz="0" w:space="0" w:color="auto"/>
            <w:bottom w:val="none" w:sz="0" w:space="0" w:color="auto"/>
            <w:right w:val="none" w:sz="0" w:space="0" w:color="auto"/>
          </w:divBdr>
        </w:div>
        <w:div w:id="313683933">
          <w:marLeft w:val="0"/>
          <w:marRight w:val="0"/>
          <w:marTop w:val="0"/>
          <w:marBottom w:val="0"/>
          <w:divBdr>
            <w:top w:val="none" w:sz="0" w:space="0" w:color="auto"/>
            <w:left w:val="none" w:sz="0" w:space="0" w:color="auto"/>
            <w:bottom w:val="none" w:sz="0" w:space="0" w:color="auto"/>
            <w:right w:val="none" w:sz="0" w:space="0" w:color="auto"/>
          </w:divBdr>
        </w:div>
        <w:div w:id="1131244325">
          <w:marLeft w:val="0"/>
          <w:marRight w:val="0"/>
          <w:marTop w:val="0"/>
          <w:marBottom w:val="0"/>
          <w:divBdr>
            <w:top w:val="none" w:sz="0" w:space="0" w:color="auto"/>
            <w:left w:val="none" w:sz="0" w:space="0" w:color="auto"/>
            <w:bottom w:val="none" w:sz="0" w:space="0" w:color="auto"/>
            <w:right w:val="none" w:sz="0" w:space="0" w:color="auto"/>
          </w:divBdr>
        </w:div>
        <w:div w:id="1460875296">
          <w:marLeft w:val="0"/>
          <w:marRight w:val="0"/>
          <w:marTop w:val="0"/>
          <w:marBottom w:val="0"/>
          <w:divBdr>
            <w:top w:val="none" w:sz="0" w:space="0" w:color="auto"/>
            <w:left w:val="none" w:sz="0" w:space="0" w:color="auto"/>
            <w:bottom w:val="none" w:sz="0" w:space="0" w:color="auto"/>
            <w:right w:val="none" w:sz="0" w:space="0" w:color="auto"/>
          </w:divBdr>
        </w:div>
        <w:div w:id="1829396298">
          <w:marLeft w:val="0"/>
          <w:marRight w:val="0"/>
          <w:marTop w:val="0"/>
          <w:marBottom w:val="0"/>
          <w:divBdr>
            <w:top w:val="none" w:sz="0" w:space="0" w:color="auto"/>
            <w:left w:val="none" w:sz="0" w:space="0" w:color="auto"/>
            <w:bottom w:val="none" w:sz="0" w:space="0" w:color="auto"/>
            <w:right w:val="none" w:sz="0" w:space="0" w:color="auto"/>
          </w:divBdr>
          <w:divsChild>
            <w:div w:id="84959035">
              <w:marLeft w:val="-75"/>
              <w:marRight w:val="0"/>
              <w:marTop w:val="30"/>
              <w:marBottom w:val="30"/>
              <w:divBdr>
                <w:top w:val="none" w:sz="0" w:space="0" w:color="auto"/>
                <w:left w:val="none" w:sz="0" w:space="0" w:color="auto"/>
                <w:bottom w:val="none" w:sz="0" w:space="0" w:color="auto"/>
                <w:right w:val="none" w:sz="0" w:space="0" w:color="auto"/>
              </w:divBdr>
              <w:divsChild>
                <w:div w:id="31350676">
                  <w:marLeft w:val="0"/>
                  <w:marRight w:val="0"/>
                  <w:marTop w:val="0"/>
                  <w:marBottom w:val="0"/>
                  <w:divBdr>
                    <w:top w:val="none" w:sz="0" w:space="0" w:color="auto"/>
                    <w:left w:val="none" w:sz="0" w:space="0" w:color="auto"/>
                    <w:bottom w:val="none" w:sz="0" w:space="0" w:color="auto"/>
                    <w:right w:val="none" w:sz="0" w:space="0" w:color="auto"/>
                  </w:divBdr>
                  <w:divsChild>
                    <w:div w:id="1037121770">
                      <w:marLeft w:val="0"/>
                      <w:marRight w:val="0"/>
                      <w:marTop w:val="0"/>
                      <w:marBottom w:val="0"/>
                      <w:divBdr>
                        <w:top w:val="none" w:sz="0" w:space="0" w:color="auto"/>
                        <w:left w:val="none" w:sz="0" w:space="0" w:color="auto"/>
                        <w:bottom w:val="none" w:sz="0" w:space="0" w:color="auto"/>
                        <w:right w:val="none" w:sz="0" w:space="0" w:color="auto"/>
                      </w:divBdr>
                    </w:div>
                  </w:divsChild>
                </w:div>
                <w:div w:id="213589898">
                  <w:marLeft w:val="0"/>
                  <w:marRight w:val="0"/>
                  <w:marTop w:val="0"/>
                  <w:marBottom w:val="0"/>
                  <w:divBdr>
                    <w:top w:val="none" w:sz="0" w:space="0" w:color="auto"/>
                    <w:left w:val="none" w:sz="0" w:space="0" w:color="auto"/>
                    <w:bottom w:val="none" w:sz="0" w:space="0" w:color="auto"/>
                    <w:right w:val="none" w:sz="0" w:space="0" w:color="auto"/>
                  </w:divBdr>
                  <w:divsChild>
                    <w:div w:id="145974246">
                      <w:marLeft w:val="0"/>
                      <w:marRight w:val="0"/>
                      <w:marTop w:val="0"/>
                      <w:marBottom w:val="0"/>
                      <w:divBdr>
                        <w:top w:val="none" w:sz="0" w:space="0" w:color="auto"/>
                        <w:left w:val="none" w:sz="0" w:space="0" w:color="auto"/>
                        <w:bottom w:val="none" w:sz="0" w:space="0" w:color="auto"/>
                        <w:right w:val="none" w:sz="0" w:space="0" w:color="auto"/>
                      </w:divBdr>
                    </w:div>
                  </w:divsChild>
                </w:div>
                <w:div w:id="226696441">
                  <w:marLeft w:val="0"/>
                  <w:marRight w:val="0"/>
                  <w:marTop w:val="0"/>
                  <w:marBottom w:val="0"/>
                  <w:divBdr>
                    <w:top w:val="none" w:sz="0" w:space="0" w:color="auto"/>
                    <w:left w:val="none" w:sz="0" w:space="0" w:color="auto"/>
                    <w:bottom w:val="none" w:sz="0" w:space="0" w:color="auto"/>
                    <w:right w:val="none" w:sz="0" w:space="0" w:color="auto"/>
                  </w:divBdr>
                  <w:divsChild>
                    <w:div w:id="703482926">
                      <w:marLeft w:val="0"/>
                      <w:marRight w:val="0"/>
                      <w:marTop w:val="0"/>
                      <w:marBottom w:val="0"/>
                      <w:divBdr>
                        <w:top w:val="none" w:sz="0" w:space="0" w:color="auto"/>
                        <w:left w:val="none" w:sz="0" w:space="0" w:color="auto"/>
                        <w:bottom w:val="none" w:sz="0" w:space="0" w:color="auto"/>
                        <w:right w:val="none" w:sz="0" w:space="0" w:color="auto"/>
                      </w:divBdr>
                    </w:div>
                  </w:divsChild>
                </w:div>
                <w:div w:id="281767742">
                  <w:marLeft w:val="0"/>
                  <w:marRight w:val="0"/>
                  <w:marTop w:val="0"/>
                  <w:marBottom w:val="0"/>
                  <w:divBdr>
                    <w:top w:val="none" w:sz="0" w:space="0" w:color="auto"/>
                    <w:left w:val="none" w:sz="0" w:space="0" w:color="auto"/>
                    <w:bottom w:val="none" w:sz="0" w:space="0" w:color="auto"/>
                    <w:right w:val="none" w:sz="0" w:space="0" w:color="auto"/>
                  </w:divBdr>
                  <w:divsChild>
                    <w:div w:id="8531321">
                      <w:marLeft w:val="0"/>
                      <w:marRight w:val="0"/>
                      <w:marTop w:val="0"/>
                      <w:marBottom w:val="0"/>
                      <w:divBdr>
                        <w:top w:val="none" w:sz="0" w:space="0" w:color="auto"/>
                        <w:left w:val="none" w:sz="0" w:space="0" w:color="auto"/>
                        <w:bottom w:val="none" w:sz="0" w:space="0" w:color="auto"/>
                        <w:right w:val="none" w:sz="0" w:space="0" w:color="auto"/>
                      </w:divBdr>
                    </w:div>
                  </w:divsChild>
                </w:div>
                <w:div w:id="390153471">
                  <w:marLeft w:val="0"/>
                  <w:marRight w:val="0"/>
                  <w:marTop w:val="0"/>
                  <w:marBottom w:val="0"/>
                  <w:divBdr>
                    <w:top w:val="none" w:sz="0" w:space="0" w:color="auto"/>
                    <w:left w:val="none" w:sz="0" w:space="0" w:color="auto"/>
                    <w:bottom w:val="none" w:sz="0" w:space="0" w:color="auto"/>
                    <w:right w:val="none" w:sz="0" w:space="0" w:color="auto"/>
                  </w:divBdr>
                  <w:divsChild>
                    <w:div w:id="1320306113">
                      <w:marLeft w:val="0"/>
                      <w:marRight w:val="0"/>
                      <w:marTop w:val="0"/>
                      <w:marBottom w:val="0"/>
                      <w:divBdr>
                        <w:top w:val="none" w:sz="0" w:space="0" w:color="auto"/>
                        <w:left w:val="none" w:sz="0" w:space="0" w:color="auto"/>
                        <w:bottom w:val="none" w:sz="0" w:space="0" w:color="auto"/>
                        <w:right w:val="none" w:sz="0" w:space="0" w:color="auto"/>
                      </w:divBdr>
                    </w:div>
                  </w:divsChild>
                </w:div>
                <w:div w:id="396440646">
                  <w:marLeft w:val="0"/>
                  <w:marRight w:val="0"/>
                  <w:marTop w:val="0"/>
                  <w:marBottom w:val="0"/>
                  <w:divBdr>
                    <w:top w:val="none" w:sz="0" w:space="0" w:color="auto"/>
                    <w:left w:val="none" w:sz="0" w:space="0" w:color="auto"/>
                    <w:bottom w:val="none" w:sz="0" w:space="0" w:color="auto"/>
                    <w:right w:val="none" w:sz="0" w:space="0" w:color="auto"/>
                  </w:divBdr>
                  <w:divsChild>
                    <w:div w:id="1643149381">
                      <w:marLeft w:val="0"/>
                      <w:marRight w:val="0"/>
                      <w:marTop w:val="0"/>
                      <w:marBottom w:val="0"/>
                      <w:divBdr>
                        <w:top w:val="none" w:sz="0" w:space="0" w:color="auto"/>
                        <w:left w:val="none" w:sz="0" w:space="0" w:color="auto"/>
                        <w:bottom w:val="none" w:sz="0" w:space="0" w:color="auto"/>
                        <w:right w:val="none" w:sz="0" w:space="0" w:color="auto"/>
                      </w:divBdr>
                    </w:div>
                  </w:divsChild>
                </w:div>
                <w:div w:id="402025201">
                  <w:marLeft w:val="0"/>
                  <w:marRight w:val="0"/>
                  <w:marTop w:val="0"/>
                  <w:marBottom w:val="0"/>
                  <w:divBdr>
                    <w:top w:val="none" w:sz="0" w:space="0" w:color="auto"/>
                    <w:left w:val="none" w:sz="0" w:space="0" w:color="auto"/>
                    <w:bottom w:val="none" w:sz="0" w:space="0" w:color="auto"/>
                    <w:right w:val="none" w:sz="0" w:space="0" w:color="auto"/>
                  </w:divBdr>
                  <w:divsChild>
                    <w:div w:id="584802108">
                      <w:marLeft w:val="0"/>
                      <w:marRight w:val="0"/>
                      <w:marTop w:val="0"/>
                      <w:marBottom w:val="0"/>
                      <w:divBdr>
                        <w:top w:val="none" w:sz="0" w:space="0" w:color="auto"/>
                        <w:left w:val="none" w:sz="0" w:space="0" w:color="auto"/>
                        <w:bottom w:val="none" w:sz="0" w:space="0" w:color="auto"/>
                        <w:right w:val="none" w:sz="0" w:space="0" w:color="auto"/>
                      </w:divBdr>
                    </w:div>
                    <w:div w:id="1189836606">
                      <w:marLeft w:val="0"/>
                      <w:marRight w:val="0"/>
                      <w:marTop w:val="0"/>
                      <w:marBottom w:val="0"/>
                      <w:divBdr>
                        <w:top w:val="none" w:sz="0" w:space="0" w:color="auto"/>
                        <w:left w:val="none" w:sz="0" w:space="0" w:color="auto"/>
                        <w:bottom w:val="none" w:sz="0" w:space="0" w:color="auto"/>
                        <w:right w:val="none" w:sz="0" w:space="0" w:color="auto"/>
                      </w:divBdr>
                    </w:div>
                  </w:divsChild>
                </w:div>
                <w:div w:id="442967275">
                  <w:marLeft w:val="0"/>
                  <w:marRight w:val="0"/>
                  <w:marTop w:val="0"/>
                  <w:marBottom w:val="0"/>
                  <w:divBdr>
                    <w:top w:val="none" w:sz="0" w:space="0" w:color="auto"/>
                    <w:left w:val="none" w:sz="0" w:space="0" w:color="auto"/>
                    <w:bottom w:val="none" w:sz="0" w:space="0" w:color="auto"/>
                    <w:right w:val="none" w:sz="0" w:space="0" w:color="auto"/>
                  </w:divBdr>
                  <w:divsChild>
                    <w:div w:id="752707645">
                      <w:marLeft w:val="0"/>
                      <w:marRight w:val="0"/>
                      <w:marTop w:val="0"/>
                      <w:marBottom w:val="0"/>
                      <w:divBdr>
                        <w:top w:val="none" w:sz="0" w:space="0" w:color="auto"/>
                        <w:left w:val="none" w:sz="0" w:space="0" w:color="auto"/>
                        <w:bottom w:val="none" w:sz="0" w:space="0" w:color="auto"/>
                        <w:right w:val="none" w:sz="0" w:space="0" w:color="auto"/>
                      </w:divBdr>
                    </w:div>
                  </w:divsChild>
                </w:div>
                <w:div w:id="447895355">
                  <w:marLeft w:val="0"/>
                  <w:marRight w:val="0"/>
                  <w:marTop w:val="0"/>
                  <w:marBottom w:val="0"/>
                  <w:divBdr>
                    <w:top w:val="none" w:sz="0" w:space="0" w:color="auto"/>
                    <w:left w:val="none" w:sz="0" w:space="0" w:color="auto"/>
                    <w:bottom w:val="none" w:sz="0" w:space="0" w:color="auto"/>
                    <w:right w:val="none" w:sz="0" w:space="0" w:color="auto"/>
                  </w:divBdr>
                  <w:divsChild>
                    <w:div w:id="1788618335">
                      <w:marLeft w:val="0"/>
                      <w:marRight w:val="0"/>
                      <w:marTop w:val="0"/>
                      <w:marBottom w:val="0"/>
                      <w:divBdr>
                        <w:top w:val="none" w:sz="0" w:space="0" w:color="auto"/>
                        <w:left w:val="none" w:sz="0" w:space="0" w:color="auto"/>
                        <w:bottom w:val="none" w:sz="0" w:space="0" w:color="auto"/>
                        <w:right w:val="none" w:sz="0" w:space="0" w:color="auto"/>
                      </w:divBdr>
                    </w:div>
                  </w:divsChild>
                </w:div>
                <w:div w:id="496655816">
                  <w:marLeft w:val="0"/>
                  <w:marRight w:val="0"/>
                  <w:marTop w:val="0"/>
                  <w:marBottom w:val="0"/>
                  <w:divBdr>
                    <w:top w:val="none" w:sz="0" w:space="0" w:color="auto"/>
                    <w:left w:val="none" w:sz="0" w:space="0" w:color="auto"/>
                    <w:bottom w:val="none" w:sz="0" w:space="0" w:color="auto"/>
                    <w:right w:val="none" w:sz="0" w:space="0" w:color="auto"/>
                  </w:divBdr>
                  <w:divsChild>
                    <w:div w:id="2136681255">
                      <w:marLeft w:val="0"/>
                      <w:marRight w:val="0"/>
                      <w:marTop w:val="0"/>
                      <w:marBottom w:val="0"/>
                      <w:divBdr>
                        <w:top w:val="none" w:sz="0" w:space="0" w:color="auto"/>
                        <w:left w:val="none" w:sz="0" w:space="0" w:color="auto"/>
                        <w:bottom w:val="none" w:sz="0" w:space="0" w:color="auto"/>
                        <w:right w:val="none" w:sz="0" w:space="0" w:color="auto"/>
                      </w:divBdr>
                    </w:div>
                  </w:divsChild>
                </w:div>
                <w:div w:id="502472231">
                  <w:marLeft w:val="0"/>
                  <w:marRight w:val="0"/>
                  <w:marTop w:val="0"/>
                  <w:marBottom w:val="0"/>
                  <w:divBdr>
                    <w:top w:val="none" w:sz="0" w:space="0" w:color="auto"/>
                    <w:left w:val="none" w:sz="0" w:space="0" w:color="auto"/>
                    <w:bottom w:val="none" w:sz="0" w:space="0" w:color="auto"/>
                    <w:right w:val="none" w:sz="0" w:space="0" w:color="auto"/>
                  </w:divBdr>
                  <w:divsChild>
                    <w:div w:id="874848512">
                      <w:marLeft w:val="0"/>
                      <w:marRight w:val="0"/>
                      <w:marTop w:val="0"/>
                      <w:marBottom w:val="0"/>
                      <w:divBdr>
                        <w:top w:val="none" w:sz="0" w:space="0" w:color="auto"/>
                        <w:left w:val="none" w:sz="0" w:space="0" w:color="auto"/>
                        <w:bottom w:val="none" w:sz="0" w:space="0" w:color="auto"/>
                        <w:right w:val="none" w:sz="0" w:space="0" w:color="auto"/>
                      </w:divBdr>
                    </w:div>
                  </w:divsChild>
                </w:div>
                <w:div w:id="517618106">
                  <w:marLeft w:val="0"/>
                  <w:marRight w:val="0"/>
                  <w:marTop w:val="0"/>
                  <w:marBottom w:val="0"/>
                  <w:divBdr>
                    <w:top w:val="none" w:sz="0" w:space="0" w:color="auto"/>
                    <w:left w:val="none" w:sz="0" w:space="0" w:color="auto"/>
                    <w:bottom w:val="none" w:sz="0" w:space="0" w:color="auto"/>
                    <w:right w:val="none" w:sz="0" w:space="0" w:color="auto"/>
                  </w:divBdr>
                  <w:divsChild>
                    <w:div w:id="1964605023">
                      <w:marLeft w:val="0"/>
                      <w:marRight w:val="0"/>
                      <w:marTop w:val="0"/>
                      <w:marBottom w:val="0"/>
                      <w:divBdr>
                        <w:top w:val="none" w:sz="0" w:space="0" w:color="auto"/>
                        <w:left w:val="none" w:sz="0" w:space="0" w:color="auto"/>
                        <w:bottom w:val="none" w:sz="0" w:space="0" w:color="auto"/>
                        <w:right w:val="none" w:sz="0" w:space="0" w:color="auto"/>
                      </w:divBdr>
                    </w:div>
                  </w:divsChild>
                </w:div>
                <w:div w:id="555164080">
                  <w:marLeft w:val="0"/>
                  <w:marRight w:val="0"/>
                  <w:marTop w:val="0"/>
                  <w:marBottom w:val="0"/>
                  <w:divBdr>
                    <w:top w:val="none" w:sz="0" w:space="0" w:color="auto"/>
                    <w:left w:val="none" w:sz="0" w:space="0" w:color="auto"/>
                    <w:bottom w:val="none" w:sz="0" w:space="0" w:color="auto"/>
                    <w:right w:val="none" w:sz="0" w:space="0" w:color="auto"/>
                  </w:divBdr>
                  <w:divsChild>
                    <w:div w:id="1900751462">
                      <w:marLeft w:val="0"/>
                      <w:marRight w:val="0"/>
                      <w:marTop w:val="0"/>
                      <w:marBottom w:val="0"/>
                      <w:divBdr>
                        <w:top w:val="none" w:sz="0" w:space="0" w:color="auto"/>
                        <w:left w:val="none" w:sz="0" w:space="0" w:color="auto"/>
                        <w:bottom w:val="none" w:sz="0" w:space="0" w:color="auto"/>
                        <w:right w:val="none" w:sz="0" w:space="0" w:color="auto"/>
                      </w:divBdr>
                    </w:div>
                  </w:divsChild>
                </w:div>
                <w:div w:id="632641840">
                  <w:marLeft w:val="0"/>
                  <w:marRight w:val="0"/>
                  <w:marTop w:val="0"/>
                  <w:marBottom w:val="0"/>
                  <w:divBdr>
                    <w:top w:val="none" w:sz="0" w:space="0" w:color="auto"/>
                    <w:left w:val="none" w:sz="0" w:space="0" w:color="auto"/>
                    <w:bottom w:val="none" w:sz="0" w:space="0" w:color="auto"/>
                    <w:right w:val="none" w:sz="0" w:space="0" w:color="auto"/>
                  </w:divBdr>
                  <w:divsChild>
                    <w:div w:id="322243619">
                      <w:marLeft w:val="0"/>
                      <w:marRight w:val="0"/>
                      <w:marTop w:val="0"/>
                      <w:marBottom w:val="0"/>
                      <w:divBdr>
                        <w:top w:val="none" w:sz="0" w:space="0" w:color="auto"/>
                        <w:left w:val="none" w:sz="0" w:space="0" w:color="auto"/>
                        <w:bottom w:val="none" w:sz="0" w:space="0" w:color="auto"/>
                        <w:right w:val="none" w:sz="0" w:space="0" w:color="auto"/>
                      </w:divBdr>
                    </w:div>
                  </w:divsChild>
                </w:div>
                <w:div w:id="732579618">
                  <w:marLeft w:val="0"/>
                  <w:marRight w:val="0"/>
                  <w:marTop w:val="0"/>
                  <w:marBottom w:val="0"/>
                  <w:divBdr>
                    <w:top w:val="none" w:sz="0" w:space="0" w:color="auto"/>
                    <w:left w:val="none" w:sz="0" w:space="0" w:color="auto"/>
                    <w:bottom w:val="none" w:sz="0" w:space="0" w:color="auto"/>
                    <w:right w:val="none" w:sz="0" w:space="0" w:color="auto"/>
                  </w:divBdr>
                  <w:divsChild>
                    <w:div w:id="550465565">
                      <w:marLeft w:val="0"/>
                      <w:marRight w:val="0"/>
                      <w:marTop w:val="0"/>
                      <w:marBottom w:val="0"/>
                      <w:divBdr>
                        <w:top w:val="none" w:sz="0" w:space="0" w:color="auto"/>
                        <w:left w:val="none" w:sz="0" w:space="0" w:color="auto"/>
                        <w:bottom w:val="none" w:sz="0" w:space="0" w:color="auto"/>
                        <w:right w:val="none" w:sz="0" w:space="0" w:color="auto"/>
                      </w:divBdr>
                    </w:div>
                  </w:divsChild>
                </w:div>
                <w:div w:id="859048168">
                  <w:marLeft w:val="0"/>
                  <w:marRight w:val="0"/>
                  <w:marTop w:val="0"/>
                  <w:marBottom w:val="0"/>
                  <w:divBdr>
                    <w:top w:val="none" w:sz="0" w:space="0" w:color="auto"/>
                    <w:left w:val="none" w:sz="0" w:space="0" w:color="auto"/>
                    <w:bottom w:val="none" w:sz="0" w:space="0" w:color="auto"/>
                    <w:right w:val="none" w:sz="0" w:space="0" w:color="auto"/>
                  </w:divBdr>
                  <w:divsChild>
                    <w:div w:id="285042983">
                      <w:marLeft w:val="0"/>
                      <w:marRight w:val="0"/>
                      <w:marTop w:val="0"/>
                      <w:marBottom w:val="0"/>
                      <w:divBdr>
                        <w:top w:val="none" w:sz="0" w:space="0" w:color="auto"/>
                        <w:left w:val="none" w:sz="0" w:space="0" w:color="auto"/>
                        <w:bottom w:val="none" w:sz="0" w:space="0" w:color="auto"/>
                        <w:right w:val="none" w:sz="0" w:space="0" w:color="auto"/>
                      </w:divBdr>
                    </w:div>
                  </w:divsChild>
                </w:div>
                <w:div w:id="869339402">
                  <w:marLeft w:val="0"/>
                  <w:marRight w:val="0"/>
                  <w:marTop w:val="0"/>
                  <w:marBottom w:val="0"/>
                  <w:divBdr>
                    <w:top w:val="none" w:sz="0" w:space="0" w:color="auto"/>
                    <w:left w:val="none" w:sz="0" w:space="0" w:color="auto"/>
                    <w:bottom w:val="none" w:sz="0" w:space="0" w:color="auto"/>
                    <w:right w:val="none" w:sz="0" w:space="0" w:color="auto"/>
                  </w:divBdr>
                  <w:divsChild>
                    <w:div w:id="170801381">
                      <w:marLeft w:val="0"/>
                      <w:marRight w:val="0"/>
                      <w:marTop w:val="0"/>
                      <w:marBottom w:val="0"/>
                      <w:divBdr>
                        <w:top w:val="none" w:sz="0" w:space="0" w:color="auto"/>
                        <w:left w:val="none" w:sz="0" w:space="0" w:color="auto"/>
                        <w:bottom w:val="none" w:sz="0" w:space="0" w:color="auto"/>
                        <w:right w:val="none" w:sz="0" w:space="0" w:color="auto"/>
                      </w:divBdr>
                    </w:div>
                  </w:divsChild>
                </w:div>
                <w:div w:id="1078670869">
                  <w:marLeft w:val="0"/>
                  <w:marRight w:val="0"/>
                  <w:marTop w:val="0"/>
                  <w:marBottom w:val="0"/>
                  <w:divBdr>
                    <w:top w:val="none" w:sz="0" w:space="0" w:color="auto"/>
                    <w:left w:val="none" w:sz="0" w:space="0" w:color="auto"/>
                    <w:bottom w:val="none" w:sz="0" w:space="0" w:color="auto"/>
                    <w:right w:val="none" w:sz="0" w:space="0" w:color="auto"/>
                  </w:divBdr>
                  <w:divsChild>
                    <w:div w:id="409163126">
                      <w:marLeft w:val="0"/>
                      <w:marRight w:val="0"/>
                      <w:marTop w:val="0"/>
                      <w:marBottom w:val="0"/>
                      <w:divBdr>
                        <w:top w:val="none" w:sz="0" w:space="0" w:color="auto"/>
                        <w:left w:val="none" w:sz="0" w:space="0" w:color="auto"/>
                        <w:bottom w:val="none" w:sz="0" w:space="0" w:color="auto"/>
                        <w:right w:val="none" w:sz="0" w:space="0" w:color="auto"/>
                      </w:divBdr>
                    </w:div>
                  </w:divsChild>
                </w:div>
                <w:div w:id="1094395909">
                  <w:marLeft w:val="0"/>
                  <w:marRight w:val="0"/>
                  <w:marTop w:val="0"/>
                  <w:marBottom w:val="0"/>
                  <w:divBdr>
                    <w:top w:val="none" w:sz="0" w:space="0" w:color="auto"/>
                    <w:left w:val="none" w:sz="0" w:space="0" w:color="auto"/>
                    <w:bottom w:val="none" w:sz="0" w:space="0" w:color="auto"/>
                    <w:right w:val="none" w:sz="0" w:space="0" w:color="auto"/>
                  </w:divBdr>
                  <w:divsChild>
                    <w:div w:id="262885700">
                      <w:marLeft w:val="0"/>
                      <w:marRight w:val="0"/>
                      <w:marTop w:val="0"/>
                      <w:marBottom w:val="0"/>
                      <w:divBdr>
                        <w:top w:val="none" w:sz="0" w:space="0" w:color="auto"/>
                        <w:left w:val="none" w:sz="0" w:space="0" w:color="auto"/>
                        <w:bottom w:val="none" w:sz="0" w:space="0" w:color="auto"/>
                        <w:right w:val="none" w:sz="0" w:space="0" w:color="auto"/>
                      </w:divBdr>
                    </w:div>
                  </w:divsChild>
                </w:div>
                <w:div w:id="1364670968">
                  <w:marLeft w:val="0"/>
                  <w:marRight w:val="0"/>
                  <w:marTop w:val="0"/>
                  <w:marBottom w:val="0"/>
                  <w:divBdr>
                    <w:top w:val="none" w:sz="0" w:space="0" w:color="auto"/>
                    <w:left w:val="none" w:sz="0" w:space="0" w:color="auto"/>
                    <w:bottom w:val="none" w:sz="0" w:space="0" w:color="auto"/>
                    <w:right w:val="none" w:sz="0" w:space="0" w:color="auto"/>
                  </w:divBdr>
                  <w:divsChild>
                    <w:div w:id="1562793458">
                      <w:marLeft w:val="0"/>
                      <w:marRight w:val="0"/>
                      <w:marTop w:val="0"/>
                      <w:marBottom w:val="0"/>
                      <w:divBdr>
                        <w:top w:val="none" w:sz="0" w:space="0" w:color="auto"/>
                        <w:left w:val="none" w:sz="0" w:space="0" w:color="auto"/>
                        <w:bottom w:val="none" w:sz="0" w:space="0" w:color="auto"/>
                        <w:right w:val="none" w:sz="0" w:space="0" w:color="auto"/>
                      </w:divBdr>
                    </w:div>
                  </w:divsChild>
                </w:div>
                <w:div w:id="1436243011">
                  <w:marLeft w:val="0"/>
                  <w:marRight w:val="0"/>
                  <w:marTop w:val="0"/>
                  <w:marBottom w:val="0"/>
                  <w:divBdr>
                    <w:top w:val="none" w:sz="0" w:space="0" w:color="auto"/>
                    <w:left w:val="none" w:sz="0" w:space="0" w:color="auto"/>
                    <w:bottom w:val="none" w:sz="0" w:space="0" w:color="auto"/>
                    <w:right w:val="none" w:sz="0" w:space="0" w:color="auto"/>
                  </w:divBdr>
                  <w:divsChild>
                    <w:div w:id="1490289483">
                      <w:marLeft w:val="0"/>
                      <w:marRight w:val="0"/>
                      <w:marTop w:val="0"/>
                      <w:marBottom w:val="0"/>
                      <w:divBdr>
                        <w:top w:val="none" w:sz="0" w:space="0" w:color="auto"/>
                        <w:left w:val="none" w:sz="0" w:space="0" w:color="auto"/>
                        <w:bottom w:val="none" w:sz="0" w:space="0" w:color="auto"/>
                        <w:right w:val="none" w:sz="0" w:space="0" w:color="auto"/>
                      </w:divBdr>
                    </w:div>
                  </w:divsChild>
                </w:div>
                <w:div w:id="1438255455">
                  <w:marLeft w:val="0"/>
                  <w:marRight w:val="0"/>
                  <w:marTop w:val="0"/>
                  <w:marBottom w:val="0"/>
                  <w:divBdr>
                    <w:top w:val="none" w:sz="0" w:space="0" w:color="auto"/>
                    <w:left w:val="none" w:sz="0" w:space="0" w:color="auto"/>
                    <w:bottom w:val="none" w:sz="0" w:space="0" w:color="auto"/>
                    <w:right w:val="none" w:sz="0" w:space="0" w:color="auto"/>
                  </w:divBdr>
                  <w:divsChild>
                    <w:div w:id="131676763">
                      <w:marLeft w:val="0"/>
                      <w:marRight w:val="0"/>
                      <w:marTop w:val="0"/>
                      <w:marBottom w:val="0"/>
                      <w:divBdr>
                        <w:top w:val="none" w:sz="0" w:space="0" w:color="auto"/>
                        <w:left w:val="none" w:sz="0" w:space="0" w:color="auto"/>
                        <w:bottom w:val="none" w:sz="0" w:space="0" w:color="auto"/>
                        <w:right w:val="none" w:sz="0" w:space="0" w:color="auto"/>
                      </w:divBdr>
                    </w:div>
                  </w:divsChild>
                </w:div>
                <w:div w:id="1466780497">
                  <w:marLeft w:val="0"/>
                  <w:marRight w:val="0"/>
                  <w:marTop w:val="0"/>
                  <w:marBottom w:val="0"/>
                  <w:divBdr>
                    <w:top w:val="none" w:sz="0" w:space="0" w:color="auto"/>
                    <w:left w:val="none" w:sz="0" w:space="0" w:color="auto"/>
                    <w:bottom w:val="none" w:sz="0" w:space="0" w:color="auto"/>
                    <w:right w:val="none" w:sz="0" w:space="0" w:color="auto"/>
                  </w:divBdr>
                  <w:divsChild>
                    <w:div w:id="783691254">
                      <w:marLeft w:val="0"/>
                      <w:marRight w:val="0"/>
                      <w:marTop w:val="0"/>
                      <w:marBottom w:val="0"/>
                      <w:divBdr>
                        <w:top w:val="none" w:sz="0" w:space="0" w:color="auto"/>
                        <w:left w:val="none" w:sz="0" w:space="0" w:color="auto"/>
                        <w:bottom w:val="none" w:sz="0" w:space="0" w:color="auto"/>
                        <w:right w:val="none" w:sz="0" w:space="0" w:color="auto"/>
                      </w:divBdr>
                    </w:div>
                  </w:divsChild>
                </w:div>
                <w:div w:id="1487627528">
                  <w:marLeft w:val="0"/>
                  <w:marRight w:val="0"/>
                  <w:marTop w:val="0"/>
                  <w:marBottom w:val="0"/>
                  <w:divBdr>
                    <w:top w:val="none" w:sz="0" w:space="0" w:color="auto"/>
                    <w:left w:val="none" w:sz="0" w:space="0" w:color="auto"/>
                    <w:bottom w:val="none" w:sz="0" w:space="0" w:color="auto"/>
                    <w:right w:val="none" w:sz="0" w:space="0" w:color="auto"/>
                  </w:divBdr>
                  <w:divsChild>
                    <w:div w:id="22247168">
                      <w:marLeft w:val="0"/>
                      <w:marRight w:val="0"/>
                      <w:marTop w:val="0"/>
                      <w:marBottom w:val="0"/>
                      <w:divBdr>
                        <w:top w:val="none" w:sz="0" w:space="0" w:color="auto"/>
                        <w:left w:val="none" w:sz="0" w:space="0" w:color="auto"/>
                        <w:bottom w:val="none" w:sz="0" w:space="0" w:color="auto"/>
                        <w:right w:val="none" w:sz="0" w:space="0" w:color="auto"/>
                      </w:divBdr>
                    </w:div>
                  </w:divsChild>
                </w:div>
                <w:div w:id="1610351647">
                  <w:marLeft w:val="0"/>
                  <w:marRight w:val="0"/>
                  <w:marTop w:val="0"/>
                  <w:marBottom w:val="0"/>
                  <w:divBdr>
                    <w:top w:val="none" w:sz="0" w:space="0" w:color="auto"/>
                    <w:left w:val="none" w:sz="0" w:space="0" w:color="auto"/>
                    <w:bottom w:val="none" w:sz="0" w:space="0" w:color="auto"/>
                    <w:right w:val="none" w:sz="0" w:space="0" w:color="auto"/>
                  </w:divBdr>
                  <w:divsChild>
                    <w:div w:id="2128768911">
                      <w:marLeft w:val="0"/>
                      <w:marRight w:val="0"/>
                      <w:marTop w:val="0"/>
                      <w:marBottom w:val="0"/>
                      <w:divBdr>
                        <w:top w:val="none" w:sz="0" w:space="0" w:color="auto"/>
                        <w:left w:val="none" w:sz="0" w:space="0" w:color="auto"/>
                        <w:bottom w:val="none" w:sz="0" w:space="0" w:color="auto"/>
                        <w:right w:val="none" w:sz="0" w:space="0" w:color="auto"/>
                      </w:divBdr>
                    </w:div>
                  </w:divsChild>
                </w:div>
                <w:div w:id="1708143767">
                  <w:marLeft w:val="0"/>
                  <w:marRight w:val="0"/>
                  <w:marTop w:val="0"/>
                  <w:marBottom w:val="0"/>
                  <w:divBdr>
                    <w:top w:val="none" w:sz="0" w:space="0" w:color="auto"/>
                    <w:left w:val="none" w:sz="0" w:space="0" w:color="auto"/>
                    <w:bottom w:val="none" w:sz="0" w:space="0" w:color="auto"/>
                    <w:right w:val="none" w:sz="0" w:space="0" w:color="auto"/>
                  </w:divBdr>
                  <w:divsChild>
                    <w:div w:id="1531457682">
                      <w:marLeft w:val="0"/>
                      <w:marRight w:val="0"/>
                      <w:marTop w:val="0"/>
                      <w:marBottom w:val="0"/>
                      <w:divBdr>
                        <w:top w:val="none" w:sz="0" w:space="0" w:color="auto"/>
                        <w:left w:val="none" w:sz="0" w:space="0" w:color="auto"/>
                        <w:bottom w:val="none" w:sz="0" w:space="0" w:color="auto"/>
                        <w:right w:val="none" w:sz="0" w:space="0" w:color="auto"/>
                      </w:divBdr>
                    </w:div>
                  </w:divsChild>
                </w:div>
                <w:div w:id="1787655425">
                  <w:marLeft w:val="0"/>
                  <w:marRight w:val="0"/>
                  <w:marTop w:val="0"/>
                  <w:marBottom w:val="0"/>
                  <w:divBdr>
                    <w:top w:val="none" w:sz="0" w:space="0" w:color="auto"/>
                    <w:left w:val="none" w:sz="0" w:space="0" w:color="auto"/>
                    <w:bottom w:val="none" w:sz="0" w:space="0" w:color="auto"/>
                    <w:right w:val="none" w:sz="0" w:space="0" w:color="auto"/>
                  </w:divBdr>
                  <w:divsChild>
                    <w:div w:id="221184903">
                      <w:marLeft w:val="0"/>
                      <w:marRight w:val="0"/>
                      <w:marTop w:val="0"/>
                      <w:marBottom w:val="0"/>
                      <w:divBdr>
                        <w:top w:val="none" w:sz="0" w:space="0" w:color="auto"/>
                        <w:left w:val="none" w:sz="0" w:space="0" w:color="auto"/>
                        <w:bottom w:val="none" w:sz="0" w:space="0" w:color="auto"/>
                        <w:right w:val="none" w:sz="0" w:space="0" w:color="auto"/>
                      </w:divBdr>
                    </w:div>
                  </w:divsChild>
                </w:div>
                <w:div w:id="1865167471">
                  <w:marLeft w:val="0"/>
                  <w:marRight w:val="0"/>
                  <w:marTop w:val="0"/>
                  <w:marBottom w:val="0"/>
                  <w:divBdr>
                    <w:top w:val="none" w:sz="0" w:space="0" w:color="auto"/>
                    <w:left w:val="none" w:sz="0" w:space="0" w:color="auto"/>
                    <w:bottom w:val="none" w:sz="0" w:space="0" w:color="auto"/>
                    <w:right w:val="none" w:sz="0" w:space="0" w:color="auto"/>
                  </w:divBdr>
                  <w:divsChild>
                    <w:div w:id="109008728">
                      <w:marLeft w:val="0"/>
                      <w:marRight w:val="0"/>
                      <w:marTop w:val="0"/>
                      <w:marBottom w:val="0"/>
                      <w:divBdr>
                        <w:top w:val="none" w:sz="0" w:space="0" w:color="auto"/>
                        <w:left w:val="none" w:sz="0" w:space="0" w:color="auto"/>
                        <w:bottom w:val="none" w:sz="0" w:space="0" w:color="auto"/>
                        <w:right w:val="none" w:sz="0" w:space="0" w:color="auto"/>
                      </w:divBdr>
                    </w:div>
                  </w:divsChild>
                </w:div>
                <w:div w:id="1930772868">
                  <w:marLeft w:val="0"/>
                  <w:marRight w:val="0"/>
                  <w:marTop w:val="0"/>
                  <w:marBottom w:val="0"/>
                  <w:divBdr>
                    <w:top w:val="none" w:sz="0" w:space="0" w:color="auto"/>
                    <w:left w:val="none" w:sz="0" w:space="0" w:color="auto"/>
                    <w:bottom w:val="none" w:sz="0" w:space="0" w:color="auto"/>
                    <w:right w:val="none" w:sz="0" w:space="0" w:color="auto"/>
                  </w:divBdr>
                  <w:divsChild>
                    <w:div w:id="88234517">
                      <w:marLeft w:val="0"/>
                      <w:marRight w:val="0"/>
                      <w:marTop w:val="0"/>
                      <w:marBottom w:val="0"/>
                      <w:divBdr>
                        <w:top w:val="none" w:sz="0" w:space="0" w:color="auto"/>
                        <w:left w:val="none" w:sz="0" w:space="0" w:color="auto"/>
                        <w:bottom w:val="none" w:sz="0" w:space="0" w:color="auto"/>
                        <w:right w:val="none" w:sz="0" w:space="0" w:color="auto"/>
                      </w:divBdr>
                    </w:div>
                  </w:divsChild>
                </w:div>
                <w:div w:id="1987775416">
                  <w:marLeft w:val="0"/>
                  <w:marRight w:val="0"/>
                  <w:marTop w:val="0"/>
                  <w:marBottom w:val="0"/>
                  <w:divBdr>
                    <w:top w:val="none" w:sz="0" w:space="0" w:color="auto"/>
                    <w:left w:val="none" w:sz="0" w:space="0" w:color="auto"/>
                    <w:bottom w:val="none" w:sz="0" w:space="0" w:color="auto"/>
                    <w:right w:val="none" w:sz="0" w:space="0" w:color="auto"/>
                  </w:divBdr>
                  <w:divsChild>
                    <w:div w:id="1301963616">
                      <w:marLeft w:val="0"/>
                      <w:marRight w:val="0"/>
                      <w:marTop w:val="0"/>
                      <w:marBottom w:val="0"/>
                      <w:divBdr>
                        <w:top w:val="none" w:sz="0" w:space="0" w:color="auto"/>
                        <w:left w:val="none" w:sz="0" w:space="0" w:color="auto"/>
                        <w:bottom w:val="none" w:sz="0" w:space="0" w:color="auto"/>
                        <w:right w:val="none" w:sz="0" w:space="0" w:color="auto"/>
                      </w:divBdr>
                    </w:div>
                  </w:divsChild>
                </w:div>
                <w:div w:id="1992441966">
                  <w:marLeft w:val="0"/>
                  <w:marRight w:val="0"/>
                  <w:marTop w:val="0"/>
                  <w:marBottom w:val="0"/>
                  <w:divBdr>
                    <w:top w:val="none" w:sz="0" w:space="0" w:color="auto"/>
                    <w:left w:val="none" w:sz="0" w:space="0" w:color="auto"/>
                    <w:bottom w:val="none" w:sz="0" w:space="0" w:color="auto"/>
                    <w:right w:val="none" w:sz="0" w:space="0" w:color="auto"/>
                  </w:divBdr>
                  <w:divsChild>
                    <w:div w:id="1428430246">
                      <w:marLeft w:val="0"/>
                      <w:marRight w:val="0"/>
                      <w:marTop w:val="0"/>
                      <w:marBottom w:val="0"/>
                      <w:divBdr>
                        <w:top w:val="none" w:sz="0" w:space="0" w:color="auto"/>
                        <w:left w:val="none" w:sz="0" w:space="0" w:color="auto"/>
                        <w:bottom w:val="none" w:sz="0" w:space="0" w:color="auto"/>
                        <w:right w:val="none" w:sz="0" w:space="0" w:color="auto"/>
                      </w:divBdr>
                    </w:div>
                  </w:divsChild>
                </w:div>
                <w:div w:id="2062945407">
                  <w:marLeft w:val="0"/>
                  <w:marRight w:val="0"/>
                  <w:marTop w:val="0"/>
                  <w:marBottom w:val="0"/>
                  <w:divBdr>
                    <w:top w:val="none" w:sz="0" w:space="0" w:color="auto"/>
                    <w:left w:val="none" w:sz="0" w:space="0" w:color="auto"/>
                    <w:bottom w:val="none" w:sz="0" w:space="0" w:color="auto"/>
                    <w:right w:val="none" w:sz="0" w:space="0" w:color="auto"/>
                  </w:divBdr>
                  <w:divsChild>
                    <w:div w:id="1012027680">
                      <w:marLeft w:val="0"/>
                      <w:marRight w:val="0"/>
                      <w:marTop w:val="0"/>
                      <w:marBottom w:val="0"/>
                      <w:divBdr>
                        <w:top w:val="none" w:sz="0" w:space="0" w:color="auto"/>
                        <w:left w:val="none" w:sz="0" w:space="0" w:color="auto"/>
                        <w:bottom w:val="none" w:sz="0" w:space="0" w:color="auto"/>
                        <w:right w:val="none" w:sz="0" w:space="0" w:color="auto"/>
                      </w:divBdr>
                    </w:div>
                    <w:div w:id="17882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690689">
          <w:marLeft w:val="0"/>
          <w:marRight w:val="0"/>
          <w:marTop w:val="0"/>
          <w:marBottom w:val="0"/>
          <w:divBdr>
            <w:top w:val="none" w:sz="0" w:space="0" w:color="auto"/>
            <w:left w:val="none" w:sz="0" w:space="0" w:color="auto"/>
            <w:bottom w:val="none" w:sz="0" w:space="0" w:color="auto"/>
            <w:right w:val="none" w:sz="0" w:space="0" w:color="auto"/>
          </w:divBdr>
        </w:div>
      </w:divsChild>
    </w:div>
    <w:div w:id="1230773383">
      <w:bodyDiv w:val="1"/>
      <w:marLeft w:val="0"/>
      <w:marRight w:val="0"/>
      <w:marTop w:val="0"/>
      <w:marBottom w:val="0"/>
      <w:divBdr>
        <w:top w:val="none" w:sz="0" w:space="0" w:color="auto"/>
        <w:left w:val="none" w:sz="0" w:space="0" w:color="auto"/>
        <w:bottom w:val="none" w:sz="0" w:space="0" w:color="auto"/>
        <w:right w:val="none" w:sz="0" w:space="0" w:color="auto"/>
      </w:divBdr>
      <w:divsChild>
        <w:div w:id="473452893">
          <w:marLeft w:val="0"/>
          <w:marRight w:val="0"/>
          <w:marTop w:val="0"/>
          <w:marBottom w:val="0"/>
          <w:divBdr>
            <w:top w:val="none" w:sz="0" w:space="0" w:color="auto"/>
            <w:left w:val="none" w:sz="0" w:space="0" w:color="auto"/>
            <w:bottom w:val="none" w:sz="0" w:space="0" w:color="auto"/>
            <w:right w:val="none" w:sz="0" w:space="0" w:color="auto"/>
          </w:divBdr>
        </w:div>
        <w:div w:id="694772801">
          <w:marLeft w:val="0"/>
          <w:marRight w:val="0"/>
          <w:marTop w:val="0"/>
          <w:marBottom w:val="0"/>
          <w:divBdr>
            <w:top w:val="none" w:sz="0" w:space="0" w:color="auto"/>
            <w:left w:val="none" w:sz="0" w:space="0" w:color="auto"/>
            <w:bottom w:val="none" w:sz="0" w:space="0" w:color="auto"/>
            <w:right w:val="none" w:sz="0" w:space="0" w:color="auto"/>
          </w:divBdr>
          <w:divsChild>
            <w:div w:id="1930460860">
              <w:marLeft w:val="-75"/>
              <w:marRight w:val="0"/>
              <w:marTop w:val="30"/>
              <w:marBottom w:val="30"/>
              <w:divBdr>
                <w:top w:val="none" w:sz="0" w:space="0" w:color="auto"/>
                <w:left w:val="none" w:sz="0" w:space="0" w:color="auto"/>
                <w:bottom w:val="none" w:sz="0" w:space="0" w:color="auto"/>
                <w:right w:val="none" w:sz="0" w:space="0" w:color="auto"/>
              </w:divBdr>
              <w:divsChild>
                <w:div w:id="308440460">
                  <w:marLeft w:val="0"/>
                  <w:marRight w:val="0"/>
                  <w:marTop w:val="0"/>
                  <w:marBottom w:val="0"/>
                  <w:divBdr>
                    <w:top w:val="none" w:sz="0" w:space="0" w:color="auto"/>
                    <w:left w:val="none" w:sz="0" w:space="0" w:color="auto"/>
                    <w:bottom w:val="none" w:sz="0" w:space="0" w:color="auto"/>
                    <w:right w:val="none" w:sz="0" w:space="0" w:color="auto"/>
                  </w:divBdr>
                  <w:divsChild>
                    <w:div w:id="2083991192">
                      <w:marLeft w:val="0"/>
                      <w:marRight w:val="0"/>
                      <w:marTop w:val="0"/>
                      <w:marBottom w:val="0"/>
                      <w:divBdr>
                        <w:top w:val="none" w:sz="0" w:space="0" w:color="auto"/>
                        <w:left w:val="none" w:sz="0" w:space="0" w:color="auto"/>
                        <w:bottom w:val="none" w:sz="0" w:space="0" w:color="auto"/>
                        <w:right w:val="none" w:sz="0" w:space="0" w:color="auto"/>
                      </w:divBdr>
                    </w:div>
                  </w:divsChild>
                </w:div>
                <w:div w:id="610167947">
                  <w:marLeft w:val="0"/>
                  <w:marRight w:val="0"/>
                  <w:marTop w:val="0"/>
                  <w:marBottom w:val="0"/>
                  <w:divBdr>
                    <w:top w:val="none" w:sz="0" w:space="0" w:color="auto"/>
                    <w:left w:val="none" w:sz="0" w:space="0" w:color="auto"/>
                    <w:bottom w:val="none" w:sz="0" w:space="0" w:color="auto"/>
                    <w:right w:val="none" w:sz="0" w:space="0" w:color="auto"/>
                  </w:divBdr>
                  <w:divsChild>
                    <w:div w:id="478543939">
                      <w:marLeft w:val="0"/>
                      <w:marRight w:val="0"/>
                      <w:marTop w:val="0"/>
                      <w:marBottom w:val="0"/>
                      <w:divBdr>
                        <w:top w:val="none" w:sz="0" w:space="0" w:color="auto"/>
                        <w:left w:val="none" w:sz="0" w:space="0" w:color="auto"/>
                        <w:bottom w:val="none" w:sz="0" w:space="0" w:color="auto"/>
                        <w:right w:val="none" w:sz="0" w:space="0" w:color="auto"/>
                      </w:divBdr>
                    </w:div>
                  </w:divsChild>
                </w:div>
                <w:div w:id="735007613">
                  <w:marLeft w:val="0"/>
                  <w:marRight w:val="0"/>
                  <w:marTop w:val="0"/>
                  <w:marBottom w:val="0"/>
                  <w:divBdr>
                    <w:top w:val="none" w:sz="0" w:space="0" w:color="auto"/>
                    <w:left w:val="none" w:sz="0" w:space="0" w:color="auto"/>
                    <w:bottom w:val="none" w:sz="0" w:space="0" w:color="auto"/>
                    <w:right w:val="none" w:sz="0" w:space="0" w:color="auto"/>
                  </w:divBdr>
                  <w:divsChild>
                    <w:div w:id="378164421">
                      <w:marLeft w:val="0"/>
                      <w:marRight w:val="0"/>
                      <w:marTop w:val="0"/>
                      <w:marBottom w:val="0"/>
                      <w:divBdr>
                        <w:top w:val="none" w:sz="0" w:space="0" w:color="auto"/>
                        <w:left w:val="none" w:sz="0" w:space="0" w:color="auto"/>
                        <w:bottom w:val="none" w:sz="0" w:space="0" w:color="auto"/>
                        <w:right w:val="none" w:sz="0" w:space="0" w:color="auto"/>
                      </w:divBdr>
                    </w:div>
                  </w:divsChild>
                </w:div>
                <w:div w:id="859391247">
                  <w:marLeft w:val="0"/>
                  <w:marRight w:val="0"/>
                  <w:marTop w:val="0"/>
                  <w:marBottom w:val="0"/>
                  <w:divBdr>
                    <w:top w:val="none" w:sz="0" w:space="0" w:color="auto"/>
                    <w:left w:val="none" w:sz="0" w:space="0" w:color="auto"/>
                    <w:bottom w:val="none" w:sz="0" w:space="0" w:color="auto"/>
                    <w:right w:val="none" w:sz="0" w:space="0" w:color="auto"/>
                  </w:divBdr>
                  <w:divsChild>
                    <w:div w:id="1854303481">
                      <w:marLeft w:val="0"/>
                      <w:marRight w:val="0"/>
                      <w:marTop w:val="0"/>
                      <w:marBottom w:val="0"/>
                      <w:divBdr>
                        <w:top w:val="none" w:sz="0" w:space="0" w:color="auto"/>
                        <w:left w:val="none" w:sz="0" w:space="0" w:color="auto"/>
                        <w:bottom w:val="none" w:sz="0" w:space="0" w:color="auto"/>
                        <w:right w:val="none" w:sz="0" w:space="0" w:color="auto"/>
                      </w:divBdr>
                    </w:div>
                  </w:divsChild>
                </w:div>
                <w:div w:id="887179660">
                  <w:marLeft w:val="0"/>
                  <w:marRight w:val="0"/>
                  <w:marTop w:val="0"/>
                  <w:marBottom w:val="0"/>
                  <w:divBdr>
                    <w:top w:val="none" w:sz="0" w:space="0" w:color="auto"/>
                    <w:left w:val="none" w:sz="0" w:space="0" w:color="auto"/>
                    <w:bottom w:val="none" w:sz="0" w:space="0" w:color="auto"/>
                    <w:right w:val="none" w:sz="0" w:space="0" w:color="auto"/>
                  </w:divBdr>
                  <w:divsChild>
                    <w:div w:id="1313218734">
                      <w:marLeft w:val="0"/>
                      <w:marRight w:val="0"/>
                      <w:marTop w:val="0"/>
                      <w:marBottom w:val="0"/>
                      <w:divBdr>
                        <w:top w:val="none" w:sz="0" w:space="0" w:color="auto"/>
                        <w:left w:val="none" w:sz="0" w:space="0" w:color="auto"/>
                        <w:bottom w:val="none" w:sz="0" w:space="0" w:color="auto"/>
                        <w:right w:val="none" w:sz="0" w:space="0" w:color="auto"/>
                      </w:divBdr>
                    </w:div>
                  </w:divsChild>
                </w:div>
                <w:div w:id="942151235">
                  <w:marLeft w:val="0"/>
                  <w:marRight w:val="0"/>
                  <w:marTop w:val="0"/>
                  <w:marBottom w:val="0"/>
                  <w:divBdr>
                    <w:top w:val="none" w:sz="0" w:space="0" w:color="auto"/>
                    <w:left w:val="none" w:sz="0" w:space="0" w:color="auto"/>
                    <w:bottom w:val="none" w:sz="0" w:space="0" w:color="auto"/>
                    <w:right w:val="none" w:sz="0" w:space="0" w:color="auto"/>
                  </w:divBdr>
                  <w:divsChild>
                    <w:div w:id="967275673">
                      <w:marLeft w:val="0"/>
                      <w:marRight w:val="0"/>
                      <w:marTop w:val="0"/>
                      <w:marBottom w:val="0"/>
                      <w:divBdr>
                        <w:top w:val="none" w:sz="0" w:space="0" w:color="auto"/>
                        <w:left w:val="none" w:sz="0" w:space="0" w:color="auto"/>
                        <w:bottom w:val="none" w:sz="0" w:space="0" w:color="auto"/>
                        <w:right w:val="none" w:sz="0" w:space="0" w:color="auto"/>
                      </w:divBdr>
                    </w:div>
                  </w:divsChild>
                </w:div>
                <w:div w:id="1089698813">
                  <w:marLeft w:val="0"/>
                  <w:marRight w:val="0"/>
                  <w:marTop w:val="0"/>
                  <w:marBottom w:val="0"/>
                  <w:divBdr>
                    <w:top w:val="none" w:sz="0" w:space="0" w:color="auto"/>
                    <w:left w:val="none" w:sz="0" w:space="0" w:color="auto"/>
                    <w:bottom w:val="none" w:sz="0" w:space="0" w:color="auto"/>
                    <w:right w:val="none" w:sz="0" w:space="0" w:color="auto"/>
                  </w:divBdr>
                  <w:divsChild>
                    <w:div w:id="2117671339">
                      <w:marLeft w:val="0"/>
                      <w:marRight w:val="0"/>
                      <w:marTop w:val="0"/>
                      <w:marBottom w:val="0"/>
                      <w:divBdr>
                        <w:top w:val="none" w:sz="0" w:space="0" w:color="auto"/>
                        <w:left w:val="none" w:sz="0" w:space="0" w:color="auto"/>
                        <w:bottom w:val="none" w:sz="0" w:space="0" w:color="auto"/>
                        <w:right w:val="none" w:sz="0" w:space="0" w:color="auto"/>
                      </w:divBdr>
                    </w:div>
                  </w:divsChild>
                </w:div>
                <w:div w:id="1177311654">
                  <w:marLeft w:val="0"/>
                  <w:marRight w:val="0"/>
                  <w:marTop w:val="0"/>
                  <w:marBottom w:val="0"/>
                  <w:divBdr>
                    <w:top w:val="none" w:sz="0" w:space="0" w:color="auto"/>
                    <w:left w:val="none" w:sz="0" w:space="0" w:color="auto"/>
                    <w:bottom w:val="none" w:sz="0" w:space="0" w:color="auto"/>
                    <w:right w:val="none" w:sz="0" w:space="0" w:color="auto"/>
                  </w:divBdr>
                  <w:divsChild>
                    <w:div w:id="765003548">
                      <w:marLeft w:val="0"/>
                      <w:marRight w:val="0"/>
                      <w:marTop w:val="0"/>
                      <w:marBottom w:val="0"/>
                      <w:divBdr>
                        <w:top w:val="none" w:sz="0" w:space="0" w:color="auto"/>
                        <w:left w:val="none" w:sz="0" w:space="0" w:color="auto"/>
                        <w:bottom w:val="none" w:sz="0" w:space="0" w:color="auto"/>
                        <w:right w:val="none" w:sz="0" w:space="0" w:color="auto"/>
                      </w:divBdr>
                    </w:div>
                  </w:divsChild>
                </w:div>
                <w:div w:id="1237400429">
                  <w:marLeft w:val="0"/>
                  <w:marRight w:val="0"/>
                  <w:marTop w:val="0"/>
                  <w:marBottom w:val="0"/>
                  <w:divBdr>
                    <w:top w:val="none" w:sz="0" w:space="0" w:color="auto"/>
                    <w:left w:val="none" w:sz="0" w:space="0" w:color="auto"/>
                    <w:bottom w:val="none" w:sz="0" w:space="0" w:color="auto"/>
                    <w:right w:val="none" w:sz="0" w:space="0" w:color="auto"/>
                  </w:divBdr>
                  <w:divsChild>
                    <w:div w:id="716244677">
                      <w:marLeft w:val="0"/>
                      <w:marRight w:val="0"/>
                      <w:marTop w:val="0"/>
                      <w:marBottom w:val="0"/>
                      <w:divBdr>
                        <w:top w:val="none" w:sz="0" w:space="0" w:color="auto"/>
                        <w:left w:val="none" w:sz="0" w:space="0" w:color="auto"/>
                        <w:bottom w:val="none" w:sz="0" w:space="0" w:color="auto"/>
                        <w:right w:val="none" w:sz="0" w:space="0" w:color="auto"/>
                      </w:divBdr>
                    </w:div>
                  </w:divsChild>
                </w:div>
                <w:div w:id="1278678614">
                  <w:marLeft w:val="0"/>
                  <w:marRight w:val="0"/>
                  <w:marTop w:val="0"/>
                  <w:marBottom w:val="0"/>
                  <w:divBdr>
                    <w:top w:val="none" w:sz="0" w:space="0" w:color="auto"/>
                    <w:left w:val="none" w:sz="0" w:space="0" w:color="auto"/>
                    <w:bottom w:val="none" w:sz="0" w:space="0" w:color="auto"/>
                    <w:right w:val="none" w:sz="0" w:space="0" w:color="auto"/>
                  </w:divBdr>
                  <w:divsChild>
                    <w:div w:id="1892302174">
                      <w:marLeft w:val="0"/>
                      <w:marRight w:val="0"/>
                      <w:marTop w:val="0"/>
                      <w:marBottom w:val="0"/>
                      <w:divBdr>
                        <w:top w:val="none" w:sz="0" w:space="0" w:color="auto"/>
                        <w:left w:val="none" w:sz="0" w:space="0" w:color="auto"/>
                        <w:bottom w:val="none" w:sz="0" w:space="0" w:color="auto"/>
                        <w:right w:val="none" w:sz="0" w:space="0" w:color="auto"/>
                      </w:divBdr>
                    </w:div>
                  </w:divsChild>
                </w:div>
                <w:div w:id="1284071771">
                  <w:marLeft w:val="0"/>
                  <w:marRight w:val="0"/>
                  <w:marTop w:val="0"/>
                  <w:marBottom w:val="0"/>
                  <w:divBdr>
                    <w:top w:val="none" w:sz="0" w:space="0" w:color="auto"/>
                    <w:left w:val="none" w:sz="0" w:space="0" w:color="auto"/>
                    <w:bottom w:val="none" w:sz="0" w:space="0" w:color="auto"/>
                    <w:right w:val="none" w:sz="0" w:space="0" w:color="auto"/>
                  </w:divBdr>
                  <w:divsChild>
                    <w:div w:id="570581191">
                      <w:marLeft w:val="0"/>
                      <w:marRight w:val="0"/>
                      <w:marTop w:val="0"/>
                      <w:marBottom w:val="0"/>
                      <w:divBdr>
                        <w:top w:val="none" w:sz="0" w:space="0" w:color="auto"/>
                        <w:left w:val="none" w:sz="0" w:space="0" w:color="auto"/>
                        <w:bottom w:val="none" w:sz="0" w:space="0" w:color="auto"/>
                        <w:right w:val="none" w:sz="0" w:space="0" w:color="auto"/>
                      </w:divBdr>
                    </w:div>
                  </w:divsChild>
                </w:div>
                <w:div w:id="1569733070">
                  <w:marLeft w:val="0"/>
                  <w:marRight w:val="0"/>
                  <w:marTop w:val="0"/>
                  <w:marBottom w:val="0"/>
                  <w:divBdr>
                    <w:top w:val="none" w:sz="0" w:space="0" w:color="auto"/>
                    <w:left w:val="none" w:sz="0" w:space="0" w:color="auto"/>
                    <w:bottom w:val="none" w:sz="0" w:space="0" w:color="auto"/>
                    <w:right w:val="none" w:sz="0" w:space="0" w:color="auto"/>
                  </w:divBdr>
                  <w:divsChild>
                    <w:div w:id="1262572686">
                      <w:marLeft w:val="0"/>
                      <w:marRight w:val="0"/>
                      <w:marTop w:val="0"/>
                      <w:marBottom w:val="0"/>
                      <w:divBdr>
                        <w:top w:val="none" w:sz="0" w:space="0" w:color="auto"/>
                        <w:left w:val="none" w:sz="0" w:space="0" w:color="auto"/>
                        <w:bottom w:val="none" w:sz="0" w:space="0" w:color="auto"/>
                        <w:right w:val="none" w:sz="0" w:space="0" w:color="auto"/>
                      </w:divBdr>
                    </w:div>
                  </w:divsChild>
                </w:div>
                <w:div w:id="1570921768">
                  <w:marLeft w:val="0"/>
                  <w:marRight w:val="0"/>
                  <w:marTop w:val="0"/>
                  <w:marBottom w:val="0"/>
                  <w:divBdr>
                    <w:top w:val="none" w:sz="0" w:space="0" w:color="auto"/>
                    <w:left w:val="none" w:sz="0" w:space="0" w:color="auto"/>
                    <w:bottom w:val="none" w:sz="0" w:space="0" w:color="auto"/>
                    <w:right w:val="none" w:sz="0" w:space="0" w:color="auto"/>
                  </w:divBdr>
                  <w:divsChild>
                    <w:div w:id="1196966612">
                      <w:marLeft w:val="0"/>
                      <w:marRight w:val="0"/>
                      <w:marTop w:val="0"/>
                      <w:marBottom w:val="0"/>
                      <w:divBdr>
                        <w:top w:val="none" w:sz="0" w:space="0" w:color="auto"/>
                        <w:left w:val="none" w:sz="0" w:space="0" w:color="auto"/>
                        <w:bottom w:val="none" w:sz="0" w:space="0" w:color="auto"/>
                        <w:right w:val="none" w:sz="0" w:space="0" w:color="auto"/>
                      </w:divBdr>
                    </w:div>
                  </w:divsChild>
                </w:div>
                <w:div w:id="1621645916">
                  <w:marLeft w:val="0"/>
                  <w:marRight w:val="0"/>
                  <w:marTop w:val="0"/>
                  <w:marBottom w:val="0"/>
                  <w:divBdr>
                    <w:top w:val="none" w:sz="0" w:space="0" w:color="auto"/>
                    <w:left w:val="none" w:sz="0" w:space="0" w:color="auto"/>
                    <w:bottom w:val="none" w:sz="0" w:space="0" w:color="auto"/>
                    <w:right w:val="none" w:sz="0" w:space="0" w:color="auto"/>
                  </w:divBdr>
                  <w:divsChild>
                    <w:div w:id="1585144881">
                      <w:marLeft w:val="0"/>
                      <w:marRight w:val="0"/>
                      <w:marTop w:val="0"/>
                      <w:marBottom w:val="0"/>
                      <w:divBdr>
                        <w:top w:val="none" w:sz="0" w:space="0" w:color="auto"/>
                        <w:left w:val="none" w:sz="0" w:space="0" w:color="auto"/>
                        <w:bottom w:val="none" w:sz="0" w:space="0" w:color="auto"/>
                        <w:right w:val="none" w:sz="0" w:space="0" w:color="auto"/>
                      </w:divBdr>
                    </w:div>
                  </w:divsChild>
                </w:div>
                <w:div w:id="1634404176">
                  <w:marLeft w:val="0"/>
                  <w:marRight w:val="0"/>
                  <w:marTop w:val="0"/>
                  <w:marBottom w:val="0"/>
                  <w:divBdr>
                    <w:top w:val="none" w:sz="0" w:space="0" w:color="auto"/>
                    <w:left w:val="none" w:sz="0" w:space="0" w:color="auto"/>
                    <w:bottom w:val="none" w:sz="0" w:space="0" w:color="auto"/>
                    <w:right w:val="none" w:sz="0" w:space="0" w:color="auto"/>
                  </w:divBdr>
                  <w:divsChild>
                    <w:div w:id="212814208">
                      <w:marLeft w:val="0"/>
                      <w:marRight w:val="0"/>
                      <w:marTop w:val="0"/>
                      <w:marBottom w:val="0"/>
                      <w:divBdr>
                        <w:top w:val="none" w:sz="0" w:space="0" w:color="auto"/>
                        <w:left w:val="none" w:sz="0" w:space="0" w:color="auto"/>
                        <w:bottom w:val="none" w:sz="0" w:space="0" w:color="auto"/>
                        <w:right w:val="none" w:sz="0" w:space="0" w:color="auto"/>
                      </w:divBdr>
                    </w:div>
                  </w:divsChild>
                </w:div>
                <w:div w:id="1771392425">
                  <w:marLeft w:val="0"/>
                  <w:marRight w:val="0"/>
                  <w:marTop w:val="0"/>
                  <w:marBottom w:val="0"/>
                  <w:divBdr>
                    <w:top w:val="none" w:sz="0" w:space="0" w:color="auto"/>
                    <w:left w:val="none" w:sz="0" w:space="0" w:color="auto"/>
                    <w:bottom w:val="none" w:sz="0" w:space="0" w:color="auto"/>
                    <w:right w:val="none" w:sz="0" w:space="0" w:color="auto"/>
                  </w:divBdr>
                  <w:divsChild>
                    <w:div w:id="530656265">
                      <w:marLeft w:val="0"/>
                      <w:marRight w:val="0"/>
                      <w:marTop w:val="0"/>
                      <w:marBottom w:val="0"/>
                      <w:divBdr>
                        <w:top w:val="none" w:sz="0" w:space="0" w:color="auto"/>
                        <w:left w:val="none" w:sz="0" w:space="0" w:color="auto"/>
                        <w:bottom w:val="none" w:sz="0" w:space="0" w:color="auto"/>
                        <w:right w:val="none" w:sz="0" w:space="0" w:color="auto"/>
                      </w:divBdr>
                    </w:div>
                  </w:divsChild>
                </w:div>
                <w:div w:id="1813250752">
                  <w:marLeft w:val="0"/>
                  <w:marRight w:val="0"/>
                  <w:marTop w:val="0"/>
                  <w:marBottom w:val="0"/>
                  <w:divBdr>
                    <w:top w:val="none" w:sz="0" w:space="0" w:color="auto"/>
                    <w:left w:val="none" w:sz="0" w:space="0" w:color="auto"/>
                    <w:bottom w:val="none" w:sz="0" w:space="0" w:color="auto"/>
                    <w:right w:val="none" w:sz="0" w:space="0" w:color="auto"/>
                  </w:divBdr>
                  <w:divsChild>
                    <w:div w:id="1809859134">
                      <w:marLeft w:val="0"/>
                      <w:marRight w:val="0"/>
                      <w:marTop w:val="0"/>
                      <w:marBottom w:val="0"/>
                      <w:divBdr>
                        <w:top w:val="none" w:sz="0" w:space="0" w:color="auto"/>
                        <w:left w:val="none" w:sz="0" w:space="0" w:color="auto"/>
                        <w:bottom w:val="none" w:sz="0" w:space="0" w:color="auto"/>
                        <w:right w:val="none" w:sz="0" w:space="0" w:color="auto"/>
                      </w:divBdr>
                    </w:div>
                  </w:divsChild>
                </w:div>
                <w:div w:id="1843810864">
                  <w:marLeft w:val="0"/>
                  <w:marRight w:val="0"/>
                  <w:marTop w:val="0"/>
                  <w:marBottom w:val="0"/>
                  <w:divBdr>
                    <w:top w:val="none" w:sz="0" w:space="0" w:color="auto"/>
                    <w:left w:val="none" w:sz="0" w:space="0" w:color="auto"/>
                    <w:bottom w:val="none" w:sz="0" w:space="0" w:color="auto"/>
                    <w:right w:val="none" w:sz="0" w:space="0" w:color="auto"/>
                  </w:divBdr>
                  <w:divsChild>
                    <w:div w:id="158900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828423">
          <w:marLeft w:val="0"/>
          <w:marRight w:val="0"/>
          <w:marTop w:val="0"/>
          <w:marBottom w:val="0"/>
          <w:divBdr>
            <w:top w:val="none" w:sz="0" w:space="0" w:color="auto"/>
            <w:left w:val="none" w:sz="0" w:space="0" w:color="auto"/>
            <w:bottom w:val="none" w:sz="0" w:space="0" w:color="auto"/>
            <w:right w:val="none" w:sz="0" w:space="0" w:color="auto"/>
          </w:divBdr>
        </w:div>
      </w:divsChild>
    </w:div>
    <w:div w:id="1281457400">
      <w:bodyDiv w:val="1"/>
      <w:marLeft w:val="0"/>
      <w:marRight w:val="0"/>
      <w:marTop w:val="0"/>
      <w:marBottom w:val="0"/>
      <w:divBdr>
        <w:top w:val="none" w:sz="0" w:space="0" w:color="auto"/>
        <w:left w:val="none" w:sz="0" w:space="0" w:color="auto"/>
        <w:bottom w:val="none" w:sz="0" w:space="0" w:color="auto"/>
        <w:right w:val="none" w:sz="0" w:space="0" w:color="auto"/>
      </w:divBdr>
      <w:divsChild>
        <w:div w:id="311063043">
          <w:marLeft w:val="0"/>
          <w:marRight w:val="0"/>
          <w:marTop w:val="0"/>
          <w:marBottom w:val="0"/>
          <w:divBdr>
            <w:top w:val="none" w:sz="0" w:space="0" w:color="auto"/>
            <w:left w:val="none" w:sz="0" w:space="0" w:color="auto"/>
            <w:bottom w:val="none" w:sz="0" w:space="0" w:color="auto"/>
            <w:right w:val="none" w:sz="0" w:space="0" w:color="auto"/>
          </w:divBdr>
          <w:divsChild>
            <w:div w:id="270088990">
              <w:marLeft w:val="-75"/>
              <w:marRight w:val="0"/>
              <w:marTop w:val="30"/>
              <w:marBottom w:val="30"/>
              <w:divBdr>
                <w:top w:val="none" w:sz="0" w:space="0" w:color="auto"/>
                <w:left w:val="none" w:sz="0" w:space="0" w:color="auto"/>
                <w:bottom w:val="none" w:sz="0" w:space="0" w:color="auto"/>
                <w:right w:val="none" w:sz="0" w:space="0" w:color="auto"/>
              </w:divBdr>
              <w:divsChild>
                <w:div w:id="36011860">
                  <w:marLeft w:val="0"/>
                  <w:marRight w:val="0"/>
                  <w:marTop w:val="0"/>
                  <w:marBottom w:val="0"/>
                  <w:divBdr>
                    <w:top w:val="none" w:sz="0" w:space="0" w:color="auto"/>
                    <w:left w:val="none" w:sz="0" w:space="0" w:color="auto"/>
                    <w:bottom w:val="none" w:sz="0" w:space="0" w:color="auto"/>
                    <w:right w:val="none" w:sz="0" w:space="0" w:color="auto"/>
                  </w:divBdr>
                  <w:divsChild>
                    <w:div w:id="1919288824">
                      <w:marLeft w:val="0"/>
                      <w:marRight w:val="0"/>
                      <w:marTop w:val="0"/>
                      <w:marBottom w:val="0"/>
                      <w:divBdr>
                        <w:top w:val="none" w:sz="0" w:space="0" w:color="auto"/>
                        <w:left w:val="none" w:sz="0" w:space="0" w:color="auto"/>
                        <w:bottom w:val="none" w:sz="0" w:space="0" w:color="auto"/>
                        <w:right w:val="none" w:sz="0" w:space="0" w:color="auto"/>
                      </w:divBdr>
                    </w:div>
                  </w:divsChild>
                </w:div>
                <w:div w:id="98331178">
                  <w:marLeft w:val="0"/>
                  <w:marRight w:val="0"/>
                  <w:marTop w:val="0"/>
                  <w:marBottom w:val="0"/>
                  <w:divBdr>
                    <w:top w:val="none" w:sz="0" w:space="0" w:color="auto"/>
                    <w:left w:val="none" w:sz="0" w:space="0" w:color="auto"/>
                    <w:bottom w:val="none" w:sz="0" w:space="0" w:color="auto"/>
                    <w:right w:val="none" w:sz="0" w:space="0" w:color="auto"/>
                  </w:divBdr>
                  <w:divsChild>
                    <w:div w:id="1929343554">
                      <w:marLeft w:val="0"/>
                      <w:marRight w:val="0"/>
                      <w:marTop w:val="0"/>
                      <w:marBottom w:val="0"/>
                      <w:divBdr>
                        <w:top w:val="none" w:sz="0" w:space="0" w:color="auto"/>
                        <w:left w:val="none" w:sz="0" w:space="0" w:color="auto"/>
                        <w:bottom w:val="none" w:sz="0" w:space="0" w:color="auto"/>
                        <w:right w:val="none" w:sz="0" w:space="0" w:color="auto"/>
                      </w:divBdr>
                    </w:div>
                  </w:divsChild>
                </w:div>
                <w:div w:id="144708843">
                  <w:marLeft w:val="0"/>
                  <w:marRight w:val="0"/>
                  <w:marTop w:val="0"/>
                  <w:marBottom w:val="0"/>
                  <w:divBdr>
                    <w:top w:val="none" w:sz="0" w:space="0" w:color="auto"/>
                    <w:left w:val="none" w:sz="0" w:space="0" w:color="auto"/>
                    <w:bottom w:val="none" w:sz="0" w:space="0" w:color="auto"/>
                    <w:right w:val="none" w:sz="0" w:space="0" w:color="auto"/>
                  </w:divBdr>
                  <w:divsChild>
                    <w:div w:id="1856113468">
                      <w:marLeft w:val="0"/>
                      <w:marRight w:val="0"/>
                      <w:marTop w:val="0"/>
                      <w:marBottom w:val="0"/>
                      <w:divBdr>
                        <w:top w:val="none" w:sz="0" w:space="0" w:color="auto"/>
                        <w:left w:val="none" w:sz="0" w:space="0" w:color="auto"/>
                        <w:bottom w:val="none" w:sz="0" w:space="0" w:color="auto"/>
                        <w:right w:val="none" w:sz="0" w:space="0" w:color="auto"/>
                      </w:divBdr>
                    </w:div>
                  </w:divsChild>
                </w:div>
                <w:div w:id="195120146">
                  <w:marLeft w:val="0"/>
                  <w:marRight w:val="0"/>
                  <w:marTop w:val="0"/>
                  <w:marBottom w:val="0"/>
                  <w:divBdr>
                    <w:top w:val="none" w:sz="0" w:space="0" w:color="auto"/>
                    <w:left w:val="none" w:sz="0" w:space="0" w:color="auto"/>
                    <w:bottom w:val="none" w:sz="0" w:space="0" w:color="auto"/>
                    <w:right w:val="none" w:sz="0" w:space="0" w:color="auto"/>
                  </w:divBdr>
                  <w:divsChild>
                    <w:div w:id="1786538862">
                      <w:marLeft w:val="0"/>
                      <w:marRight w:val="0"/>
                      <w:marTop w:val="0"/>
                      <w:marBottom w:val="0"/>
                      <w:divBdr>
                        <w:top w:val="none" w:sz="0" w:space="0" w:color="auto"/>
                        <w:left w:val="none" w:sz="0" w:space="0" w:color="auto"/>
                        <w:bottom w:val="none" w:sz="0" w:space="0" w:color="auto"/>
                        <w:right w:val="none" w:sz="0" w:space="0" w:color="auto"/>
                      </w:divBdr>
                    </w:div>
                  </w:divsChild>
                </w:div>
                <w:div w:id="237833348">
                  <w:marLeft w:val="0"/>
                  <w:marRight w:val="0"/>
                  <w:marTop w:val="0"/>
                  <w:marBottom w:val="0"/>
                  <w:divBdr>
                    <w:top w:val="none" w:sz="0" w:space="0" w:color="auto"/>
                    <w:left w:val="none" w:sz="0" w:space="0" w:color="auto"/>
                    <w:bottom w:val="none" w:sz="0" w:space="0" w:color="auto"/>
                    <w:right w:val="none" w:sz="0" w:space="0" w:color="auto"/>
                  </w:divBdr>
                  <w:divsChild>
                    <w:div w:id="441997358">
                      <w:marLeft w:val="0"/>
                      <w:marRight w:val="0"/>
                      <w:marTop w:val="0"/>
                      <w:marBottom w:val="0"/>
                      <w:divBdr>
                        <w:top w:val="none" w:sz="0" w:space="0" w:color="auto"/>
                        <w:left w:val="none" w:sz="0" w:space="0" w:color="auto"/>
                        <w:bottom w:val="none" w:sz="0" w:space="0" w:color="auto"/>
                        <w:right w:val="none" w:sz="0" w:space="0" w:color="auto"/>
                      </w:divBdr>
                    </w:div>
                  </w:divsChild>
                </w:div>
                <w:div w:id="631136876">
                  <w:marLeft w:val="0"/>
                  <w:marRight w:val="0"/>
                  <w:marTop w:val="0"/>
                  <w:marBottom w:val="0"/>
                  <w:divBdr>
                    <w:top w:val="none" w:sz="0" w:space="0" w:color="auto"/>
                    <w:left w:val="none" w:sz="0" w:space="0" w:color="auto"/>
                    <w:bottom w:val="none" w:sz="0" w:space="0" w:color="auto"/>
                    <w:right w:val="none" w:sz="0" w:space="0" w:color="auto"/>
                  </w:divBdr>
                  <w:divsChild>
                    <w:div w:id="1253660696">
                      <w:marLeft w:val="0"/>
                      <w:marRight w:val="0"/>
                      <w:marTop w:val="0"/>
                      <w:marBottom w:val="0"/>
                      <w:divBdr>
                        <w:top w:val="none" w:sz="0" w:space="0" w:color="auto"/>
                        <w:left w:val="none" w:sz="0" w:space="0" w:color="auto"/>
                        <w:bottom w:val="none" w:sz="0" w:space="0" w:color="auto"/>
                        <w:right w:val="none" w:sz="0" w:space="0" w:color="auto"/>
                      </w:divBdr>
                    </w:div>
                  </w:divsChild>
                </w:div>
                <w:div w:id="823819842">
                  <w:marLeft w:val="0"/>
                  <w:marRight w:val="0"/>
                  <w:marTop w:val="0"/>
                  <w:marBottom w:val="0"/>
                  <w:divBdr>
                    <w:top w:val="none" w:sz="0" w:space="0" w:color="auto"/>
                    <w:left w:val="none" w:sz="0" w:space="0" w:color="auto"/>
                    <w:bottom w:val="none" w:sz="0" w:space="0" w:color="auto"/>
                    <w:right w:val="none" w:sz="0" w:space="0" w:color="auto"/>
                  </w:divBdr>
                  <w:divsChild>
                    <w:div w:id="1652098019">
                      <w:marLeft w:val="0"/>
                      <w:marRight w:val="0"/>
                      <w:marTop w:val="0"/>
                      <w:marBottom w:val="0"/>
                      <w:divBdr>
                        <w:top w:val="none" w:sz="0" w:space="0" w:color="auto"/>
                        <w:left w:val="none" w:sz="0" w:space="0" w:color="auto"/>
                        <w:bottom w:val="none" w:sz="0" w:space="0" w:color="auto"/>
                        <w:right w:val="none" w:sz="0" w:space="0" w:color="auto"/>
                      </w:divBdr>
                    </w:div>
                  </w:divsChild>
                </w:div>
                <w:div w:id="915868331">
                  <w:marLeft w:val="0"/>
                  <w:marRight w:val="0"/>
                  <w:marTop w:val="0"/>
                  <w:marBottom w:val="0"/>
                  <w:divBdr>
                    <w:top w:val="none" w:sz="0" w:space="0" w:color="auto"/>
                    <w:left w:val="none" w:sz="0" w:space="0" w:color="auto"/>
                    <w:bottom w:val="none" w:sz="0" w:space="0" w:color="auto"/>
                    <w:right w:val="none" w:sz="0" w:space="0" w:color="auto"/>
                  </w:divBdr>
                  <w:divsChild>
                    <w:div w:id="1059211477">
                      <w:marLeft w:val="0"/>
                      <w:marRight w:val="0"/>
                      <w:marTop w:val="0"/>
                      <w:marBottom w:val="0"/>
                      <w:divBdr>
                        <w:top w:val="none" w:sz="0" w:space="0" w:color="auto"/>
                        <w:left w:val="none" w:sz="0" w:space="0" w:color="auto"/>
                        <w:bottom w:val="none" w:sz="0" w:space="0" w:color="auto"/>
                        <w:right w:val="none" w:sz="0" w:space="0" w:color="auto"/>
                      </w:divBdr>
                    </w:div>
                  </w:divsChild>
                </w:div>
                <w:div w:id="961303562">
                  <w:marLeft w:val="0"/>
                  <w:marRight w:val="0"/>
                  <w:marTop w:val="0"/>
                  <w:marBottom w:val="0"/>
                  <w:divBdr>
                    <w:top w:val="none" w:sz="0" w:space="0" w:color="auto"/>
                    <w:left w:val="none" w:sz="0" w:space="0" w:color="auto"/>
                    <w:bottom w:val="none" w:sz="0" w:space="0" w:color="auto"/>
                    <w:right w:val="none" w:sz="0" w:space="0" w:color="auto"/>
                  </w:divBdr>
                  <w:divsChild>
                    <w:div w:id="1754207258">
                      <w:marLeft w:val="0"/>
                      <w:marRight w:val="0"/>
                      <w:marTop w:val="0"/>
                      <w:marBottom w:val="0"/>
                      <w:divBdr>
                        <w:top w:val="none" w:sz="0" w:space="0" w:color="auto"/>
                        <w:left w:val="none" w:sz="0" w:space="0" w:color="auto"/>
                        <w:bottom w:val="none" w:sz="0" w:space="0" w:color="auto"/>
                        <w:right w:val="none" w:sz="0" w:space="0" w:color="auto"/>
                      </w:divBdr>
                    </w:div>
                  </w:divsChild>
                </w:div>
                <w:div w:id="994063378">
                  <w:marLeft w:val="0"/>
                  <w:marRight w:val="0"/>
                  <w:marTop w:val="0"/>
                  <w:marBottom w:val="0"/>
                  <w:divBdr>
                    <w:top w:val="none" w:sz="0" w:space="0" w:color="auto"/>
                    <w:left w:val="none" w:sz="0" w:space="0" w:color="auto"/>
                    <w:bottom w:val="none" w:sz="0" w:space="0" w:color="auto"/>
                    <w:right w:val="none" w:sz="0" w:space="0" w:color="auto"/>
                  </w:divBdr>
                  <w:divsChild>
                    <w:div w:id="1283074836">
                      <w:marLeft w:val="0"/>
                      <w:marRight w:val="0"/>
                      <w:marTop w:val="0"/>
                      <w:marBottom w:val="0"/>
                      <w:divBdr>
                        <w:top w:val="none" w:sz="0" w:space="0" w:color="auto"/>
                        <w:left w:val="none" w:sz="0" w:space="0" w:color="auto"/>
                        <w:bottom w:val="none" w:sz="0" w:space="0" w:color="auto"/>
                        <w:right w:val="none" w:sz="0" w:space="0" w:color="auto"/>
                      </w:divBdr>
                    </w:div>
                  </w:divsChild>
                </w:div>
                <w:div w:id="1094473396">
                  <w:marLeft w:val="0"/>
                  <w:marRight w:val="0"/>
                  <w:marTop w:val="0"/>
                  <w:marBottom w:val="0"/>
                  <w:divBdr>
                    <w:top w:val="none" w:sz="0" w:space="0" w:color="auto"/>
                    <w:left w:val="none" w:sz="0" w:space="0" w:color="auto"/>
                    <w:bottom w:val="none" w:sz="0" w:space="0" w:color="auto"/>
                    <w:right w:val="none" w:sz="0" w:space="0" w:color="auto"/>
                  </w:divBdr>
                  <w:divsChild>
                    <w:div w:id="1932280088">
                      <w:marLeft w:val="0"/>
                      <w:marRight w:val="0"/>
                      <w:marTop w:val="0"/>
                      <w:marBottom w:val="0"/>
                      <w:divBdr>
                        <w:top w:val="none" w:sz="0" w:space="0" w:color="auto"/>
                        <w:left w:val="none" w:sz="0" w:space="0" w:color="auto"/>
                        <w:bottom w:val="none" w:sz="0" w:space="0" w:color="auto"/>
                        <w:right w:val="none" w:sz="0" w:space="0" w:color="auto"/>
                      </w:divBdr>
                    </w:div>
                  </w:divsChild>
                </w:div>
                <w:div w:id="1209106020">
                  <w:marLeft w:val="0"/>
                  <w:marRight w:val="0"/>
                  <w:marTop w:val="0"/>
                  <w:marBottom w:val="0"/>
                  <w:divBdr>
                    <w:top w:val="none" w:sz="0" w:space="0" w:color="auto"/>
                    <w:left w:val="none" w:sz="0" w:space="0" w:color="auto"/>
                    <w:bottom w:val="none" w:sz="0" w:space="0" w:color="auto"/>
                    <w:right w:val="none" w:sz="0" w:space="0" w:color="auto"/>
                  </w:divBdr>
                  <w:divsChild>
                    <w:div w:id="607199503">
                      <w:marLeft w:val="0"/>
                      <w:marRight w:val="0"/>
                      <w:marTop w:val="0"/>
                      <w:marBottom w:val="0"/>
                      <w:divBdr>
                        <w:top w:val="none" w:sz="0" w:space="0" w:color="auto"/>
                        <w:left w:val="none" w:sz="0" w:space="0" w:color="auto"/>
                        <w:bottom w:val="none" w:sz="0" w:space="0" w:color="auto"/>
                        <w:right w:val="none" w:sz="0" w:space="0" w:color="auto"/>
                      </w:divBdr>
                    </w:div>
                  </w:divsChild>
                </w:div>
                <w:div w:id="1291015945">
                  <w:marLeft w:val="0"/>
                  <w:marRight w:val="0"/>
                  <w:marTop w:val="0"/>
                  <w:marBottom w:val="0"/>
                  <w:divBdr>
                    <w:top w:val="none" w:sz="0" w:space="0" w:color="auto"/>
                    <w:left w:val="none" w:sz="0" w:space="0" w:color="auto"/>
                    <w:bottom w:val="none" w:sz="0" w:space="0" w:color="auto"/>
                    <w:right w:val="none" w:sz="0" w:space="0" w:color="auto"/>
                  </w:divBdr>
                  <w:divsChild>
                    <w:div w:id="2060275983">
                      <w:marLeft w:val="0"/>
                      <w:marRight w:val="0"/>
                      <w:marTop w:val="0"/>
                      <w:marBottom w:val="0"/>
                      <w:divBdr>
                        <w:top w:val="none" w:sz="0" w:space="0" w:color="auto"/>
                        <w:left w:val="none" w:sz="0" w:space="0" w:color="auto"/>
                        <w:bottom w:val="none" w:sz="0" w:space="0" w:color="auto"/>
                        <w:right w:val="none" w:sz="0" w:space="0" w:color="auto"/>
                      </w:divBdr>
                    </w:div>
                  </w:divsChild>
                </w:div>
                <w:div w:id="1294289594">
                  <w:marLeft w:val="0"/>
                  <w:marRight w:val="0"/>
                  <w:marTop w:val="0"/>
                  <w:marBottom w:val="0"/>
                  <w:divBdr>
                    <w:top w:val="none" w:sz="0" w:space="0" w:color="auto"/>
                    <w:left w:val="none" w:sz="0" w:space="0" w:color="auto"/>
                    <w:bottom w:val="none" w:sz="0" w:space="0" w:color="auto"/>
                    <w:right w:val="none" w:sz="0" w:space="0" w:color="auto"/>
                  </w:divBdr>
                  <w:divsChild>
                    <w:div w:id="1797869532">
                      <w:marLeft w:val="0"/>
                      <w:marRight w:val="0"/>
                      <w:marTop w:val="0"/>
                      <w:marBottom w:val="0"/>
                      <w:divBdr>
                        <w:top w:val="none" w:sz="0" w:space="0" w:color="auto"/>
                        <w:left w:val="none" w:sz="0" w:space="0" w:color="auto"/>
                        <w:bottom w:val="none" w:sz="0" w:space="0" w:color="auto"/>
                        <w:right w:val="none" w:sz="0" w:space="0" w:color="auto"/>
                      </w:divBdr>
                    </w:div>
                  </w:divsChild>
                </w:div>
                <w:div w:id="1358308191">
                  <w:marLeft w:val="0"/>
                  <w:marRight w:val="0"/>
                  <w:marTop w:val="0"/>
                  <w:marBottom w:val="0"/>
                  <w:divBdr>
                    <w:top w:val="none" w:sz="0" w:space="0" w:color="auto"/>
                    <w:left w:val="none" w:sz="0" w:space="0" w:color="auto"/>
                    <w:bottom w:val="none" w:sz="0" w:space="0" w:color="auto"/>
                    <w:right w:val="none" w:sz="0" w:space="0" w:color="auto"/>
                  </w:divBdr>
                  <w:divsChild>
                    <w:div w:id="1547642247">
                      <w:marLeft w:val="0"/>
                      <w:marRight w:val="0"/>
                      <w:marTop w:val="0"/>
                      <w:marBottom w:val="0"/>
                      <w:divBdr>
                        <w:top w:val="none" w:sz="0" w:space="0" w:color="auto"/>
                        <w:left w:val="none" w:sz="0" w:space="0" w:color="auto"/>
                        <w:bottom w:val="none" w:sz="0" w:space="0" w:color="auto"/>
                        <w:right w:val="none" w:sz="0" w:space="0" w:color="auto"/>
                      </w:divBdr>
                    </w:div>
                  </w:divsChild>
                </w:div>
                <w:div w:id="1644504737">
                  <w:marLeft w:val="0"/>
                  <w:marRight w:val="0"/>
                  <w:marTop w:val="0"/>
                  <w:marBottom w:val="0"/>
                  <w:divBdr>
                    <w:top w:val="none" w:sz="0" w:space="0" w:color="auto"/>
                    <w:left w:val="none" w:sz="0" w:space="0" w:color="auto"/>
                    <w:bottom w:val="none" w:sz="0" w:space="0" w:color="auto"/>
                    <w:right w:val="none" w:sz="0" w:space="0" w:color="auto"/>
                  </w:divBdr>
                  <w:divsChild>
                    <w:div w:id="520752368">
                      <w:marLeft w:val="0"/>
                      <w:marRight w:val="0"/>
                      <w:marTop w:val="0"/>
                      <w:marBottom w:val="0"/>
                      <w:divBdr>
                        <w:top w:val="none" w:sz="0" w:space="0" w:color="auto"/>
                        <w:left w:val="none" w:sz="0" w:space="0" w:color="auto"/>
                        <w:bottom w:val="none" w:sz="0" w:space="0" w:color="auto"/>
                        <w:right w:val="none" w:sz="0" w:space="0" w:color="auto"/>
                      </w:divBdr>
                    </w:div>
                  </w:divsChild>
                </w:div>
                <w:div w:id="1732195755">
                  <w:marLeft w:val="0"/>
                  <w:marRight w:val="0"/>
                  <w:marTop w:val="0"/>
                  <w:marBottom w:val="0"/>
                  <w:divBdr>
                    <w:top w:val="none" w:sz="0" w:space="0" w:color="auto"/>
                    <w:left w:val="none" w:sz="0" w:space="0" w:color="auto"/>
                    <w:bottom w:val="none" w:sz="0" w:space="0" w:color="auto"/>
                    <w:right w:val="none" w:sz="0" w:space="0" w:color="auto"/>
                  </w:divBdr>
                  <w:divsChild>
                    <w:div w:id="374818707">
                      <w:marLeft w:val="0"/>
                      <w:marRight w:val="0"/>
                      <w:marTop w:val="0"/>
                      <w:marBottom w:val="0"/>
                      <w:divBdr>
                        <w:top w:val="none" w:sz="0" w:space="0" w:color="auto"/>
                        <w:left w:val="none" w:sz="0" w:space="0" w:color="auto"/>
                        <w:bottom w:val="none" w:sz="0" w:space="0" w:color="auto"/>
                        <w:right w:val="none" w:sz="0" w:space="0" w:color="auto"/>
                      </w:divBdr>
                    </w:div>
                  </w:divsChild>
                </w:div>
                <w:div w:id="1831167300">
                  <w:marLeft w:val="0"/>
                  <w:marRight w:val="0"/>
                  <w:marTop w:val="0"/>
                  <w:marBottom w:val="0"/>
                  <w:divBdr>
                    <w:top w:val="none" w:sz="0" w:space="0" w:color="auto"/>
                    <w:left w:val="none" w:sz="0" w:space="0" w:color="auto"/>
                    <w:bottom w:val="none" w:sz="0" w:space="0" w:color="auto"/>
                    <w:right w:val="none" w:sz="0" w:space="0" w:color="auto"/>
                  </w:divBdr>
                  <w:divsChild>
                    <w:div w:id="1983846408">
                      <w:marLeft w:val="0"/>
                      <w:marRight w:val="0"/>
                      <w:marTop w:val="0"/>
                      <w:marBottom w:val="0"/>
                      <w:divBdr>
                        <w:top w:val="none" w:sz="0" w:space="0" w:color="auto"/>
                        <w:left w:val="none" w:sz="0" w:space="0" w:color="auto"/>
                        <w:bottom w:val="none" w:sz="0" w:space="0" w:color="auto"/>
                        <w:right w:val="none" w:sz="0" w:space="0" w:color="auto"/>
                      </w:divBdr>
                    </w:div>
                  </w:divsChild>
                </w:div>
                <w:div w:id="1891650852">
                  <w:marLeft w:val="0"/>
                  <w:marRight w:val="0"/>
                  <w:marTop w:val="0"/>
                  <w:marBottom w:val="0"/>
                  <w:divBdr>
                    <w:top w:val="none" w:sz="0" w:space="0" w:color="auto"/>
                    <w:left w:val="none" w:sz="0" w:space="0" w:color="auto"/>
                    <w:bottom w:val="none" w:sz="0" w:space="0" w:color="auto"/>
                    <w:right w:val="none" w:sz="0" w:space="0" w:color="auto"/>
                  </w:divBdr>
                  <w:divsChild>
                    <w:div w:id="891035553">
                      <w:marLeft w:val="0"/>
                      <w:marRight w:val="0"/>
                      <w:marTop w:val="0"/>
                      <w:marBottom w:val="0"/>
                      <w:divBdr>
                        <w:top w:val="none" w:sz="0" w:space="0" w:color="auto"/>
                        <w:left w:val="none" w:sz="0" w:space="0" w:color="auto"/>
                        <w:bottom w:val="none" w:sz="0" w:space="0" w:color="auto"/>
                        <w:right w:val="none" w:sz="0" w:space="0" w:color="auto"/>
                      </w:divBdr>
                    </w:div>
                  </w:divsChild>
                </w:div>
                <w:div w:id="1944260354">
                  <w:marLeft w:val="0"/>
                  <w:marRight w:val="0"/>
                  <w:marTop w:val="0"/>
                  <w:marBottom w:val="0"/>
                  <w:divBdr>
                    <w:top w:val="none" w:sz="0" w:space="0" w:color="auto"/>
                    <w:left w:val="none" w:sz="0" w:space="0" w:color="auto"/>
                    <w:bottom w:val="none" w:sz="0" w:space="0" w:color="auto"/>
                    <w:right w:val="none" w:sz="0" w:space="0" w:color="auto"/>
                  </w:divBdr>
                  <w:divsChild>
                    <w:div w:id="2136167666">
                      <w:marLeft w:val="0"/>
                      <w:marRight w:val="0"/>
                      <w:marTop w:val="0"/>
                      <w:marBottom w:val="0"/>
                      <w:divBdr>
                        <w:top w:val="none" w:sz="0" w:space="0" w:color="auto"/>
                        <w:left w:val="none" w:sz="0" w:space="0" w:color="auto"/>
                        <w:bottom w:val="none" w:sz="0" w:space="0" w:color="auto"/>
                        <w:right w:val="none" w:sz="0" w:space="0" w:color="auto"/>
                      </w:divBdr>
                    </w:div>
                  </w:divsChild>
                </w:div>
                <w:div w:id="2123723151">
                  <w:marLeft w:val="0"/>
                  <w:marRight w:val="0"/>
                  <w:marTop w:val="0"/>
                  <w:marBottom w:val="0"/>
                  <w:divBdr>
                    <w:top w:val="none" w:sz="0" w:space="0" w:color="auto"/>
                    <w:left w:val="none" w:sz="0" w:space="0" w:color="auto"/>
                    <w:bottom w:val="none" w:sz="0" w:space="0" w:color="auto"/>
                    <w:right w:val="none" w:sz="0" w:space="0" w:color="auto"/>
                  </w:divBdr>
                  <w:divsChild>
                    <w:div w:id="205156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615233">
          <w:marLeft w:val="0"/>
          <w:marRight w:val="0"/>
          <w:marTop w:val="0"/>
          <w:marBottom w:val="0"/>
          <w:divBdr>
            <w:top w:val="none" w:sz="0" w:space="0" w:color="auto"/>
            <w:left w:val="none" w:sz="0" w:space="0" w:color="auto"/>
            <w:bottom w:val="none" w:sz="0" w:space="0" w:color="auto"/>
            <w:right w:val="none" w:sz="0" w:space="0" w:color="auto"/>
          </w:divBdr>
        </w:div>
        <w:div w:id="542718999">
          <w:marLeft w:val="0"/>
          <w:marRight w:val="0"/>
          <w:marTop w:val="0"/>
          <w:marBottom w:val="0"/>
          <w:divBdr>
            <w:top w:val="none" w:sz="0" w:space="0" w:color="auto"/>
            <w:left w:val="none" w:sz="0" w:space="0" w:color="auto"/>
            <w:bottom w:val="none" w:sz="0" w:space="0" w:color="auto"/>
            <w:right w:val="none" w:sz="0" w:space="0" w:color="auto"/>
          </w:divBdr>
        </w:div>
      </w:divsChild>
    </w:div>
    <w:div w:id="1313633096">
      <w:bodyDiv w:val="1"/>
      <w:marLeft w:val="0"/>
      <w:marRight w:val="0"/>
      <w:marTop w:val="0"/>
      <w:marBottom w:val="0"/>
      <w:divBdr>
        <w:top w:val="none" w:sz="0" w:space="0" w:color="auto"/>
        <w:left w:val="none" w:sz="0" w:space="0" w:color="auto"/>
        <w:bottom w:val="none" w:sz="0" w:space="0" w:color="auto"/>
        <w:right w:val="none" w:sz="0" w:space="0" w:color="auto"/>
      </w:divBdr>
      <w:divsChild>
        <w:div w:id="1037390446">
          <w:marLeft w:val="0"/>
          <w:marRight w:val="0"/>
          <w:marTop w:val="0"/>
          <w:marBottom w:val="0"/>
          <w:divBdr>
            <w:top w:val="none" w:sz="0" w:space="0" w:color="auto"/>
            <w:left w:val="none" w:sz="0" w:space="0" w:color="auto"/>
            <w:bottom w:val="none" w:sz="0" w:space="0" w:color="auto"/>
            <w:right w:val="none" w:sz="0" w:space="0" w:color="auto"/>
          </w:divBdr>
        </w:div>
        <w:div w:id="1256548317">
          <w:marLeft w:val="0"/>
          <w:marRight w:val="0"/>
          <w:marTop w:val="0"/>
          <w:marBottom w:val="0"/>
          <w:divBdr>
            <w:top w:val="none" w:sz="0" w:space="0" w:color="auto"/>
            <w:left w:val="none" w:sz="0" w:space="0" w:color="auto"/>
            <w:bottom w:val="none" w:sz="0" w:space="0" w:color="auto"/>
            <w:right w:val="none" w:sz="0" w:space="0" w:color="auto"/>
          </w:divBdr>
          <w:divsChild>
            <w:div w:id="1209030127">
              <w:marLeft w:val="-75"/>
              <w:marRight w:val="0"/>
              <w:marTop w:val="30"/>
              <w:marBottom w:val="30"/>
              <w:divBdr>
                <w:top w:val="none" w:sz="0" w:space="0" w:color="auto"/>
                <w:left w:val="none" w:sz="0" w:space="0" w:color="auto"/>
                <w:bottom w:val="none" w:sz="0" w:space="0" w:color="auto"/>
                <w:right w:val="none" w:sz="0" w:space="0" w:color="auto"/>
              </w:divBdr>
              <w:divsChild>
                <w:div w:id="109908123">
                  <w:marLeft w:val="0"/>
                  <w:marRight w:val="0"/>
                  <w:marTop w:val="0"/>
                  <w:marBottom w:val="0"/>
                  <w:divBdr>
                    <w:top w:val="none" w:sz="0" w:space="0" w:color="auto"/>
                    <w:left w:val="none" w:sz="0" w:space="0" w:color="auto"/>
                    <w:bottom w:val="none" w:sz="0" w:space="0" w:color="auto"/>
                    <w:right w:val="none" w:sz="0" w:space="0" w:color="auto"/>
                  </w:divBdr>
                  <w:divsChild>
                    <w:div w:id="849300612">
                      <w:marLeft w:val="0"/>
                      <w:marRight w:val="0"/>
                      <w:marTop w:val="0"/>
                      <w:marBottom w:val="0"/>
                      <w:divBdr>
                        <w:top w:val="none" w:sz="0" w:space="0" w:color="auto"/>
                        <w:left w:val="none" w:sz="0" w:space="0" w:color="auto"/>
                        <w:bottom w:val="none" w:sz="0" w:space="0" w:color="auto"/>
                        <w:right w:val="none" w:sz="0" w:space="0" w:color="auto"/>
                      </w:divBdr>
                    </w:div>
                  </w:divsChild>
                </w:div>
                <w:div w:id="186872614">
                  <w:marLeft w:val="0"/>
                  <w:marRight w:val="0"/>
                  <w:marTop w:val="0"/>
                  <w:marBottom w:val="0"/>
                  <w:divBdr>
                    <w:top w:val="none" w:sz="0" w:space="0" w:color="auto"/>
                    <w:left w:val="none" w:sz="0" w:space="0" w:color="auto"/>
                    <w:bottom w:val="none" w:sz="0" w:space="0" w:color="auto"/>
                    <w:right w:val="none" w:sz="0" w:space="0" w:color="auto"/>
                  </w:divBdr>
                  <w:divsChild>
                    <w:div w:id="837885924">
                      <w:marLeft w:val="0"/>
                      <w:marRight w:val="0"/>
                      <w:marTop w:val="0"/>
                      <w:marBottom w:val="0"/>
                      <w:divBdr>
                        <w:top w:val="none" w:sz="0" w:space="0" w:color="auto"/>
                        <w:left w:val="none" w:sz="0" w:space="0" w:color="auto"/>
                        <w:bottom w:val="none" w:sz="0" w:space="0" w:color="auto"/>
                        <w:right w:val="none" w:sz="0" w:space="0" w:color="auto"/>
                      </w:divBdr>
                    </w:div>
                  </w:divsChild>
                </w:div>
                <w:div w:id="248078702">
                  <w:marLeft w:val="0"/>
                  <w:marRight w:val="0"/>
                  <w:marTop w:val="0"/>
                  <w:marBottom w:val="0"/>
                  <w:divBdr>
                    <w:top w:val="none" w:sz="0" w:space="0" w:color="auto"/>
                    <w:left w:val="none" w:sz="0" w:space="0" w:color="auto"/>
                    <w:bottom w:val="none" w:sz="0" w:space="0" w:color="auto"/>
                    <w:right w:val="none" w:sz="0" w:space="0" w:color="auto"/>
                  </w:divBdr>
                  <w:divsChild>
                    <w:div w:id="365645630">
                      <w:marLeft w:val="0"/>
                      <w:marRight w:val="0"/>
                      <w:marTop w:val="0"/>
                      <w:marBottom w:val="0"/>
                      <w:divBdr>
                        <w:top w:val="none" w:sz="0" w:space="0" w:color="auto"/>
                        <w:left w:val="none" w:sz="0" w:space="0" w:color="auto"/>
                        <w:bottom w:val="none" w:sz="0" w:space="0" w:color="auto"/>
                        <w:right w:val="none" w:sz="0" w:space="0" w:color="auto"/>
                      </w:divBdr>
                    </w:div>
                  </w:divsChild>
                </w:div>
                <w:div w:id="328021039">
                  <w:marLeft w:val="0"/>
                  <w:marRight w:val="0"/>
                  <w:marTop w:val="0"/>
                  <w:marBottom w:val="0"/>
                  <w:divBdr>
                    <w:top w:val="none" w:sz="0" w:space="0" w:color="auto"/>
                    <w:left w:val="none" w:sz="0" w:space="0" w:color="auto"/>
                    <w:bottom w:val="none" w:sz="0" w:space="0" w:color="auto"/>
                    <w:right w:val="none" w:sz="0" w:space="0" w:color="auto"/>
                  </w:divBdr>
                  <w:divsChild>
                    <w:div w:id="489447408">
                      <w:marLeft w:val="0"/>
                      <w:marRight w:val="0"/>
                      <w:marTop w:val="0"/>
                      <w:marBottom w:val="0"/>
                      <w:divBdr>
                        <w:top w:val="none" w:sz="0" w:space="0" w:color="auto"/>
                        <w:left w:val="none" w:sz="0" w:space="0" w:color="auto"/>
                        <w:bottom w:val="none" w:sz="0" w:space="0" w:color="auto"/>
                        <w:right w:val="none" w:sz="0" w:space="0" w:color="auto"/>
                      </w:divBdr>
                    </w:div>
                  </w:divsChild>
                </w:div>
                <w:div w:id="332031938">
                  <w:marLeft w:val="0"/>
                  <w:marRight w:val="0"/>
                  <w:marTop w:val="0"/>
                  <w:marBottom w:val="0"/>
                  <w:divBdr>
                    <w:top w:val="none" w:sz="0" w:space="0" w:color="auto"/>
                    <w:left w:val="none" w:sz="0" w:space="0" w:color="auto"/>
                    <w:bottom w:val="none" w:sz="0" w:space="0" w:color="auto"/>
                    <w:right w:val="none" w:sz="0" w:space="0" w:color="auto"/>
                  </w:divBdr>
                  <w:divsChild>
                    <w:div w:id="534275917">
                      <w:marLeft w:val="0"/>
                      <w:marRight w:val="0"/>
                      <w:marTop w:val="0"/>
                      <w:marBottom w:val="0"/>
                      <w:divBdr>
                        <w:top w:val="none" w:sz="0" w:space="0" w:color="auto"/>
                        <w:left w:val="none" w:sz="0" w:space="0" w:color="auto"/>
                        <w:bottom w:val="none" w:sz="0" w:space="0" w:color="auto"/>
                        <w:right w:val="none" w:sz="0" w:space="0" w:color="auto"/>
                      </w:divBdr>
                    </w:div>
                  </w:divsChild>
                </w:div>
                <w:div w:id="484785304">
                  <w:marLeft w:val="0"/>
                  <w:marRight w:val="0"/>
                  <w:marTop w:val="0"/>
                  <w:marBottom w:val="0"/>
                  <w:divBdr>
                    <w:top w:val="none" w:sz="0" w:space="0" w:color="auto"/>
                    <w:left w:val="none" w:sz="0" w:space="0" w:color="auto"/>
                    <w:bottom w:val="none" w:sz="0" w:space="0" w:color="auto"/>
                    <w:right w:val="none" w:sz="0" w:space="0" w:color="auto"/>
                  </w:divBdr>
                  <w:divsChild>
                    <w:div w:id="1911504200">
                      <w:marLeft w:val="0"/>
                      <w:marRight w:val="0"/>
                      <w:marTop w:val="0"/>
                      <w:marBottom w:val="0"/>
                      <w:divBdr>
                        <w:top w:val="none" w:sz="0" w:space="0" w:color="auto"/>
                        <w:left w:val="none" w:sz="0" w:space="0" w:color="auto"/>
                        <w:bottom w:val="none" w:sz="0" w:space="0" w:color="auto"/>
                        <w:right w:val="none" w:sz="0" w:space="0" w:color="auto"/>
                      </w:divBdr>
                    </w:div>
                  </w:divsChild>
                </w:div>
                <w:div w:id="504321324">
                  <w:marLeft w:val="0"/>
                  <w:marRight w:val="0"/>
                  <w:marTop w:val="0"/>
                  <w:marBottom w:val="0"/>
                  <w:divBdr>
                    <w:top w:val="none" w:sz="0" w:space="0" w:color="auto"/>
                    <w:left w:val="none" w:sz="0" w:space="0" w:color="auto"/>
                    <w:bottom w:val="none" w:sz="0" w:space="0" w:color="auto"/>
                    <w:right w:val="none" w:sz="0" w:space="0" w:color="auto"/>
                  </w:divBdr>
                  <w:divsChild>
                    <w:div w:id="556236296">
                      <w:marLeft w:val="0"/>
                      <w:marRight w:val="0"/>
                      <w:marTop w:val="0"/>
                      <w:marBottom w:val="0"/>
                      <w:divBdr>
                        <w:top w:val="none" w:sz="0" w:space="0" w:color="auto"/>
                        <w:left w:val="none" w:sz="0" w:space="0" w:color="auto"/>
                        <w:bottom w:val="none" w:sz="0" w:space="0" w:color="auto"/>
                        <w:right w:val="none" w:sz="0" w:space="0" w:color="auto"/>
                      </w:divBdr>
                    </w:div>
                  </w:divsChild>
                </w:div>
                <w:div w:id="521747288">
                  <w:marLeft w:val="0"/>
                  <w:marRight w:val="0"/>
                  <w:marTop w:val="0"/>
                  <w:marBottom w:val="0"/>
                  <w:divBdr>
                    <w:top w:val="none" w:sz="0" w:space="0" w:color="auto"/>
                    <w:left w:val="none" w:sz="0" w:space="0" w:color="auto"/>
                    <w:bottom w:val="none" w:sz="0" w:space="0" w:color="auto"/>
                    <w:right w:val="none" w:sz="0" w:space="0" w:color="auto"/>
                  </w:divBdr>
                  <w:divsChild>
                    <w:div w:id="258949796">
                      <w:marLeft w:val="0"/>
                      <w:marRight w:val="0"/>
                      <w:marTop w:val="0"/>
                      <w:marBottom w:val="0"/>
                      <w:divBdr>
                        <w:top w:val="none" w:sz="0" w:space="0" w:color="auto"/>
                        <w:left w:val="none" w:sz="0" w:space="0" w:color="auto"/>
                        <w:bottom w:val="none" w:sz="0" w:space="0" w:color="auto"/>
                        <w:right w:val="none" w:sz="0" w:space="0" w:color="auto"/>
                      </w:divBdr>
                    </w:div>
                  </w:divsChild>
                </w:div>
                <w:div w:id="609824058">
                  <w:marLeft w:val="0"/>
                  <w:marRight w:val="0"/>
                  <w:marTop w:val="0"/>
                  <w:marBottom w:val="0"/>
                  <w:divBdr>
                    <w:top w:val="none" w:sz="0" w:space="0" w:color="auto"/>
                    <w:left w:val="none" w:sz="0" w:space="0" w:color="auto"/>
                    <w:bottom w:val="none" w:sz="0" w:space="0" w:color="auto"/>
                    <w:right w:val="none" w:sz="0" w:space="0" w:color="auto"/>
                  </w:divBdr>
                  <w:divsChild>
                    <w:div w:id="2029864889">
                      <w:marLeft w:val="0"/>
                      <w:marRight w:val="0"/>
                      <w:marTop w:val="0"/>
                      <w:marBottom w:val="0"/>
                      <w:divBdr>
                        <w:top w:val="none" w:sz="0" w:space="0" w:color="auto"/>
                        <w:left w:val="none" w:sz="0" w:space="0" w:color="auto"/>
                        <w:bottom w:val="none" w:sz="0" w:space="0" w:color="auto"/>
                        <w:right w:val="none" w:sz="0" w:space="0" w:color="auto"/>
                      </w:divBdr>
                    </w:div>
                  </w:divsChild>
                </w:div>
                <w:div w:id="660354656">
                  <w:marLeft w:val="0"/>
                  <w:marRight w:val="0"/>
                  <w:marTop w:val="0"/>
                  <w:marBottom w:val="0"/>
                  <w:divBdr>
                    <w:top w:val="none" w:sz="0" w:space="0" w:color="auto"/>
                    <w:left w:val="none" w:sz="0" w:space="0" w:color="auto"/>
                    <w:bottom w:val="none" w:sz="0" w:space="0" w:color="auto"/>
                    <w:right w:val="none" w:sz="0" w:space="0" w:color="auto"/>
                  </w:divBdr>
                  <w:divsChild>
                    <w:div w:id="525212598">
                      <w:marLeft w:val="0"/>
                      <w:marRight w:val="0"/>
                      <w:marTop w:val="0"/>
                      <w:marBottom w:val="0"/>
                      <w:divBdr>
                        <w:top w:val="none" w:sz="0" w:space="0" w:color="auto"/>
                        <w:left w:val="none" w:sz="0" w:space="0" w:color="auto"/>
                        <w:bottom w:val="none" w:sz="0" w:space="0" w:color="auto"/>
                        <w:right w:val="none" w:sz="0" w:space="0" w:color="auto"/>
                      </w:divBdr>
                    </w:div>
                  </w:divsChild>
                </w:div>
                <w:div w:id="705300127">
                  <w:marLeft w:val="0"/>
                  <w:marRight w:val="0"/>
                  <w:marTop w:val="0"/>
                  <w:marBottom w:val="0"/>
                  <w:divBdr>
                    <w:top w:val="none" w:sz="0" w:space="0" w:color="auto"/>
                    <w:left w:val="none" w:sz="0" w:space="0" w:color="auto"/>
                    <w:bottom w:val="none" w:sz="0" w:space="0" w:color="auto"/>
                    <w:right w:val="none" w:sz="0" w:space="0" w:color="auto"/>
                  </w:divBdr>
                  <w:divsChild>
                    <w:div w:id="135222155">
                      <w:marLeft w:val="0"/>
                      <w:marRight w:val="0"/>
                      <w:marTop w:val="0"/>
                      <w:marBottom w:val="0"/>
                      <w:divBdr>
                        <w:top w:val="none" w:sz="0" w:space="0" w:color="auto"/>
                        <w:left w:val="none" w:sz="0" w:space="0" w:color="auto"/>
                        <w:bottom w:val="none" w:sz="0" w:space="0" w:color="auto"/>
                        <w:right w:val="none" w:sz="0" w:space="0" w:color="auto"/>
                      </w:divBdr>
                    </w:div>
                  </w:divsChild>
                </w:div>
                <w:div w:id="775372958">
                  <w:marLeft w:val="0"/>
                  <w:marRight w:val="0"/>
                  <w:marTop w:val="0"/>
                  <w:marBottom w:val="0"/>
                  <w:divBdr>
                    <w:top w:val="none" w:sz="0" w:space="0" w:color="auto"/>
                    <w:left w:val="none" w:sz="0" w:space="0" w:color="auto"/>
                    <w:bottom w:val="none" w:sz="0" w:space="0" w:color="auto"/>
                    <w:right w:val="none" w:sz="0" w:space="0" w:color="auto"/>
                  </w:divBdr>
                  <w:divsChild>
                    <w:div w:id="583537506">
                      <w:marLeft w:val="0"/>
                      <w:marRight w:val="0"/>
                      <w:marTop w:val="0"/>
                      <w:marBottom w:val="0"/>
                      <w:divBdr>
                        <w:top w:val="none" w:sz="0" w:space="0" w:color="auto"/>
                        <w:left w:val="none" w:sz="0" w:space="0" w:color="auto"/>
                        <w:bottom w:val="none" w:sz="0" w:space="0" w:color="auto"/>
                        <w:right w:val="none" w:sz="0" w:space="0" w:color="auto"/>
                      </w:divBdr>
                    </w:div>
                  </w:divsChild>
                </w:div>
                <w:div w:id="777143908">
                  <w:marLeft w:val="0"/>
                  <w:marRight w:val="0"/>
                  <w:marTop w:val="0"/>
                  <w:marBottom w:val="0"/>
                  <w:divBdr>
                    <w:top w:val="none" w:sz="0" w:space="0" w:color="auto"/>
                    <w:left w:val="none" w:sz="0" w:space="0" w:color="auto"/>
                    <w:bottom w:val="none" w:sz="0" w:space="0" w:color="auto"/>
                    <w:right w:val="none" w:sz="0" w:space="0" w:color="auto"/>
                  </w:divBdr>
                  <w:divsChild>
                    <w:div w:id="1603220258">
                      <w:marLeft w:val="0"/>
                      <w:marRight w:val="0"/>
                      <w:marTop w:val="0"/>
                      <w:marBottom w:val="0"/>
                      <w:divBdr>
                        <w:top w:val="none" w:sz="0" w:space="0" w:color="auto"/>
                        <w:left w:val="none" w:sz="0" w:space="0" w:color="auto"/>
                        <w:bottom w:val="none" w:sz="0" w:space="0" w:color="auto"/>
                        <w:right w:val="none" w:sz="0" w:space="0" w:color="auto"/>
                      </w:divBdr>
                    </w:div>
                  </w:divsChild>
                </w:div>
                <w:div w:id="871655281">
                  <w:marLeft w:val="0"/>
                  <w:marRight w:val="0"/>
                  <w:marTop w:val="0"/>
                  <w:marBottom w:val="0"/>
                  <w:divBdr>
                    <w:top w:val="none" w:sz="0" w:space="0" w:color="auto"/>
                    <w:left w:val="none" w:sz="0" w:space="0" w:color="auto"/>
                    <w:bottom w:val="none" w:sz="0" w:space="0" w:color="auto"/>
                    <w:right w:val="none" w:sz="0" w:space="0" w:color="auto"/>
                  </w:divBdr>
                  <w:divsChild>
                    <w:div w:id="144015300">
                      <w:marLeft w:val="0"/>
                      <w:marRight w:val="0"/>
                      <w:marTop w:val="0"/>
                      <w:marBottom w:val="0"/>
                      <w:divBdr>
                        <w:top w:val="none" w:sz="0" w:space="0" w:color="auto"/>
                        <w:left w:val="none" w:sz="0" w:space="0" w:color="auto"/>
                        <w:bottom w:val="none" w:sz="0" w:space="0" w:color="auto"/>
                        <w:right w:val="none" w:sz="0" w:space="0" w:color="auto"/>
                      </w:divBdr>
                    </w:div>
                  </w:divsChild>
                </w:div>
                <w:div w:id="883710942">
                  <w:marLeft w:val="0"/>
                  <w:marRight w:val="0"/>
                  <w:marTop w:val="0"/>
                  <w:marBottom w:val="0"/>
                  <w:divBdr>
                    <w:top w:val="none" w:sz="0" w:space="0" w:color="auto"/>
                    <w:left w:val="none" w:sz="0" w:space="0" w:color="auto"/>
                    <w:bottom w:val="none" w:sz="0" w:space="0" w:color="auto"/>
                    <w:right w:val="none" w:sz="0" w:space="0" w:color="auto"/>
                  </w:divBdr>
                  <w:divsChild>
                    <w:div w:id="656154391">
                      <w:marLeft w:val="0"/>
                      <w:marRight w:val="0"/>
                      <w:marTop w:val="0"/>
                      <w:marBottom w:val="0"/>
                      <w:divBdr>
                        <w:top w:val="none" w:sz="0" w:space="0" w:color="auto"/>
                        <w:left w:val="none" w:sz="0" w:space="0" w:color="auto"/>
                        <w:bottom w:val="none" w:sz="0" w:space="0" w:color="auto"/>
                        <w:right w:val="none" w:sz="0" w:space="0" w:color="auto"/>
                      </w:divBdr>
                    </w:div>
                  </w:divsChild>
                </w:div>
                <w:div w:id="910120576">
                  <w:marLeft w:val="0"/>
                  <w:marRight w:val="0"/>
                  <w:marTop w:val="0"/>
                  <w:marBottom w:val="0"/>
                  <w:divBdr>
                    <w:top w:val="none" w:sz="0" w:space="0" w:color="auto"/>
                    <w:left w:val="none" w:sz="0" w:space="0" w:color="auto"/>
                    <w:bottom w:val="none" w:sz="0" w:space="0" w:color="auto"/>
                    <w:right w:val="none" w:sz="0" w:space="0" w:color="auto"/>
                  </w:divBdr>
                  <w:divsChild>
                    <w:div w:id="988941784">
                      <w:marLeft w:val="0"/>
                      <w:marRight w:val="0"/>
                      <w:marTop w:val="0"/>
                      <w:marBottom w:val="0"/>
                      <w:divBdr>
                        <w:top w:val="none" w:sz="0" w:space="0" w:color="auto"/>
                        <w:left w:val="none" w:sz="0" w:space="0" w:color="auto"/>
                        <w:bottom w:val="none" w:sz="0" w:space="0" w:color="auto"/>
                        <w:right w:val="none" w:sz="0" w:space="0" w:color="auto"/>
                      </w:divBdr>
                    </w:div>
                  </w:divsChild>
                </w:div>
                <w:div w:id="911044780">
                  <w:marLeft w:val="0"/>
                  <w:marRight w:val="0"/>
                  <w:marTop w:val="0"/>
                  <w:marBottom w:val="0"/>
                  <w:divBdr>
                    <w:top w:val="none" w:sz="0" w:space="0" w:color="auto"/>
                    <w:left w:val="none" w:sz="0" w:space="0" w:color="auto"/>
                    <w:bottom w:val="none" w:sz="0" w:space="0" w:color="auto"/>
                    <w:right w:val="none" w:sz="0" w:space="0" w:color="auto"/>
                  </w:divBdr>
                  <w:divsChild>
                    <w:div w:id="684401341">
                      <w:marLeft w:val="0"/>
                      <w:marRight w:val="0"/>
                      <w:marTop w:val="0"/>
                      <w:marBottom w:val="0"/>
                      <w:divBdr>
                        <w:top w:val="none" w:sz="0" w:space="0" w:color="auto"/>
                        <w:left w:val="none" w:sz="0" w:space="0" w:color="auto"/>
                        <w:bottom w:val="none" w:sz="0" w:space="0" w:color="auto"/>
                        <w:right w:val="none" w:sz="0" w:space="0" w:color="auto"/>
                      </w:divBdr>
                    </w:div>
                  </w:divsChild>
                </w:div>
                <w:div w:id="1250771696">
                  <w:marLeft w:val="0"/>
                  <w:marRight w:val="0"/>
                  <w:marTop w:val="0"/>
                  <w:marBottom w:val="0"/>
                  <w:divBdr>
                    <w:top w:val="none" w:sz="0" w:space="0" w:color="auto"/>
                    <w:left w:val="none" w:sz="0" w:space="0" w:color="auto"/>
                    <w:bottom w:val="none" w:sz="0" w:space="0" w:color="auto"/>
                    <w:right w:val="none" w:sz="0" w:space="0" w:color="auto"/>
                  </w:divBdr>
                  <w:divsChild>
                    <w:div w:id="948437504">
                      <w:marLeft w:val="0"/>
                      <w:marRight w:val="0"/>
                      <w:marTop w:val="0"/>
                      <w:marBottom w:val="0"/>
                      <w:divBdr>
                        <w:top w:val="none" w:sz="0" w:space="0" w:color="auto"/>
                        <w:left w:val="none" w:sz="0" w:space="0" w:color="auto"/>
                        <w:bottom w:val="none" w:sz="0" w:space="0" w:color="auto"/>
                        <w:right w:val="none" w:sz="0" w:space="0" w:color="auto"/>
                      </w:divBdr>
                    </w:div>
                  </w:divsChild>
                </w:div>
                <w:div w:id="1255944173">
                  <w:marLeft w:val="0"/>
                  <w:marRight w:val="0"/>
                  <w:marTop w:val="0"/>
                  <w:marBottom w:val="0"/>
                  <w:divBdr>
                    <w:top w:val="none" w:sz="0" w:space="0" w:color="auto"/>
                    <w:left w:val="none" w:sz="0" w:space="0" w:color="auto"/>
                    <w:bottom w:val="none" w:sz="0" w:space="0" w:color="auto"/>
                    <w:right w:val="none" w:sz="0" w:space="0" w:color="auto"/>
                  </w:divBdr>
                  <w:divsChild>
                    <w:div w:id="1854685574">
                      <w:marLeft w:val="0"/>
                      <w:marRight w:val="0"/>
                      <w:marTop w:val="0"/>
                      <w:marBottom w:val="0"/>
                      <w:divBdr>
                        <w:top w:val="none" w:sz="0" w:space="0" w:color="auto"/>
                        <w:left w:val="none" w:sz="0" w:space="0" w:color="auto"/>
                        <w:bottom w:val="none" w:sz="0" w:space="0" w:color="auto"/>
                        <w:right w:val="none" w:sz="0" w:space="0" w:color="auto"/>
                      </w:divBdr>
                    </w:div>
                  </w:divsChild>
                </w:div>
                <w:div w:id="1264149612">
                  <w:marLeft w:val="0"/>
                  <w:marRight w:val="0"/>
                  <w:marTop w:val="0"/>
                  <w:marBottom w:val="0"/>
                  <w:divBdr>
                    <w:top w:val="none" w:sz="0" w:space="0" w:color="auto"/>
                    <w:left w:val="none" w:sz="0" w:space="0" w:color="auto"/>
                    <w:bottom w:val="none" w:sz="0" w:space="0" w:color="auto"/>
                    <w:right w:val="none" w:sz="0" w:space="0" w:color="auto"/>
                  </w:divBdr>
                  <w:divsChild>
                    <w:div w:id="2052915646">
                      <w:marLeft w:val="0"/>
                      <w:marRight w:val="0"/>
                      <w:marTop w:val="0"/>
                      <w:marBottom w:val="0"/>
                      <w:divBdr>
                        <w:top w:val="none" w:sz="0" w:space="0" w:color="auto"/>
                        <w:left w:val="none" w:sz="0" w:space="0" w:color="auto"/>
                        <w:bottom w:val="none" w:sz="0" w:space="0" w:color="auto"/>
                        <w:right w:val="none" w:sz="0" w:space="0" w:color="auto"/>
                      </w:divBdr>
                    </w:div>
                  </w:divsChild>
                </w:div>
                <w:div w:id="1556743909">
                  <w:marLeft w:val="0"/>
                  <w:marRight w:val="0"/>
                  <w:marTop w:val="0"/>
                  <w:marBottom w:val="0"/>
                  <w:divBdr>
                    <w:top w:val="none" w:sz="0" w:space="0" w:color="auto"/>
                    <w:left w:val="none" w:sz="0" w:space="0" w:color="auto"/>
                    <w:bottom w:val="none" w:sz="0" w:space="0" w:color="auto"/>
                    <w:right w:val="none" w:sz="0" w:space="0" w:color="auto"/>
                  </w:divBdr>
                  <w:divsChild>
                    <w:div w:id="407195469">
                      <w:marLeft w:val="0"/>
                      <w:marRight w:val="0"/>
                      <w:marTop w:val="0"/>
                      <w:marBottom w:val="0"/>
                      <w:divBdr>
                        <w:top w:val="none" w:sz="0" w:space="0" w:color="auto"/>
                        <w:left w:val="none" w:sz="0" w:space="0" w:color="auto"/>
                        <w:bottom w:val="none" w:sz="0" w:space="0" w:color="auto"/>
                        <w:right w:val="none" w:sz="0" w:space="0" w:color="auto"/>
                      </w:divBdr>
                    </w:div>
                  </w:divsChild>
                </w:div>
                <w:div w:id="1776093564">
                  <w:marLeft w:val="0"/>
                  <w:marRight w:val="0"/>
                  <w:marTop w:val="0"/>
                  <w:marBottom w:val="0"/>
                  <w:divBdr>
                    <w:top w:val="none" w:sz="0" w:space="0" w:color="auto"/>
                    <w:left w:val="none" w:sz="0" w:space="0" w:color="auto"/>
                    <w:bottom w:val="none" w:sz="0" w:space="0" w:color="auto"/>
                    <w:right w:val="none" w:sz="0" w:space="0" w:color="auto"/>
                  </w:divBdr>
                  <w:divsChild>
                    <w:div w:id="126779030">
                      <w:marLeft w:val="0"/>
                      <w:marRight w:val="0"/>
                      <w:marTop w:val="0"/>
                      <w:marBottom w:val="0"/>
                      <w:divBdr>
                        <w:top w:val="none" w:sz="0" w:space="0" w:color="auto"/>
                        <w:left w:val="none" w:sz="0" w:space="0" w:color="auto"/>
                        <w:bottom w:val="none" w:sz="0" w:space="0" w:color="auto"/>
                        <w:right w:val="none" w:sz="0" w:space="0" w:color="auto"/>
                      </w:divBdr>
                    </w:div>
                  </w:divsChild>
                </w:div>
                <w:div w:id="1897549182">
                  <w:marLeft w:val="0"/>
                  <w:marRight w:val="0"/>
                  <w:marTop w:val="0"/>
                  <w:marBottom w:val="0"/>
                  <w:divBdr>
                    <w:top w:val="none" w:sz="0" w:space="0" w:color="auto"/>
                    <w:left w:val="none" w:sz="0" w:space="0" w:color="auto"/>
                    <w:bottom w:val="none" w:sz="0" w:space="0" w:color="auto"/>
                    <w:right w:val="none" w:sz="0" w:space="0" w:color="auto"/>
                  </w:divBdr>
                  <w:divsChild>
                    <w:div w:id="605699593">
                      <w:marLeft w:val="0"/>
                      <w:marRight w:val="0"/>
                      <w:marTop w:val="0"/>
                      <w:marBottom w:val="0"/>
                      <w:divBdr>
                        <w:top w:val="none" w:sz="0" w:space="0" w:color="auto"/>
                        <w:left w:val="none" w:sz="0" w:space="0" w:color="auto"/>
                        <w:bottom w:val="none" w:sz="0" w:space="0" w:color="auto"/>
                        <w:right w:val="none" w:sz="0" w:space="0" w:color="auto"/>
                      </w:divBdr>
                    </w:div>
                  </w:divsChild>
                </w:div>
                <w:div w:id="1909268425">
                  <w:marLeft w:val="0"/>
                  <w:marRight w:val="0"/>
                  <w:marTop w:val="0"/>
                  <w:marBottom w:val="0"/>
                  <w:divBdr>
                    <w:top w:val="none" w:sz="0" w:space="0" w:color="auto"/>
                    <w:left w:val="none" w:sz="0" w:space="0" w:color="auto"/>
                    <w:bottom w:val="none" w:sz="0" w:space="0" w:color="auto"/>
                    <w:right w:val="none" w:sz="0" w:space="0" w:color="auto"/>
                  </w:divBdr>
                  <w:divsChild>
                    <w:div w:id="2097362223">
                      <w:marLeft w:val="0"/>
                      <w:marRight w:val="0"/>
                      <w:marTop w:val="0"/>
                      <w:marBottom w:val="0"/>
                      <w:divBdr>
                        <w:top w:val="none" w:sz="0" w:space="0" w:color="auto"/>
                        <w:left w:val="none" w:sz="0" w:space="0" w:color="auto"/>
                        <w:bottom w:val="none" w:sz="0" w:space="0" w:color="auto"/>
                        <w:right w:val="none" w:sz="0" w:space="0" w:color="auto"/>
                      </w:divBdr>
                    </w:div>
                  </w:divsChild>
                </w:div>
                <w:div w:id="1953786203">
                  <w:marLeft w:val="0"/>
                  <w:marRight w:val="0"/>
                  <w:marTop w:val="0"/>
                  <w:marBottom w:val="0"/>
                  <w:divBdr>
                    <w:top w:val="none" w:sz="0" w:space="0" w:color="auto"/>
                    <w:left w:val="none" w:sz="0" w:space="0" w:color="auto"/>
                    <w:bottom w:val="none" w:sz="0" w:space="0" w:color="auto"/>
                    <w:right w:val="none" w:sz="0" w:space="0" w:color="auto"/>
                  </w:divBdr>
                  <w:divsChild>
                    <w:div w:id="1546604466">
                      <w:marLeft w:val="0"/>
                      <w:marRight w:val="0"/>
                      <w:marTop w:val="0"/>
                      <w:marBottom w:val="0"/>
                      <w:divBdr>
                        <w:top w:val="none" w:sz="0" w:space="0" w:color="auto"/>
                        <w:left w:val="none" w:sz="0" w:space="0" w:color="auto"/>
                        <w:bottom w:val="none" w:sz="0" w:space="0" w:color="auto"/>
                        <w:right w:val="none" w:sz="0" w:space="0" w:color="auto"/>
                      </w:divBdr>
                    </w:div>
                  </w:divsChild>
                </w:div>
                <w:div w:id="1961380995">
                  <w:marLeft w:val="0"/>
                  <w:marRight w:val="0"/>
                  <w:marTop w:val="0"/>
                  <w:marBottom w:val="0"/>
                  <w:divBdr>
                    <w:top w:val="none" w:sz="0" w:space="0" w:color="auto"/>
                    <w:left w:val="none" w:sz="0" w:space="0" w:color="auto"/>
                    <w:bottom w:val="none" w:sz="0" w:space="0" w:color="auto"/>
                    <w:right w:val="none" w:sz="0" w:space="0" w:color="auto"/>
                  </w:divBdr>
                  <w:divsChild>
                    <w:div w:id="2116898694">
                      <w:marLeft w:val="0"/>
                      <w:marRight w:val="0"/>
                      <w:marTop w:val="0"/>
                      <w:marBottom w:val="0"/>
                      <w:divBdr>
                        <w:top w:val="none" w:sz="0" w:space="0" w:color="auto"/>
                        <w:left w:val="none" w:sz="0" w:space="0" w:color="auto"/>
                        <w:bottom w:val="none" w:sz="0" w:space="0" w:color="auto"/>
                        <w:right w:val="none" w:sz="0" w:space="0" w:color="auto"/>
                      </w:divBdr>
                    </w:div>
                  </w:divsChild>
                </w:div>
                <w:div w:id="1991593390">
                  <w:marLeft w:val="0"/>
                  <w:marRight w:val="0"/>
                  <w:marTop w:val="0"/>
                  <w:marBottom w:val="0"/>
                  <w:divBdr>
                    <w:top w:val="none" w:sz="0" w:space="0" w:color="auto"/>
                    <w:left w:val="none" w:sz="0" w:space="0" w:color="auto"/>
                    <w:bottom w:val="none" w:sz="0" w:space="0" w:color="auto"/>
                    <w:right w:val="none" w:sz="0" w:space="0" w:color="auto"/>
                  </w:divBdr>
                  <w:divsChild>
                    <w:div w:id="158279232">
                      <w:marLeft w:val="0"/>
                      <w:marRight w:val="0"/>
                      <w:marTop w:val="0"/>
                      <w:marBottom w:val="0"/>
                      <w:divBdr>
                        <w:top w:val="none" w:sz="0" w:space="0" w:color="auto"/>
                        <w:left w:val="none" w:sz="0" w:space="0" w:color="auto"/>
                        <w:bottom w:val="none" w:sz="0" w:space="0" w:color="auto"/>
                        <w:right w:val="none" w:sz="0" w:space="0" w:color="auto"/>
                      </w:divBdr>
                    </w:div>
                  </w:divsChild>
                </w:div>
                <w:div w:id="2052218769">
                  <w:marLeft w:val="0"/>
                  <w:marRight w:val="0"/>
                  <w:marTop w:val="0"/>
                  <w:marBottom w:val="0"/>
                  <w:divBdr>
                    <w:top w:val="none" w:sz="0" w:space="0" w:color="auto"/>
                    <w:left w:val="none" w:sz="0" w:space="0" w:color="auto"/>
                    <w:bottom w:val="none" w:sz="0" w:space="0" w:color="auto"/>
                    <w:right w:val="none" w:sz="0" w:space="0" w:color="auto"/>
                  </w:divBdr>
                  <w:divsChild>
                    <w:div w:id="133538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116040">
          <w:marLeft w:val="0"/>
          <w:marRight w:val="0"/>
          <w:marTop w:val="0"/>
          <w:marBottom w:val="0"/>
          <w:divBdr>
            <w:top w:val="none" w:sz="0" w:space="0" w:color="auto"/>
            <w:left w:val="none" w:sz="0" w:space="0" w:color="auto"/>
            <w:bottom w:val="none" w:sz="0" w:space="0" w:color="auto"/>
            <w:right w:val="none" w:sz="0" w:space="0" w:color="auto"/>
          </w:divBdr>
        </w:div>
        <w:div w:id="1847474776">
          <w:marLeft w:val="0"/>
          <w:marRight w:val="0"/>
          <w:marTop w:val="0"/>
          <w:marBottom w:val="0"/>
          <w:divBdr>
            <w:top w:val="none" w:sz="0" w:space="0" w:color="auto"/>
            <w:left w:val="none" w:sz="0" w:space="0" w:color="auto"/>
            <w:bottom w:val="none" w:sz="0" w:space="0" w:color="auto"/>
            <w:right w:val="none" w:sz="0" w:space="0" w:color="auto"/>
          </w:divBdr>
        </w:div>
      </w:divsChild>
    </w:div>
    <w:div w:id="1338969638">
      <w:bodyDiv w:val="1"/>
      <w:marLeft w:val="0"/>
      <w:marRight w:val="0"/>
      <w:marTop w:val="0"/>
      <w:marBottom w:val="0"/>
      <w:divBdr>
        <w:top w:val="none" w:sz="0" w:space="0" w:color="auto"/>
        <w:left w:val="none" w:sz="0" w:space="0" w:color="auto"/>
        <w:bottom w:val="none" w:sz="0" w:space="0" w:color="auto"/>
        <w:right w:val="none" w:sz="0" w:space="0" w:color="auto"/>
      </w:divBdr>
      <w:divsChild>
        <w:div w:id="322245478">
          <w:marLeft w:val="0"/>
          <w:marRight w:val="0"/>
          <w:marTop w:val="0"/>
          <w:marBottom w:val="0"/>
          <w:divBdr>
            <w:top w:val="none" w:sz="0" w:space="0" w:color="auto"/>
            <w:left w:val="none" w:sz="0" w:space="0" w:color="auto"/>
            <w:bottom w:val="none" w:sz="0" w:space="0" w:color="auto"/>
            <w:right w:val="none" w:sz="0" w:space="0" w:color="auto"/>
          </w:divBdr>
        </w:div>
        <w:div w:id="786660122">
          <w:marLeft w:val="0"/>
          <w:marRight w:val="0"/>
          <w:marTop w:val="0"/>
          <w:marBottom w:val="0"/>
          <w:divBdr>
            <w:top w:val="none" w:sz="0" w:space="0" w:color="auto"/>
            <w:left w:val="none" w:sz="0" w:space="0" w:color="auto"/>
            <w:bottom w:val="none" w:sz="0" w:space="0" w:color="auto"/>
            <w:right w:val="none" w:sz="0" w:space="0" w:color="auto"/>
          </w:divBdr>
        </w:div>
        <w:div w:id="1126312485">
          <w:marLeft w:val="0"/>
          <w:marRight w:val="0"/>
          <w:marTop w:val="0"/>
          <w:marBottom w:val="0"/>
          <w:divBdr>
            <w:top w:val="none" w:sz="0" w:space="0" w:color="auto"/>
            <w:left w:val="none" w:sz="0" w:space="0" w:color="auto"/>
            <w:bottom w:val="none" w:sz="0" w:space="0" w:color="auto"/>
            <w:right w:val="none" w:sz="0" w:space="0" w:color="auto"/>
          </w:divBdr>
        </w:div>
      </w:divsChild>
    </w:div>
    <w:div w:id="1368917637">
      <w:bodyDiv w:val="1"/>
      <w:marLeft w:val="0"/>
      <w:marRight w:val="0"/>
      <w:marTop w:val="0"/>
      <w:marBottom w:val="0"/>
      <w:divBdr>
        <w:top w:val="none" w:sz="0" w:space="0" w:color="auto"/>
        <w:left w:val="none" w:sz="0" w:space="0" w:color="auto"/>
        <w:bottom w:val="none" w:sz="0" w:space="0" w:color="auto"/>
        <w:right w:val="none" w:sz="0" w:space="0" w:color="auto"/>
      </w:divBdr>
      <w:divsChild>
        <w:div w:id="394544451">
          <w:marLeft w:val="0"/>
          <w:marRight w:val="0"/>
          <w:marTop w:val="0"/>
          <w:marBottom w:val="0"/>
          <w:divBdr>
            <w:top w:val="none" w:sz="0" w:space="0" w:color="auto"/>
            <w:left w:val="none" w:sz="0" w:space="0" w:color="auto"/>
            <w:bottom w:val="none" w:sz="0" w:space="0" w:color="auto"/>
            <w:right w:val="none" w:sz="0" w:space="0" w:color="auto"/>
          </w:divBdr>
          <w:divsChild>
            <w:div w:id="546988556">
              <w:marLeft w:val="0"/>
              <w:marRight w:val="0"/>
              <w:marTop w:val="0"/>
              <w:marBottom w:val="0"/>
              <w:divBdr>
                <w:top w:val="none" w:sz="0" w:space="0" w:color="auto"/>
                <w:left w:val="none" w:sz="0" w:space="0" w:color="auto"/>
                <w:bottom w:val="none" w:sz="0" w:space="0" w:color="auto"/>
                <w:right w:val="none" w:sz="0" w:space="0" w:color="auto"/>
              </w:divBdr>
            </w:div>
            <w:div w:id="970938570">
              <w:marLeft w:val="0"/>
              <w:marRight w:val="0"/>
              <w:marTop w:val="0"/>
              <w:marBottom w:val="0"/>
              <w:divBdr>
                <w:top w:val="none" w:sz="0" w:space="0" w:color="auto"/>
                <w:left w:val="none" w:sz="0" w:space="0" w:color="auto"/>
                <w:bottom w:val="none" w:sz="0" w:space="0" w:color="auto"/>
                <w:right w:val="none" w:sz="0" w:space="0" w:color="auto"/>
              </w:divBdr>
            </w:div>
          </w:divsChild>
        </w:div>
        <w:div w:id="852189775">
          <w:marLeft w:val="0"/>
          <w:marRight w:val="0"/>
          <w:marTop w:val="0"/>
          <w:marBottom w:val="0"/>
          <w:divBdr>
            <w:top w:val="none" w:sz="0" w:space="0" w:color="auto"/>
            <w:left w:val="none" w:sz="0" w:space="0" w:color="auto"/>
            <w:bottom w:val="none" w:sz="0" w:space="0" w:color="auto"/>
            <w:right w:val="none" w:sz="0" w:space="0" w:color="auto"/>
          </w:divBdr>
          <w:divsChild>
            <w:div w:id="269511002">
              <w:marLeft w:val="0"/>
              <w:marRight w:val="0"/>
              <w:marTop w:val="0"/>
              <w:marBottom w:val="0"/>
              <w:divBdr>
                <w:top w:val="none" w:sz="0" w:space="0" w:color="auto"/>
                <w:left w:val="none" w:sz="0" w:space="0" w:color="auto"/>
                <w:bottom w:val="none" w:sz="0" w:space="0" w:color="auto"/>
                <w:right w:val="none" w:sz="0" w:space="0" w:color="auto"/>
              </w:divBdr>
            </w:div>
            <w:div w:id="1299601956">
              <w:marLeft w:val="0"/>
              <w:marRight w:val="0"/>
              <w:marTop w:val="0"/>
              <w:marBottom w:val="0"/>
              <w:divBdr>
                <w:top w:val="none" w:sz="0" w:space="0" w:color="auto"/>
                <w:left w:val="none" w:sz="0" w:space="0" w:color="auto"/>
                <w:bottom w:val="none" w:sz="0" w:space="0" w:color="auto"/>
                <w:right w:val="none" w:sz="0" w:space="0" w:color="auto"/>
              </w:divBdr>
            </w:div>
            <w:div w:id="1761364676">
              <w:marLeft w:val="0"/>
              <w:marRight w:val="0"/>
              <w:marTop w:val="0"/>
              <w:marBottom w:val="0"/>
              <w:divBdr>
                <w:top w:val="none" w:sz="0" w:space="0" w:color="auto"/>
                <w:left w:val="none" w:sz="0" w:space="0" w:color="auto"/>
                <w:bottom w:val="none" w:sz="0" w:space="0" w:color="auto"/>
                <w:right w:val="none" w:sz="0" w:space="0" w:color="auto"/>
              </w:divBdr>
            </w:div>
          </w:divsChild>
        </w:div>
        <w:div w:id="1141313295">
          <w:marLeft w:val="0"/>
          <w:marRight w:val="0"/>
          <w:marTop w:val="0"/>
          <w:marBottom w:val="0"/>
          <w:divBdr>
            <w:top w:val="none" w:sz="0" w:space="0" w:color="auto"/>
            <w:left w:val="none" w:sz="0" w:space="0" w:color="auto"/>
            <w:bottom w:val="none" w:sz="0" w:space="0" w:color="auto"/>
            <w:right w:val="none" w:sz="0" w:space="0" w:color="auto"/>
          </w:divBdr>
          <w:divsChild>
            <w:div w:id="717826236">
              <w:marLeft w:val="0"/>
              <w:marRight w:val="0"/>
              <w:marTop w:val="0"/>
              <w:marBottom w:val="0"/>
              <w:divBdr>
                <w:top w:val="none" w:sz="0" w:space="0" w:color="auto"/>
                <w:left w:val="none" w:sz="0" w:space="0" w:color="auto"/>
                <w:bottom w:val="none" w:sz="0" w:space="0" w:color="auto"/>
                <w:right w:val="none" w:sz="0" w:space="0" w:color="auto"/>
              </w:divBdr>
            </w:div>
          </w:divsChild>
        </w:div>
        <w:div w:id="1406688369">
          <w:marLeft w:val="0"/>
          <w:marRight w:val="0"/>
          <w:marTop w:val="0"/>
          <w:marBottom w:val="0"/>
          <w:divBdr>
            <w:top w:val="none" w:sz="0" w:space="0" w:color="auto"/>
            <w:left w:val="none" w:sz="0" w:space="0" w:color="auto"/>
            <w:bottom w:val="none" w:sz="0" w:space="0" w:color="auto"/>
            <w:right w:val="none" w:sz="0" w:space="0" w:color="auto"/>
          </w:divBdr>
          <w:divsChild>
            <w:div w:id="118650412">
              <w:marLeft w:val="0"/>
              <w:marRight w:val="0"/>
              <w:marTop w:val="0"/>
              <w:marBottom w:val="0"/>
              <w:divBdr>
                <w:top w:val="none" w:sz="0" w:space="0" w:color="auto"/>
                <w:left w:val="none" w:sz="0" w:space="0" w:color="auto"/>
                <w:bottom w:val="none" w:sz="0" w:space="0" w:color="auto"/>
                <w:right w:val="none" w:sz="0" w:space="0" w:color="auto"/>
              </w:divBdr>
            </w:div>
            <w:div w:id="1119033488">
              <w:marLeft w:val="0"/>
              <w:marRight w:val="0"/>
              <w:marTop w:val="0"/>
              <w:marBottom w:val="0"/>
              <w:divBdr>
                <w:top w:val="none" w:sz="0" w:space="0" w:color="auto"/>
                <w:left w:val="none" w:sz="0" w:space="0" w:color="auto"/>
                <w:bottom w:val="none" w:sz="0" w:space="0" w:color="auto"/>
                <w:right w:val="none" w:sz="0" w:space="0" w:color="auto"/>
              </w:divBdr>
            </w:div>
            <w:div w:id="1639458337">
              <w:marLeft w:val="0"/>
              <w:marRight w:val="0"/>
              <w:marTop w:val="0"/>
              <w:marBottom w:val="0"/>
              <w:divBdr>
                <w:top w:val="none" w:sz="0" w:space="0" w:color="auto"/>
                <w:left w:val="none" w:sz="0" w:space="0" w:color="auto"/>
                <w:bottom w:val="none" w:sz="0" w:space="0" w:color="auto"/>
                <w:right w:val="none" w:sz="0" w:space="0" w:color="auto"/>
              </w:divBdr>
            </w:div>
            <w:div w:id="1645088505">
              <w:marLeft w:val="0"/>
              <w:marRight w:val="0"/>
              <w:marTop w:val="0"/>
              <w:marBottom w:val="0"/>
              <w:divBdr>
                <w:top w:val="none" w:sz="0" w:space="0" w:color="auto"/>
                <w:left w:val="none" w:sz="0" w:space="0" w:color="auto"/>
                <w:bottom w:val="none" w:sz="0" w:space="0" w:color="auto"/>
                <w:right w:val="none" w:sz="0" w:space="0" w:color="auto"/>
              </w:divBdr>
            </w:div>
          </w:divsChild>
        </w:div>
        <w:div w:id="1551958771">
          <w:marLeft w:val="0"/>
          <w:marRight w:val="0"/>
          <w:marTop w:val="0"/>
          <w:marBottom w:val="0"/>
          <w:divBdr>
            <w:top w:val="none" w:sz="0" w:space="0" w:color="auto"/>
            <w:left w:val="none" w:sz="0" w:space="0" w:color="auto"/>
            <w:bottom w:val="none" w:sz="0" w:space="0" w:color="auto"/>
            <w:right w:val="none" w:sz="0" w:space="0" w:color="auto"/>
          </w:divBdr>
          <w:divsChild>
            <w:div w:id="340279900">
              <w:marLeft w:val="0"/>
              <w:marRight w:val="0"/>
              <w:marTop w:val="0"/>
              <w:marBottom w:val="0"/>
              <w:divBdr>
                <w:top w:val="none" w:sz="0" w:space="0" w:color="auto"/>
                <w:left w:val="none" w:sz="0" w:space="0" w:color="auto"/>
                <w:bottom w:val="none" w:sz="0" w:space="0" w:color="auto"/>
                <w:right w:val="none" w:sz="0" w:space="0" w:color="auto"/>
              </w:divBdr>
            </w:div>
            <w:div w:id="1432167347">
              <w:marLeft w:val="0"/>
              <w:marRight w:val="0"/>
              <w:marTop w:val="0"/>
              <w:marBottom w:val="0"/>
              <w:divBdr>
                <w:top w:val="none" w:sz="0" w:space="0" w:color="auto"/>
                <w:left w:val="none" w:sz="0" w:space="0" w:color="auto"/>
                <w:bottom w:val="none" w:sz="0" w:space="0" w:color="auto"/>
                <w:right w:val="none" w:sz="0" w:space="0" w:color="auto"/>
              </w:divBdr>
            </w:div>
            <w:div w:id="1526287749">
              <w:marLeft w:val="0"/>
              <w:marRight w:val="0"/>
              <w:marTop w:val="0"/>
              <w:marBottom w:val="0"/>
              <w:divBdr>
                <w:top w:val="none" w:sz="0" w:space="0" w:color="auto"/>
                <w:left w:val="none" w:sz="0" w:space="0" w:color="auto"/>
                <w:bottom w:val="none" w:sz="0" w:space="0" w:color="auto"/>
                <w:right w:val="none" w:sz="0" w:space="0" w:color="auto"/>
              </w:divBdr>
            </w:div>
          </w:divsChild>
        </w:div>
        <w:div w:id="1656912293">
          <w:marLeft w:val="0"/>
          <w:marRight w:val="0"/>
          <w:marTop w:val="0"/>
          <w:marBottom w:val="0"/>
          <w:divBdr>
            <w:top w:val="none" w:sz="0" w:space="0" w:color="auto"/>
            <w:left w:val="none" w:sz="0" w:space="0" w:color="auto"/>
            <w:bottom w:val="none" w:sz="0" w:space="0" w:color="auto"/>
            <w:right w:val="none" w:sz="0" w:space="0" w:color="auto"/>
          </w:divBdr>
          <w:divsChild>
            <w:div w:id="486675443">
              <w:marLeft w:val="0"/>
              <w:marRight w:val="0"/>
              <w:marTop w:val="0"/>
              <w:marBottom w:val="0"/>
              <w:divBdr>
                <w:top w:val="none" w:sz="0" w:space="0" w:color="auto"/>
                <w:left w:val="none" w:sz="0" w:space="0" w:color="auto"/>
                <w:bottom w:val="none" w:sz="0" w:space="0" w:color="auto"/>
                <w:right w:val="none" w:sz="0" w:space="0" w:color="auto"/>
              </w:divBdr>
            </w:div>
            <w:div w:id="516432120">
              <w:marLeft w:val="0"/>
              <w:marRight w:val="0"/>
              <w:marTop w:val="0"/>
              <w:marBottom w:val="0"/>
              <w:divBdr>
                <w:top w:val="none" w:sz="0" w:space="0" w:color="auto"/>
                <w:left w:val="none" w:sz="0" w:space="0" w:color="auto"/>
                <w:bottom w:val="none" w:sz="0" w:space="0" w:color="auto"/>
                <w:right w:val="none" w:sz="0" w:space="0" w:color="auto"/>
              </w:divBdr>
            </w:div>
          </w:divsChild>
        </w:div>
        <w:div w:id="1831676329">
          <w:marLeft w:val="0"/>
          <w:marRight w:val="0"/>
          <w:marTop w:val="0"/>
          <w:marBottom w:val="0"/>
          <w:divBdr>
            <w:top w:val="none" w:sz="0" w:space="0" w:color="auto"/>
            <w:left w:val="none" w:sz="0" w:space="0" w:color="auto"/>
            <w:bottom w:val="none" w:sz="0" w:space="0" w:color="auto"/>
            <w:right w:val="none" w:sz="0" w:space="0" w:color="auto"/>
          </w:divBdr>
          <w:divsChild>
            <w:div w:id="360518817">
              <w:marLeft w:val="0"/>
              <w:marRight w:val="0"/>
              <w:marTop w:val="0"/>
              <w:marBottom w:val="0"/>
              <w:divBdr>
                <w:top w:val="none" w:sz="0" w:space="0" w:color="auto"/>
                <w:left w:val="none" w:sz="0" w:space="0" w:color="auto"/>
                <w:bottom w:val="none" w:sz="0" w:space="0" w:color="auto"/>
                <w:right w:val="none" w:sz="0" w:space="0" w:color="auto"/>
              </w:divBdr>
            </w:div>
            <w:div w:id="453596154">
              <w:marLeft w:val="0"/>
              <w:marRight w:val="0"/>
              <w:marTop w:val="0"/>
              <w:marBottom w:val="0"/>
              <w:divBdr>
                <w:top w:val="none" w:sz="0" w:space="0" w:color="auto"/>
                <w:left w:val="none" w:sz="0" w:space="0" w:color="auto"/>
                <w:bottom w:val="none" w:sz="0" w:space="0" w:color="auto"/>
                <w:right w:val="none" w:sz="0" w:space="0" w:color="auto"/>
              </w:divBdr>
            </w:div>
            <w:div w:id="1240869790">
              <w:marLeft w:val="0"/>
              <w:marRight w:val="0"/>
              <w:marTop w:val="0"/>
              <w:marBottom w:val="0"/>
              <w:divBdr>
                <w:top w:val="none" w:sz="0" w:space="0" w:color="auto"/>
                <w:left w:val="none" w:sz="0" w:space="0" w:color="auto"/>
                <w:bottom w:val="none" w:sz="0" w:space="0" w:color="auto"/>
                <w:right w:val="none" w:sz="0" w:space="0" w:color="auto"/>
              </w:divBdr>
            </w:div>
            <w:div w:id="183259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31952">
      <w:bodyDiv w:val="1"/>
      <w:marLeft w:val="0"/>
      <w:marRight w:val="0"/>
      <w:marTop w:val="0"/>
      <w:marBottom w:val="0"/>
      <w:divBdr>
        <w:top w:val="none" w:sz="0" w:space="0" w:color="auto"/>
        <w:left w:val="none" w:sz="0" w:space="0" w:color="auto"/>
        <w:bottom w:val="none" w:sz="0" w:space="0" w:color="auto"/>
        <w:right w:val="none" w:sz="0" w:space="0" w:color="auto"/>
      </w:divBdr>
    </w:div>
    <w:div w:id="1424885519">
      <w:bodyDiv w:val="1"/>
      <w:marLeft w:val="0"/>
      <w:marRight w:val="0"/>
      <w:marTop w:val="0"/>
      <w:marBottom w:val="0"/>
      <w:divBdr>
        <w:top w:val="none" w:sz="0" w:space="0" w:color="auto"/>
        <w:left w:val="none" w:sz="0" w:space="0" w:color="auto"/>
        <w:bottom w:val="none" w:sz="0" w:space="0" w:color="auto"/>
        <w:right w:val="none" w:sz="0" w:space="0" w:color="auto"/>
      </w:divBdr>
      <w:divsChild>
        <w:div w:id="881862714">
          <w:marLeft w:val="0"/>
          <w:marRight w:val="0"/>
          <w:marTop w:val="0"/>
          <w:marBottom w:val="0"/>
          <w:divBdr>
            <w:top w:val="none" w:sz="0" w:space="0" w:color="auto"/>
            <w:left w:val="none" w:sz="0" w:space="0" w:color="auto"/>
            <w:bottom w:val="none" w:sz="0" w:space="0" w:color="auto"/>
            <w:right w:val="none" w:sz="0" w:space="0" w:color="auto"/>
          </w:divBdr>
        </w:div>
        <w:div w:id="1322081189">
          <w:marLeft w:val="0"/>
          <w:marRight w:val="0"/>
          <w:marTop w:val="0"/>
          <w:marBottom w:val="0"/>
          <w:divBdr>
            <w:top w:val="none" w:sz="0" w:space="0" w:color="auto"/>
            <w:left w:val="none" w:sz="0" w:space="0" w:color="auto"/>
            <w:bottom w:val="none" w:sz="0" w:space="0" w:color="auto"/>
            <w:right w:val="none" w:sz="0" w:space="0" w:color="auto"/>
          </w:divBdr>
          <w:divsChild>
            <w:div w:id="1084687779">
              <w:marLeft w:val="-75"/>
              <w:marRight w:val="0"/>
              <w:marTop w:val="30"/>
              <w:marBottom w:val="30"/>
              <w:divBdr>
                <w:top w:val="none" w:sz="0" w:space="0" w:color="auto"/>
                <w:left w:val="none" w:sz="0" w:space="0" w:color="auto"/>
                <w:bottom w:val="none" w:sz="0" w:space="0" w:color="auto"/>
                <w:right w:val="none" w:sz="0" w:space="0" w:color="auto"/>
              </w:divBdr>
              <w:divsChild>
                <w:div w:id="208199">
                  <w:marLeft w:val="0"/>
                  <w:marRight w:val="0"/>
                  <w:marTop w:val="0"/>
                  <w:marBottom w:val="0"/>
                  <w:divBdr>
                    <w:top w:val="none" w:sz="0" w:space="0" w:color="auto"/>
                    <w:left w:val="none" w:sz="0" w:space="0" w:color="auto"/>
                    <w:bottom w:val="none" w:sz="0" w:space="0" w:color="auto"/>
                    <w:right w:val="none" w:sz="0" w:space="0" w:color="auto"/>
                  </w:divBdr>
                  <w:divsChild>
                    <w:div w:id="2019963901">
                      <w:marLeft w:val="0"/>
                      <w:marRight w:val="0"/>
                      <w:marTop w:val="0"/>
                      <w:marBottom w:val="0"/>
                      <w:divBdr>
                        <w:top w:val="none" w:sz="0" w:space="0" w:color="auto"/>
                        <w:left w:val="none" w:sz="0" w:space="0" w:color="auto"/>
                        <w:bottom w:val="none" w:sz="0" w:space="0" w:color="auto"/>
                        <w:right w:val="none" w:sz="0" w:space="0" w:color="auto"/>
                      </w:divBdr>
                    </w:div>
                  </w:divsChild>
                </w:div>
                <w:div w:id="51773833">
                  <w:marLeft w:val="0"/>
                  <w:marRight w:val="0"/>
                  <w:marTop w:val="0"/>
                  <w:marBottom w:val="0"/>
                  <w:divBdr>
                    <w:top w:val="none" w:sz="0" w:space="0" w:color="auto"/>
                    <w:left w:val="none" w:sz="0" w:space="0" w:color="auto"/>
                    <w:bottom w:val="none" w:sz="0" w:space="0" w:color="auto"/>
                    <w:right w:val="none" w:sz="0" w:space="0" w:color="auto"/>
                  </w:divBdr>
                  <w:divsChild>
                    <w:div w:id="35277085">
                      <w:marLeft w:val="0"/>
                      <w:marRight w:val="0"/>
                      <w:marTop w:val="0"/>
                      <w:marBottom w:val="0"/>
                      <w:divBdr>
                        <w:top w:val="none" w:sz="0" w:space="0" w:color="auto"/>
                        <w:left w:val="none" w:sz="0" w:space="0" w:color="auto"/>
                        <w:bottom w:val="none" w:sz="0" w:space="0" w:color="auto"/>
                        <w:right w:val="none" w:sz="0" w:space="0" w:color="auto"/>
                      </w:divBdr>
                    </w:div>
                  </w:divsChild>
                </w:div>
                <w:div w:id="62531569">
                  <w:marLeft w:val="0"/>
                  <w:marRight w:val="0"/>
                  <w:marTop w:val="0"/>
                  <w:marBottom w:val="0"/>
                  <w:divBdr>
                    <w:top w:val="none" w:sz="0" w:space="0" w:color="auto"/>
                    <w:left w:val="none" w:sz="0" w:space="0" w:color="auto"/>
                    <w:bottom w:val="none" w:sz="0" w:space="0" w:color="auto"/>
                    <w:right w:val="none" w:sz="0" w:space="0" w:color="auto"/>
                  </w:divBdr>
                  <w:divsChild>
                    <w:div w:id="1393188180">
                      <w:marLeft w:val="0"/>
                      <w:marRight w:val="0"/>
                      <w:marTop w:val="0"/>
                      <w:marBottom w:val="0"/>
                      <w:divBdr>
                        <w:top w:val="none" w:sz="0" w:space="0" w:color="auto"/>
                        <w:left w:val="none" w:sz="0" w:space="0" w:color="auto"/>
                        <w:bottom w:val="none" w:sz="0" w:space="0" w:color="auto"/>
                        <w:right w:val="none" w:sz="0" w:space="0" w:color="auto"/>
                      </w:divBdr>
                    </w:div>
                  </w:divsChild>
                </w:div>
                <w:div w:id="89856156">
                  <w:marLeft w:val="0"/>
                  <w:marRight w:val="0"/>
                  <w:marTop w:val="0"/>
                  <w:marBottom w:val="0"/>
                  <w:divBdr>
                    <w:top w:val="none" w:sz="0" w:space="0" w:color="auto"/>
                    <w:left w:val="none" w:sz="0" w:space="0" w:color="auto"/>
                    <w:bottom w:val="none" w:sz="0" w:space="0" w:color="auto"/>
                    <w:right w:val="none" w:sz="0" w:space="0" w:color="auto"/>
                  </w:divBdr>
                  <w:divsChild>
                    <w:div w:id="1007899964">
                      <w:marLeft w:val="0"/>
                      <w:marRight w:val="0"/>
                      <w:marTop w:val="0"/>
                      <w:marBottom w:val="0"/>
                      <w:divBdr>
                        <w:top w:val="none" w:sz="0" w:space="0" w:color="auto"/>
                        <w:left w:val="none" w:sz="0" w:space="0" w:color="auto"/>
                        <w:bottom w:val="none" w:sz="0" w:space="0" w:color="auto"/>
                        <w:right w:val="none" w:sz="0" w:space="0" w:color="auto"/>
                      </w:divBdr>
                    </w:div>
                  </w:divsChild>
                </w:div>
                <w:div w:id="136150636">
                  <w:marLeft w:val="0"/>
                  <w:marRight w:val="0"/>
                  <w:marTop w:val="0"/>
                  <w:marBottom w:val="0"/>
                  <w:divBdr>
                    <w:top w:val="none" w:sz="0" w:space="0" w:color="auto"/>
                    <w:left w:val="none" w:sz="0" w:space="0" w:color="auto"/>
                    <w:bottom w:val="none" w:sz="0" w:space="0" w:color="auto"/>
                    <w:right w:val="none" w:sz="0" w:space="0" w:color="auto"/>
                  </w:divBdr>
                  <w:divsChild>
                    <w:div w:id="2028679852">
                      <w:marLeft w:val="0"/>
                      <w:marRight w:val="0"/>
                      <w:marTop w:val="0"/>
                      <w:marBottom w:val="0"/>
                      <w:divBdr>
                        <w:top w:val="none" w:sz="0" w:space="0" w:color="auto"/>
                        <w:left w:val="none" w:sz="0" w:space="0" w:color="auto"/>
                        <w:bottom w:val="none" w:sz="0" w:space="0" w:color="auto"/>
                        <w:right w:val="none" w:sz="0" w:space="0" w:color="auto"/>
                      </w:divBdr>
                    </w:div>
                  </w:divsChild>
                </w:div>
                <w:div w:id="145165885">
                  <w:marLeft w:val="0"/>
                  <w:marRight w:val="0"/>
                  <w:marTop w:val="0"/>
                  <w:marBottom w:val="0"/>
                  <w:divBdr>
                    <w:top w:val="none" w:sz="0" w:space="0" w:color="auto"/>
                    <w:left w:val="none" w:sz="0" w:space="0" w:color="auto"/>
                    <w:bottom w:val="none" w:sz="0" w:space="0" w:color="auto"/>
                    <w:right w:val="none" w:sz="0" w:space="0" w:color="auto"/>
                  </w:divBdr>
                  <w:divsChild>
                    <w:div w:id="805439755">
                      <w:marLeft w:val="0"/>
                      <w:marRight w:val="0"/>
                      <w:marTop w:val="0"/>
                      <w:marBottom w:val="0"/>
                      <w:divBdr>
                        <w:top w:val="none" w:sz="0" w:space="0" w:color="auto"/>
                        <w:left w:val="none" w:sz="0" w:space="0" w:color="auto"/>
                        <w:bottom w:val="none" w:sz="0" w:space="0" w:color="auto"/>
                        <w:right w:val="none" w:sz="0" w:space="0" w:color="auto"/>
                      </w:divBdr>
                    </w:div>
                  </w:divsChild>
                </w:div>
                <w:div w:id="146409623">
                  <w:marLeft w:val="0"/>
                  <w:marRight w:val="0"/>
                  <w:marTop w:val="0"/>
                  <w:marBottom w:val="0"/>
                  <w:divBdr>
                    <w:top w:val="none" w:sz="0" w:space="0" w:color="auto"/>
                    <w:left w:val="none" w:sz="0" w:space="0" w:color="auto"/>
                    <w:bottom w:val="none" w:sz="0" w:space="0" w:color="auto"/>
                    <w:right w:val="none" w:sz="0" w:space="0" w:color="auto"/>
                  </w:divBdr>
                  <w:divsChild>
                    <w:div w:id="1208369717">
                      <w:marLeft w:val="0"/>
                      <w:marRight w:val="0"/>
                      <w:marTop w:val="0"/>
                      <w:marBottom w:val="0"/>
                      <w:divBdr>
                        <w:top w:val="none" w:sz="0" w:space="0" w:color="auto"/>
                        <w:left w:val="none" w:sz="0" w:space="0" w:color="auto"/>
                        <w:bottom w:val="none" w:sz="0" w:space="0" w:color="auto"/>
                        <w:right w:val="none" w:sz="0" w:space="0" w:color="auto"/>
                      </w:divBdr>
                    </w:div>
                  </w:divsChild>
                </w:div>
                <w:div w:id="153835490">
                  <w:marLeft w:val="0"/>
                  <w:marRight w:val="0"/>
                  <w:marTop w:val="0"/>
                  <w:marBottom w:val="0"/>
                  <w:divBdr>
                    <w:top w:val="none" w:sz="0" w:space="0" w:color="auto"/>
                    <w:left w:val="none" w:sz="0" w:space="0" w:color="auto"/>
                    <w:bottom w:val="none" w:sz="0" w:space="0" w:color="auto"/>
                    <w:right w:val="none" w:sz="0" w:space="0" w:color="auto"/>
                  </w:divBdr>
                  <w:divsChild>
                    <w:div w:id="559948446">
                      <w:marLeft w:val="0"/>
                      <w:marRight w:val="0"/>
                      <w:marTop w:val="0"/>
                      <w:marBottom w:val="0"/>
                      <w:divBdr>
                        <w:top w:val="none" w:sz="0" w:space="0" w:color="auto"/>
                        <w:left w:val="none" w:sz="0" w:space="0" w:color="auto"/>
                        <w:bottom w:val="none" w:sz="0" w:space="0" w:color="auto"/>
                        <w:right w:val="none" w:sz="0" w:space="0" w:color="auto"/>
                      </w:divBdr>
                    </w:div>
                  </w:divsChild>
                </w:div>
                <w:div w:id="172652609">
                  <w:marLeft w:val="0"/>
                  <w:marRight w:val="0"/>
                  <w:marTop w:val="0"/>
                  <w:marBottom w:val="0"/>
                  <w:divBdr>
                    <w:top w:val="none" w:sz="0" w:space="0" w:color="auto"/>
                    <w:left w:val="none" w:sz="0" w:space="0" w:color="auto"/>
                    <w:bottom w:val="none" w:sz="0" w:space="0" w:color="auto"/>
                    <w:right w:val="none" w:sz="0" w:space="0" w:color="auto"/>
                  </w:divBdr>
                  <w:divsChild>
                    <w:div w:id="1528713258">
                      <w:marLeft w:val="0"/>
                      <w:marRight w:val="0"/>
                      <w:marTop w:val="0"/>
                      <w:marBottom w:val="0"/>
                      <w:divBdr>
                        <w:top w:val="none" w:sz="0" w:space="0" w:color="auto"/>
                        <w:left w:val="none" w:sz="0" w:space="0" w:color="auto"/>
                        <w:bottom w:val="none" w:sz="0" w:space="0" w:color="auto"/>
                        <w:right w:val="none" w:sz="0" w:space="0" w:color="auto"/>
                      </w:divBdr>
                    </w:div>
                  </w:divsChild>
                </w:div>
                <w:div w:id="207883161">
                  <w:marLeft w:val="0"/>
                  <w:marRight w:val="0"/>
                  <w:marTop w:val="0"/>
                  <w:marBottom w:val="0"/>
                  <w:divBdr>
                    <w:top w:val="none" w:sz="0" w:space="0" w:color="auto"/>
                    <w:left w:val="none" w:sz="0" w:space="0" w:color="auto"/>
                    <w:bottom w:val="none" w:sz="0" w:space="0" w:color="auto"/>
                    <w:right w:val="none" w:sz="0" w:space="0" w:color="auto"/>
                  </w:divBdr>
                  <w:divsChild>
                    <w:div w:id="380179037">
                      <w:marLeft w:val="0"/>
                      <w:marRight w:val="0"/>
                      <w:marTop w:val="0"/>
                      <w:marBottom w:val="0"/>
                      <w:divBdr>
                        <w:top w:val="none" w:sz="0" w:space="0" w:color="auto"/>
                        <w:left w:val="none" w:sz="0" w:space="0" w:color="auto"/>
                        <w:bottom w:val="none" w:sz="0" w:space="0" w:color="auto"/>
                        <w:right w:val="none" w:sz="0" w:space="0" w:color="auto"/>
                      </w:divBdr>
                    </w:div>
                  </w:divsChild>
                </w:div>
                <w:div w:id="209001275">
                  <w:marLeft w:val="0"/>
                  <w:marRight w:val="0"/>
                  <w:marTop w:val="0"/>
                  <w:marBottom w:val="0"/>
                  <w:divBdr>
                    <w:top w:val="none" w:sz="0" w:space="0" w:color="auto"/>
                    <w:left w:val="none" w:sz="0" w:space="0" w:color="auto"/>
                    <w:bottom w:val="none" w:sz="0" w:space="0" w:color="auto"/>
                    <w:right w:val="none" w:sz="0" w:space="0" w:color="auto"/>
                  </w:divBdr>
                  <w:divsChild>
                    <w:div w:id="243539637">
                      <w:marLeft w:val="0"/>
                      <w:marRight w:val="0"/>
                      <w:marTop w:val="0"/>
                      <w:marBottom w:val="0"/>
                      <w:divBdr>
                        <w:top w:val="none" w:sz="0" w:space="0" w:color="auto"/>
                        <w:left w:val="none" w:sz="0" w:space="0" w:color="auto"/>
                        <w:bottom w:val="none" w:sz="0" w:space="0" w:color="auto"/>
                        <w:right w:val="none" w:sz="0" w:space="0" w:color="auto"/>
                      </w:divBdr>
                    </w:div>
                  </w:divsChild>
                </w:div>
                <w:div w:id="210460173">
                  <w:marLeft w:val="0"/>
                  <w:marRight w:val="0"/>
                  <w:marTop w:val="0"/>
                  <w:marBottom w:val="0"/>
                  <w:divBdr>
                    <w:top w:val="none" w:sz="0" w:space="0" w:color="auto"/>
                    <w:left w:val="none" w:sz="0" w:space="0" w:color="auto"/>
                    <w:bottom w:val="none" w:sz="0" w:space="0" w:color="auto"/>
                    <w:right w:val="none" w:sz="0" w:space="0" w:color="auto"/>
                  </w:divBdr>
                  <w:divsChild>
                    <w:div w:id="918518352">
                      <w:marLeft w:val="0"/>
                      <w:marRight w:val="0"/>
                      <w:marTop w:val="0"/>
                      <w:marBottom w:val="0"/>
                      <w:divBdr>
                        <w:top w:val="none" w:sz="0" w:space="0" w:color="auto"/>
                        <w:left w:val="none" w:sz="0" w:space="0" w:color="auto"/>
                        <w:bottom w:val="none" w:sz="0" w:space="0" w:color="auto"/>
                        <w:right w:val="none" w:sz="0" w:space="0" w:color="auto"/>
                      </w:divBdr>
                    </w:div>
                  </w:divsChild>
                </w:div>
                <w:div w:id="212471187">
                  <w:marLeft w:val="0"/>
                  <w:marRight w:val="0"/>
                  <w:marTop w:val="0"/>
                  <w:marBottom w:val="0"/>
                  <w:divBdr>
                    <w:top w:val="none" w:sz="0" w:space="0" w:color="auto"/>
                    <w:left w:val="none" w:sz="0" w:space="0" w:color="auto"/>
                    <w:bottom w:val="none" w:sz="0" w:space="0" w:color="auto"/>
                    <w:right w:val="none" w:sz="0" w:space="0" w:color="auto"/>
                  </w:divBdr>
                  <w:divsChild>
                    <w:div w:id="1715613443">
                      <w:marLeft w:val="0"/>
                      <w:marRight w:val="0"/>
                      <w:marTop w:val="0"/>
                      <w:marBottom w:val="0"/>
                      <w:divBdr>
                        <w:top w:val="none" w:sz="0" w:space="0" w:color="auto"/>
                        <w:left w:val="none" w:sz="0" w:space="0" w:color="auto"/>
                        <w:bottom w:val="none" w:sz="0" w:space="0" w:color="auto"/>
                        <w:right w:val="none" w:sz="0" w:space="0" w:color="auto"/>
                      </w:divBdr>
                    </w:div>
                  </w:divsChild>
                </w:div>
                <w:div w:id="249195841">
                  <w:marLeft w:val="0"/>
                  <w:marRight w:val="0"/>
                  <w:marTop w:val="0"/>
                  <w:marBottom w:val="0"/>
                  <w:divBdr>
                    <w:top w:val="none" w:sz="0" w:space="0" w:color="auto"/>
                    <w:left w:val="none" w:sz="0" w:space="0" w:color="auto"/>
                    <w:bottom w:val="none" w:sz="0" w:space="0" w:color="auto"/>
                    <w:right w:val="none" w:sz="0" w:space="0" w:color="auto"/>
                  </w:divBdr>
                  <w:divsChild>
                    <w:div w:id="611664861">
                      <w:marLeft w:val="0"/>
                      <w:marRight w:val="0"/>
                      <w:marTop w:val="0"/>
                      <w:marBottom w:val="0"/>
                      <w:divBdr>
                        <w:top w:val="none" w:sz="0" w:space="0" w:color="auto"/>
                        <w:left w:val="none" w:sz="0" w:space="0" w:color="auto"/>
                        <w:bottom w:val="none" w:sz="0" w:space="0" w:color="auto"/>
                        <w:right w:val="none" w:sz="0" w:space="0" w:color="auto"/>
                      </w:divBdr>
                    </w:div>
                  </w:divsChild>
                </w:div>
                <w:div w:id="292952720">
                  <w:marLeft w:val="0"/>
                  <w:marRight w:val="0"/>
                  <w:marTop w:val="0"/>
                  <w:marBottom w:val="0"/>
                  <w:divBdr>
                    <w:top w:val="none" w:sz="0" w:space="0" w:color="auto"/>
                    <w:left w:val="none" w:sz="0" w:space="0" w:color="auto"/>
                    <w:bottom w:val="none" w:sz="0" w:space="0" w:color="auto"/>
                    <w:right w:val="none" w:sz="0" w:space="0" w:color="auto"/>
                  </w:divBdr>
                  <w:divsChild>
                    <w:div w:id="135756345">
                      <w:marLeft w:val="0"/>
                      <w:marRight w:val="0"/>
                      <w:marTop w:val="0"/>
                      <w:marBottom w:val="0"/>
                      <w:divBdr>
                        <w:top w:val="none" w:sz="0" w:space="0" w:color="auto"/>
                        <w:left w:val="none" w:sz="0" w:space="0" w:color="auto"/>
                        <w:bottom w:val="none" w:sz="0" w:space="0" w:color="auto"/>
                        <w:right w:val="none" w:sz="0" w:space="0" w:color="auto"/>
                      </w:divBdr>
                    </w:div>
                  </w:divsChild>
                </w:div>
                <w:div w:id="314799052">
                  <w:marLeft w:val="0"/>
                  <w:marRight w:val="0"/>
                  <w:marTop w:val="0"/>
                  <w:marBottom w:val="0"/>
                  <w:divBdr>
                    <w:top w:val="none" w:sz="0" w:space="0" w:color="auto"/>
                    <w:left w:val="none" w:sz="0" w:space="0" w:color="auto"/>
                    <w:bottom w:val="none" w:sz="0" w:space="0" w:color="auto"/>
                    <w:right w:val="none" w:sz="0" w:space="0" w:color="auto"/>
                  </w:divBdr>
                  <w:divsChild>
                    <w:div w:id="803349026">
                      <w:marLeft w:val="0"/>
                      <w:marRight w:val="0"/>
                      <w:marTop w:val="0"/>
                      <w:marBottom w:val="0"/>
                      <w:divBdr>
                        <w:top w:val="none" w:sz="0" w:space="0" w:color="auto"/>
                        <w:left w:val="none" w:sz="0" w:space="0" w:color="auto"/>
                        <w:bottom w:val="none" w:sz="0" w:space="0" w:color="auto"/>
                        <w:right w:val="none" w:sz="0" w:space="0" w:color="auto"/>
                      </w:divBdr>
                    </w:div>
                  </w:divsChild>
                </w:div>
                <w:div w:id="320813856">
                  <w:marLeft w:val="0"/>
                  <w:marRight w:val="0"/>
                  <w:marTop w:val="0"/>
                  <w:marBottom w:val="0"/>
                  <w:divBdr>
                    <w:top w:val="none" w:sz="0" w:space="0" w:color="auto"/>
                    <w:left w:val="none" w:sz="0" w:space="0" w:color="auto"/>
                    <w:bottom w:val="none" w:sz="0" w:space="0" w:color="auto"/>
                    <w:right w:val="none" w:sz="0" w:space="0" w:color="auto"/>
                  </w:divBdr>
                  <w:divsChild>
                    <w:div w:id="2070572177">
                      <w:marLeft w:val="0"/>
                      <w:marRight w:val="0"/>
                      <w:marTop w:val="0"/>
                      <w:marBottom w:val="0"/>
                      <w:divBdr>
                        <w:top w:val="none" w:sz="0" w:space="0" w:color="auto"/>
                        <w:left w:val="none" w:sz="0" w:space="0" w:color="auto"/>
                        <w:bottom w:val="none" w:sz="0" w:space="0" w:color="auto"/>
                        <w:right w:val="none" w:sz="0" w:space="0" w:color="auto"/>
                      </w:divBdr>
                    </w:div>
                  </w:divsChild>
                </w:div>
                <w:div w:id="334113546">
                  <w:marLeft w:val="0"/>
                  <w:marRight w:val="0"/>
                  <w:marTop w:val="0"/>
                  <w:marBottom w:val="0"/>
                  <w:divBdr>
                    <w:top w:val="none" w:sz="0" w:space="0" w:color="auto"/>
                    <w:left w:val="none" w:sz="0" w:space="0" w:color="auto"/>
                    <w:bottom w:val="none" w:sz="0" w:space="0" w:color="auto"/>
                    <w:right w:val="none" w:sz="0" w:space="0" w:color="auto"/>
                  </w:divBdr>
                  <w:divsChild>
                    <w:div w:id="325978627">
                      <w:marLeft w:val="0"/>
                      <w:marRight w:val="0"/>
                      <w:marTop w:val="0"/>
                      <w:marBottom w:val="0"/>
                      <w:divBdr>
                        <w:top w:val="none" w:sz="0" w:space="0" w:color="auto"/>
                        <w:left w:val="none" w:sz="0" w:space="0" w:color="auto"/>
                        <w:bottom w:val="none" w:sz="0" w:space="0" w:color="auto"/>
                        <w:right w:val="none" w:sz="0" w:space="0" w:color="auto"/>
                      </w:divBdr>
                    </w:div>
                  </w:divsChild>
                </w:div>
                <w:div w:id="344946216">
                  <w:marLeft w:val="0"/>
                  <w:marRight w:val="0"/>
                  <w:marTop w:val="0"/>
                  <w:marBottom w:val="0"/>
                  <w:divBdr>
                    <w:top w:val="none" w:sz="0" w:space="0" w:color="auto"/>
                    <w:left w:val="none" w:sz="0" w:space="0" w:color="auto"/>
                    <w:bottom w:val="none" w:sz="0" w:space="0" w:color="auto"/>
                    <w:right w:val="none" w:sz="0" w:space="0" w:color="auto"/>
                  </w:divBdr>
                  <w:divsChild>
                    <w:div w:id="1492286306">
                      <w:marLeft w:val="0"/>
                      <w:marRight w:val="0"/>
                      <w:marTop w:val="0"/>
                      <w:marBottom w:val="0"/>
                      <w:divBdr>
                        <w:top w:val="none" w:sz="0" w:space="0" w:color="auto"/>
                        <w:left w:val="none" w:sz="0" w:space="0" w:color="auto"/>
                        <w:bottom w:val="none" w:sz="0" w:space="0" w:color="auto"/>
                        <w:right w:val="none" w:sz="0" w:space="0" w:color="auto"/>
                      </w:divBdr>
                    </w:div>
                  </w:divsChild>
                </w:div>
                <w:div w:id="350376007">
                  <w:marLeft w:val="0"/>
                  <w:marRight w:val="0"/>
                  <w:marTop w:val="0"/>
                  <w:marBottom w:val="0"/>
                  <w:divBdr>
                    <w:top w:val="none" w:sz="0" w:space="0" w:color="auto"/>
                    <w:left w:val="none" w:sz="0" w:space="0" w:color="auto"/>
                    <w:bottom w:val="none" w:sz="0" w:space="0" w:color="auto"/>
                    <w:right w:val="none" w:sz="0" w:space="0" w:color="auto"/>
                  </w:divBdr>
                  <w:divsChild>
                    <w:div w:id="1957330283">
                      <w:marLeft w:val="0"/>
                      <w:marRight w:val="0"/>
                      <w:marTop w:val="0"/>
                      <w:marBottom w:val="0"/>
                      <w:divBdr>
                        <w:top w:val="none" w:sz="0" w:space="0" w:color="auto"/>
                        <w:left w:val="none" w:sz="0" w:space="0" w:color="auto"/>
                        <w:bottom w:val="none" w:sz="0" w:space="0" w:color="auto"/>
                        <w:right w:val="none" w:sz="0" w:space="0" w:color="auto"/>
                      </w:divBdr>
                    </w:div>
                  </w:divsChild>
                </w:div>
                <w:div w:id="400058389">
                  <w:marLeft w:val="0"/>
                  <w:marRight w:val="0"/>
                  <w:marTop w:val="0"/>
                  <w:marBottom w:val="0"/>
                  <w:divBdr>
                    <w:top w:val="none" w:sz="0" w:space="0" w:color="auto"/>
                    <w:left w:val="none" w:sz="0" w:space="0" w:color="auto"/>
                    <w:bottom w:val="none" w:sz="0" w:space="0" w:color="auto"/>
                    <w:right w:val="none" w:sz="0" w:space="0" w:color="auto"/>
                  </w:divBdr>
                  <w:divsChild>
                    <w:div w:id="792556309">
                      <w:marLeft w:val="0"/>
                      <w:marRight w:val="0"/>
                      <w:marTop w:val="0"/>
                      <w:marBottom w:val="0"/>
                      <w:divBdr>
                        <w:top w:val="none" w:sz="0" w:space="0" w:color="auto"/>
                        <w:left w:val="none" w:sz="0" w:space="0" w:color="auto"/>
                        <w:bottom w:val="none" w:sz="0" w:space="0" w:color="auto"/>
                        <w:right w:val="none" w:sz="0" w:space="0" w:color="auto"/>
                      </w:divBdr>
                    </w:div>
                  </w:divsChild>
                </w:div>
                <w:div w:id="439688814">
                  <w:marLeft w:val="0"/>
                  <w:marRight w:val="0"/>
                  <w:marTop w:val="0"/>
                  <w:marBottom w:val="0"/>
                  <w:divBdr>
                    <w:top w:val="none" w:sz="0" w:space="0" w:color="auto"/>
                    <w:left w:val="none" w:sz="0" w:space="0" w:color="auto"/>
                    <w:bottom w:val="none" w:sz="0" w:space="0" w:color="auto"/>
                    <w:right w:val="none" w:sz="0" w:space="0" w:color="auto"/>
                  </w:divBdr>
                  <w:divsChild>
                    <w:div w:id="310792478">
                      <w:marLeft w:val="0"/>
                      <w:marRight w:val="0"/>
                      <w:marTop w:val="0"/>
                      <w:marBottom w:val="0"/>
                      <w:divBdr>
                        <w:top w:val="none" w:sz="0" w:space="0" w:color="auto"/>
                        <w:left w:val="none" w:sz="0" w:space="0" w:color="auto"/>
                        <w:bottom w:val="none" w:sz="0" w:space="0" w:color="auto"/>
                        <w:right w:val="none" w:sz="0" w:space="0" w:color="auto"/>
                      </w:divBdr>
                    </w:div>
                  </w:divsChild>
                </w:div>
                <w:div w:id="473332934">
                  <w:marLeft w:val="0"/>
                  <w:marRight w:val="0"/>
                  <w:marTop w:val="0"/>
                  <w:marBottom w:val="0"/>
                  <w:divBdr>
                    <w:top w:val="none" w:sz="0" w:space="0" w:color="auto"/>
                    <w:left w:val="none" w:sz="0" w:space="0" w:color="auto"/>
                    <w:bottom w:val="none" w:sz="0" w:space="0" w:color="auto"/>
                    <w:right w:val="none" w:sz="0" w:space="0" w:color="auto"/>
                  </w:divBdr>
                  <w:divsChild>
                    <w:div w:id="1171987649">
                      <w:marLeft w:val="0"/>
                      <w:marRight w:val="0"/>
                      <w:marTop w:val="0"/>
                      <w:marBottom w:val="0"/>
                      <w:divBdr>
                        <w:top w:val="none" w:sz="0" w:space="0" w:color="auto"/>
                        <w:left w:val="none" w:sz="0" w:space="0" w:color="auto"/>
                        <w:bottom w:val="none" w:sz="0" w:space="0" w:color="auto"/>
                        <w:right w:val="none" w:sz="0" w:space="0" w:color="auto"/>
                      </w:divBdr>
                    </w:div>
                  </w:divsChild>
                </w:div>
                <w:div w:id="497498815">
                  <w:marLeft w:val="0"/>
                  <w:marRight w:val="0"/>
                  <w:marTop w:val="0"/>
                  <w:marBottom w:val="0"/>
                  <w:divBdr>
                    <w:top w:val="none" w:sz="0" w:space="0" w:color="auto"/>
                    <w:left w:val="none" w:sz="0" w:space="0" w:color="auto"/>
                    <w:bottom w:val="none" w:sz="0" w:space="0" w:color="auto"/>
                    <w:right w:val="none" w:sz="0" w:space="0" w:color="auto"/>
                  </w:divBdr>
                  <w:divsChild>
                    <w:div w:id="1488787175">
                      <w:marLeft w:val="0"/>
                      <w:marRight w:val="0"/>
                      <w:marTop w:val="0"/>
                      <w:marBottom w:val="0"/>
                      <w:divBdr>
                        <w:top w:val="none" w:sz="0" w:space="0" w:color="auto"/>
                        <w:left w:val="none" w:sz="0" w:space="0" w:color="auto"/>
                        <w:bottom w:val="none" w:sz="0" w:space="0" w:color="auto"/>
                        <w:right w:val="none" w:sz="0" w:space="0" w:color="auto"/>
                      </w:divBdr>
                    </w:div>
                  </w:divsChild>
                </w:div>
                <w:div w:id="513150864">
                  <w:marLeft w:val="0"/>
                  <w:marRight w:val="0"/>
                  <w:marTop w:val="0"/>
                  <w:marBottom w:val="0"/>
                  <w:divBdr>
                    <w:top w:val="none" w:sz="0" w:space="0" w:color="auto"/>
                    <w:left w:val="none" w:sz="0" w:space="0" w:color="auto"/>
                    <w:bottom w:val="none" w:sz="0" w:space="0" w:color="auto"/>
                    <w:right w:val="none" w:sz="0" w:space="0" w:color="auto"/>
                  </w:divBdr>
                  <w:divsChild>
                    <w:div w:id="1097139741">
                      <w:marLeft w:val="0"/>
                      <w:marRight w:val="0"/>
                      <w:marTop w:val="0"/>
                      <w:marBottom w:val="0"/>
                      <w:divBdr>
                        <w:top w:val="none" w:sz="0" w:space="0" w:color="auto"/>
                        <w:left w:val="none" w:sz="0" w:space="0" w:color="auto"/>
                        <w:bottom w:val="none" w:sz="0" w:space="0" w:color="auto"/>
                        <w:right w:val="none" w:sz="0" w:space="0" w:color="auto"/>
                      </w:divBdr>
                    </w:div>
                  </w:divsChild>
                </w:div>
                <w:div w:id="516424977">
                  <w:marLeft w:val="0"/>
                  <w:marRight w:val="0"/>
                  <w:marTop w:val="0"/>
                  <w:marBottom w:val="0"/>
                  <w:divBdr>
                    <w:top w:val="none" w:sz="0" w:space="0" w:color="auto"/>
                    <w:left w:val="none" w:sz="0" w:space="0" w:color="auto"/>
                    <w:bottom w:val="none" w:sz="0" w:space="0" w:color="auto"/>
                    <w:right w:val="none" w:sz="0" w:space="0" w:color="auto"/>
                  </w:divBdr>
                  <w:divsChild>
                    <w:div w:id="319844137">
                      <w:marLeft w:val="0"/>
                      <w:marRight w:val="0"/>
                      <w:marTop w:val="0"/>
                      <w:marBottom w:val="0"/>
                      <w:divBdr>
                        <w:top w:val="none" w:sz="0" w:space="0" w:color="auto"/>
                        <w:left w:val="none" w:sz="0" w:space="0" w:color="auto"/>
                        <w:bottom w:val="none" w:sz="0" w:space="0" w:color="auto"/>
                        <w:right w:val="none" w:sz="0" w:space="0" w:color="auto"/>
                      </w:divBdr>
                    </w:div>
                  </w:divsChild>
                </w:div>
                <w:div w:id="531262997">
                  <w:marLeft w:val="0"/>
                  <w:marRight w:val="0"/>
                  <w:marTop w:val="0"/>
                  <w:marBottom w:val="0"/>
                  <w:divBdr>
                    <w:top w:val="none" w:sz="0" w:space="0" w:color="auto"/>
                    <w:left w:val="none" w:sz="0" w:space="0" w:color="auto"/>
                    <w:bottom w:val="none" w:sz="0" w:space="0" w:color="auto"/>
                    <w:right w:val="none" w:sz="0" w:space="0" w:color="auto"/>
                  </w:divBdr>
                  <w:divsChild>
                    <w:div w:id="1576892932">
                      <w:marLeft w:val="0"/>
                      <w:marRight w:val="0"/>
                      <w:marTop w:val="0"/>
                      <w:marBottom w:val="0"/>
                      <w:divBdr>
                        <w:top w:val="none" w:sz="0" w:space="0" w:color="auto"/>
                        <w:left w:val="none" w:sz="0" w:space="0" w:color="auto"/>
                        <w:bottom w:val="none" w:sz="0" w:space="0" w:color="auto"/>
                        <w:right w:val="none" w:sz="0" w:space="0" w:color="auto"/>
                      </w:divBdr>
                    </w:div>
                  </w:divsChild>
                </w:div>
                <w:div w:id="538930270">
                  <w:marLeft w:val="0"/>
                  <w:marRight w:val="0"/>
                  <w:marTop w:val="0"/>
                  <w:marBottom w:val="0"/>
                  <w:divBdr>
                    <w:top w:val="none" w:sz="0" w:space="0" w:color="auto"/>
                    <w:left w:val="none" w:sz="0" w:space="0" w:color="auto"/>
                    <w:bottom w:val="none" w:sz="0" w:space="0" w:color="auto"/>
                    <w:right w:val="none" w:sz="0" w:space="0" w:color="auto"/>
                  </w:divBdr>
                  <w:divsChild>
                    <w:div w:id="530386615">
                      <w:marLeft w:val="0"/>
                      <w:marRight w:val="0"/>
                      <w:marTop w:val="0"/>
                      <w:marBottom w:val="0"/>
                      <w:divBdr>
                        <w:top w:val="none" w:sz="0" w:space="0" w:color="auto"/>
                        <w:left w:val="none" w:sz="0" w:space="0" w:color="auto"/>
                        <w:bottom w:val="none" w:sz="0" w:space="0" w:color="auto"/>
                        <w:right w:val="none" w:sz="0" w:space="0" w:color="auto"/>
                      </w:divBdr>
                    </w:div>
                  </w:divsChild>
                </w:div>
                <w:div w:id="559903910">
                  <w:marLeft w:val="0"/>
                  <w:marRight w:val="0"/>
                  <w:marTop w:val="0"/>
                  <w:marBottom w:val="0"/>
                  <w:divBdr>
                    <w:top w:val="none" w:sz="0" w:space="0" w:color="auto"/>
                    <w:left w:val="none" w:sz="0" w:space="0" w:color="auto"/>
                    <w:bottom w:val="none" w:sz="0" w:space="0" w:color="auto"/>
                    <w:right w:val="none" w:sz="0" w:space="0" w:color="auto"/>
                  </w:divBdr>
                  <w:divsChild>
                    <w:div w:id="1939829812">
                      <w:marLeft w:val="0"/>
                      <w:marRight w:val="0"/>
                      <w:marTop w:val="0"/>
                      <w:marBottom w:val="0"/>
                      <w:divBdr>
                        <w:top w:val="none" w:sz="0" w:space="0" w:color="auto"/>
                        <w:left w:val="none" w:sz="0" w:space="0" w:color="auto"/>
                        <w:bottom w:val="none" w:sz="0" w:space="0" w:color="auto"/>
                        <w:right w:val="none" w:sz="0" w:space="0" w:color="auto"/>
                      </w:divBdr>
                    </w:div>
                  </w:divsChild>
                </w:div>
                <w:div w:id="602497664">
                  <w:marLeft w:val="0"/>
                  <w:marRight w:val="0"/>
                  <w:marTop w:val="0"/>
                  <w:marBottom w:val="0"/>
                  <w:divBdr>
                    <w:top w:val="none" w:sz="0" w:space="0" w:color="auto"/>
                    <w:left w:val="none" w:sz="0" w:space="0" w:color="auto"/>
                    <w:bottom w:val="none" w:sz="0" w:space="0" w:color="auto"/>
                    <w:right w:val="none" w:sz="0" w:space="0" w:color="auto"/>
                  </w:divBdr>
                  <w:divsChild>
                    <w:div w:id="508831017">
                      <w:marLeft w:val="0"/>
                      <w:marRight w:val="0"/>
                      <w:marTop w:val="0"/>
                      <w:marBottom w:val="0"/>
                      <w:divBdr>
                        <w:top w:val="none" w:sz="0" w:space="0" w:color="auto"/>
                        <w:left w:val="none" w:sz="0" w:space="0" w:color="auto"/>
                        <w:bottom w:val="none" w:sz="0" w:space="0" w:color="auto"/>
                        <w:right w:val="none" w:sz="0" w:space="0" w:color="auto"/>
                      </w:divBdr>
                    </w:div>
                  </w:divsChild>
                </w:div>
                <w:div w:id="605887171">
                  <w:marLeft w:val="0"/>
                  <w:marRight w:val="0"/>
                  <w:marTop w:val="0"/>
                  <w:marBottom w:val="0"/>
                  <w:divBdr>
                    <w:top w:val="none" w:sz="0" w:space="0" w:color="auto"/>
                    <w:left w:val="none" w:sz="0" w:space="0" w:color="auto"/>
                    <w:bottom w:val="none" w:sz="0" w:space="0" w:color="auto"/>
                    <w:right w:val="none" w:sz="0" w:space="0" w:color="auto"/>
                  </w:divBdr>
                  <w:divsChild>
                    <w:div w:id="1725834540">
                      <w:marLeft w:val="0"/>
                      <w:marRight w:val="0"/>
                      <w:marTop w:val="0"/>
                      <w:marBottom w:val="0"/>
                      <w:divBdr>
                        <w:top w:val="none" w:sz="0" w:space="0" w:color="auto"/>
                        <w:left w:val="none" w:sz="0" w:space="0" w:color="auto"/>
                        <w:bottom w:val="none" w:sz="0" w:space="0" w:color="auto"/>
                        <w:right w:val="none" w:sz="0" w:space="0" w:color="auto"/>
                      </w:divBdr>
                    </w:div>
                  </w:divsChild>
                </w:div>
                <w:div w:id="614748879">
                  <w:marLeft w:val="0"/>
                  <w:marRight w:val="0"/>
                  <w:marTop w:val="0"/>
                  <w:marBottom w:val="0"/>
                  <w:divBdr>
                    <w:top w:val="none" w:sz="0" w:space="0" w:color="auto"/>
                    <w:left w:val="none" w:sz="0" w:space="0" w:color="auto"/>
                    <w:bottom w:val="none" w:sz="0" w:space="0" w:color="auto"/>
                    <w:right w:val="none" w:sz="0" w:space="0" w:color="auto"/>
                  </w:divBdr>
                  <w:divsChild>
                    <w:div w:id="436217422">
                      <w:marLeft w:val="0"/>
                      <w:marRight w:val="0"/>
                      <w:marTop w:val="0"/>
                      <w:marBottom w:val="0"/>
                      <w:divBdr>
                        <w:top w:val="none" w:sz="0" w:space="0" w:color="auto"/>
                        <w:left w:val="none" w:sz="0" w:space="0" w:color="auto"/>
                        <w:bottom w:val="none" w:sz="0" w:space="0" w:color="auto"/>
                        <w:right w:val="none" w:sz="0" w:space="0" w:color="auto"/>
                      </w:divBdr>
                    </w:div>
                  </w:divsChild>
                </w:div>
                <w:div w:id="614866837">
                  <w:marLeft w:val="0"/>
                  <w:marRight w:val="0"/>
                  <w:marTop w:val="0"/>
                  <w:marBottom w:val="0"/>
                  <w:divBdr>
                    <w:top w:val="none" w:sz="0" w:space="0" w:color="auto"/>
                    <w:left w:val="none" w:sz="0" w:space="0" w:color="auto"/>
                    <w:bottom w:val="none" w:sz="0" w:space="0" w:color="auto"/>
                    <w:right w:val="none" w:sz="0" w:space="0" w:color="auto"/>
                  </w:divBdr>
                  <w:divsChild>
                    <w:div w:id="1824856043">
                      <w:marLeft w:val="0"/>
                      <w:marRight w:val="0"/>
                      <w:marTop w:val="0"/>
                      <w:marBottom w:val="0"/>
                      <w:divBdr>
                        <w:top w:val="none" w:sz="0" w:space="0" w:color="auto"/>
                        <w:left w:val="none" w:sz="0" w:space="0" w:color="auto"/>
                        <w:bottom w:val="none" w:sz="0" w:space="0" w:color="auto"/>
                        <w:right w:val="none" w:sz="0" w:space="0" w:color="auto"/>
                      </w:divBdr>
                    </w:div>
                  </w:divsChild>
                </w:div>
                <w:div w:id="637144901">
                  <w:marLeft w:val="0"/>
                  <w:marRight w:val="0"/>
                  <w:marTop w:val="0"/>
                  <w:marBottom w:val="0"/>
                  <w:divBdr>
                    <w:top w:val="none" w:sz="0" w:space="0" w:color="auto"/>
                    <w:left w:val="none" w:sz="0" w:space="0" w:color="auto"/>
                    <w:bottom w:val="none" w:sz="0" w:space="0" w:color="auto"/>
                    <w:right w:val="none" w:sz="0" w:space="0" w:color="auto"/>
                  </w:divBdr>
                  <w:divsChild>
                    <w:div w:id="1486627083">
                      <w:marLeft w:val="0"/>
                      <w:marRight w:val="0"/>
                      <w:marTop w:val="0"/>
                      <w:marBottom w:val="0"/>
                      <w:divBdr>
                        <w:top w:val="none" w:sz="0" w:space="0" w:color="auto"/>
                        <w:left w:val="none" w:sz="0" w:space="0" w:color="auto"/>
                        <w:bottom w:val="none" w:sz="0" w:space="0" w:color="auto"/>
                        <w:right w:val="none" w:sz="0" w:space="0" w:color="auto"/>
                      </w:divBdr>
                    </w:div>
                  </w:divsChild>
                </w:div>
                <w:div w:id="637490691">
                  <w:marLeft w:val="0"/>
                  <w:marRight w:val="0"/>
                  <w:marTop w:val="0"/>
                  <w:marBottom w:val="0"/>
                  <w:divBdr>
                    <w:top w:val="none" w:sz="0" w:space="0" w:color="auto"/>
                    <w:left w:val="none" w:sz="0" w:space="0" w:color="auto"/>
                    <w:bottom w:val="none" w:sz="0" w:space="0" w:color="auto"/>
                    <w:right w:val="none" w:sz="0" w:space="0" w:color="auto"/>
                  </w:divBdr>
                  <w:divsChild>
                    <w:div w:id="1048333395">
                      <w:marLeft w:val="0"/>
                      <w:marRight w:val="0"/>
                      <w:marTop w:val="0"/>
                      <w:marBottom w:val="0"/>
                      <w:divBdr>
                        <w:top w:val="none" w:sz="0" w:space="0" w:color="auto"/>
                        <w:left w:val="none" w:sz="0" w:space="0" w:color="auto"/>
                        <w:bottom w:val="none" w:sz="0" w:space="0" w:color="auto"/>
                        <w:right w:val="none" w:sz="0" w:space="0" w:color="auto"/>
                      </w:divBdr>
                    </w:div>
                  </w:divsChild>
                </w:div>
                <w:div w:id="644312566">
                  <w:marLeft w:val="0"/>
                  <w:marRight w:val="0"/>
                  <w:marTop w:val="0"/>
                  <w:marBottom w:val="0"/>
                  <w:divBdr>
                    <w:top w:val="none" w:sz="0" w:space="0" w:color="auto"/>
                    <w:left w:val="none" w:sz="0" w:space="0" w:color="auto"/>
                    <w:bottom w:val="none" w:sz="0" w:space="0" w:color="auto"/>
                    <w:right w:val="none" w:sz="0" w:space="0" w:color="auto"/>
                  </w:divBdr>
                  <w:divsChild>
                    <w:div w:id="2079008521">
                      <w:marLeft w:val="0"/>
                      <w:marRight w:val="0"/>
                      <w:marTop w:val="0"/>
                      <w:marBottom w:val="0"/>
                      <w:divBdr>
                        <w:top w:val="none" w:sz="0" w:space="0" w:color="auto"/>
                        <w:left w:val="none" w:sz="0" w:space="0" w:color="auto"/>
                        <w:bottom w:val="none" w:sz="0" w:space="0" w:color="auto"/>
                        <w:right w:val="none" w:sz="0" w:space="0" w:color="auto"/>
                      </w:divBdr>
                    </w:div>
                  </w:divsChild>
                </w:div>
                <w:div w:id="647823410">
                  <w:marLeft w:val="0"/>
                  <w:marRight w:val="0"/>
                  <w:marTop w:val="0"/>
                  <w:marBottom w:val="0"/>
                  <w:divBdr>
                    <w:top w:val="none" w:sz="0" w:space="0" w:color="auto"/>
                    <w:left w:val="none" w:sz="0" w:space="0" w:color="auto"/>
                    <w:bottom w:val="none" w:sz="0" w:space="0" w:color="auto"/>
                    <w:right w:val="none" w:sz="0" w:space="0" w:color="auto"/>
                  </w:divBdr>
                  <w:divsChild>
                    <w:div w:id="581261549">
                      <w:marLeft w:val="0"/>
                      <w:marRight w:val="0"/>
                      <w:marTop w:val="0"/>
                      <w:marBottom w:val="0"/>
                      <w:divBdr>
                        <w:top w:val="none" w:sz="0" w:space="0" w:color="auto"/>
                        <w:left w:val="none" w:sz="0" w:space="0" w:color="auto"/>
                        <w:bottom w:val="none" w:sz="0" w:space="0" w:color="auto"/>
                        <w:right w:val="none" w:sz="0" w:space="0" w:color="auto"/>
                      </w:divBdr>
                    </w:div>
                  </w:divsChild>
                </w:div>
                <w:div w:id="661810277">
                  <w:marLeft w:val="0"/>
                  <w:marRight w:val="0"/>
                  <w:marTop w:val="0"/>
                  <w:marBottom w:val="0"/>
                  <w:divBdr>
                    <w:top w:val="none" w:sz="0" w:space="0" w:color="auto"/>
                    <w:left w:val="none" w:sz="0" w:space="0" w:color="auto"/>
                    <w:bottom w:val="none" w:sz="0" w:space="0" w:color="auto"/>
                    <w:right w:val="none" w:sz="0" w:space="0" w:color="auto"/>
                  </w:divBdr>
                  <w:divsChild>
                    <w:div w:id="1997755916">
                      <w:marLeft w:val="0"/>
                      <w:marRight w:val="0"/>
                      <w:marTop w:val="0"/>
                      <w:marBottom w:val="0"/>
                      <w:divBdr>
                        <w:top w:val="none" w:sz="0" w:space="0" w:color="auto"/>
                        <w:left w:val="none" w:sz="0" w:space="0" w:color="auto"/>
                        <w:bottom w:val="none" w:sz="0" w:space="0" w:color="auto"/>
                        <w:right w:val="none" w:sz="0" w:space="0" w:color="auto"/>
                      </w:divBdr>
                    </w:div>
                  </w:divsChild>
                </w:div>
                <w:div w:id="665596406">
                  <w:marLeft w:val="0"/>
                  <w:marRight w:val="0"/>
                  <w:marTop w:val="0"/>
                  <w:marBottom w:val="0"/>
                  <w:divBdr>
                    <w:top w:val="none" w:sz="0" w:space="0" w:color="auto"/>
                    <w:left w:val="none" w:sz="0" w:space="0" w:color="auto"/>
                    <w:bottom w:val="none" w:sz="0" w:space="0" w:color="auto"/>
                    <w:right w:val="none" w:sz="0" w:space="0" w:color="auto"/>
                  </w:divBdr>
                  <w:divsChild>
                    <w:div w:id="1665468614">
                      <w:marLeft w:val="0"/>
                      <w:marRight w:val="0"/>
                      <w:marTop w:val="0"/>
                      <w:marBottom w:val="0"/>
                      <w:divBdr>
                        <w:top w:val="none" w:sz="0" w:space="0" w:color="auto"/>
                        <w:left w:val="none" w:sz="0" w:space="0" w:color="auto"/>
                        <w:bottom w:val="none" w:sz="0" w:space="0" w:color="auto"/>
                        <w:right w:val="none" w:sz="0" w:space="0" w:color="auto"/>
                      </w:divBdr>
                    </w:div>
                  </w:divsChild>
                </w:div>
                <w:div w:id="668362358">
                  <w:marLeft w:val="0"/>
                  <w:marRight w:val="0"/>
                  <w:marTop w:val="0"/>
                  <w:marBottom w:val="0"/>
                  <w:divBdr>
                    <w:top w:val="none" w:sz="0" w:space="0" w:color="auto"/>
                    <w:left w:val="none" w:sz="0" w:space="0" w:color="auto"/>
                    <w:bottom w:val="none" w:sz="0" w:space="0" w:color="auto"/>
                    <w:right w:val="none" w:sz="0" w:space="0" w:color="auto"/>
                  </w:divBdr>
                  <w:divsChild>
                    <w:div w:id="1855536954">
                      <w:marLeft w:val="0"/>
                      <w:marRight w:val="0"/>
                      <w:marTop w:val="0"/>
                      <w:marBottom w:val="0"/>
                      <w:divBdr>
                        <w:top w:val="none" w:sz="0" w:space="0" w:color="auto"/>
                        <w:left w:val="none" w:sz="0" w:space="0" w:color="auto"/>
                        <w:bottom w:val="none" w:sz="0" w:space="0" w:color="auto"/>
                        <w:right w:val="none" w:sz="0" w:space="0" w:color="auto"/>
                      </w:divBdr>
                    </w:div>
                  </w:divsChild>
                </w:div>
                <w:div w:id="672685301">
                  <w:marLeft w:val="0"/>
                  <w:marRight w:val="0"/>
                  <w:marTop w:val="0"/>
                  <w:marBottom w:val="0"/>
                  <w:divBdr>
                    <w:top w:val="none" w:sz="0" w:space="0" w:color="auto"/>
                    <w:left w:val="none" w:sz="0" w:space="0" w:color="auto"/>
                    <w:bottom w:val="none" w:sz="0" w:space="0" w:color="auto"/>
                    <w:right w:val="none" w:sz="0" w:space="0" w:color="auto"/>
                  </w:divBdr>
                  <w:divsChild>
                    <w:div w:id="565189278">
                      <w:marLeft w:val="0"/>
                      <w:marRight w:val="0"/>
                      <w:marTop w:val="0"/>
                      <w:marBottom w:val="0"/>
                      <w:divBdr>
                        <w:top w:val="none" w:sz="0" w:space="0" w:color="auto"/>
                        <w:left w:val="none" w:sz="0" w:space="0" w:color="auto"/>
                        <w:bottom w:val="none" w:sz="0" w:space="0" w:color="auto"/>
                        <w:right w:val="none" w:sz="0" w:space="0" w:color="auto"/>
                      </w:divBdr>
                    </w:div>
                  </w:divsChild>
                </w:div>
                <w:div w:id="673453452">
                  <w:marLeft w:val="0"/>
                  <w:marRight w:val="0"/>
                  <w:marTop w:val="0"/>
                  <w:marBottom w:val="0"/>
                  <w:divBdr>
                    <w:top w:val="none" w:sz="0" w:space="0" w:color="auto"/>
                    <w:left w:val="none" w:sz="0" w:space="0" w:color="auto"/>
                    <w:bottom w:val="none" w:sz="0" w:space="0" w:color="auto"/>
                    <w:right w:val="none" w:sz="0" w:space="0" w:color="auto"/>
                  </w:divBdr>
                  <w:divsChild>
                    <w:div w:id="944114186">
                      <w:marLeft w:val="0"/>
                      <w:marRight w:val="0"/>
                      <w:marTop w:val="0"/>
                      <w:marBottom w:val="0"/>
                      <w:divBdr>
                        <w:top w:val="none" w:sz="0" w:space="0" w:color="auto"/>
                        <w:left w:val="none" w:sz="0" w:space="0" w:color="auto"/>
                        <w:bottom w:val="none" w:sz="0" w:space="0" w:color="auto"/>
                        <w:right w:val="none" w:sz="0" w:space="0" w:color="auto"/>
                      </w:divBdr>
                    </w:div>
                  </w:divsChild>
                </w:div>
                <w:div w:id="689985960">
                  <w:marLeft w:val="0"/>
                  <w:marRight w:val="0"/>
                  <w:marTop w:val="0"/>
                  <w:marBottom w:val="0"/>
                  <w:divBdr>
                    <w:top w:val="none" w:sz="0" w:space="0" w:color="auto"/>
                    <w:left w:val="none" w:sz="0" w:space="0" w:color="auto"/>
                    <w:bottom w:val="none" w:sz="0" w:space="0" w:color="auto"/>
                    <w:right w:val="none" w:sz="0" w:space="0" w:color="auto"/>
                  </w:divBdr>
                  <w:divsChild>
                    <w:div w:id="225337979">
                      <w:marLeft w:val="0"/>
                      <w:marRight w:val="0"/>
                      <w:marTop w:val="0"/>
                      <w:marBottom w:val="0"/>
                      <w:divBdr>
                        <w:top w:val="none" w:sz="0" w:space="0" w:color="auto"/>
                        <w:left w:val="none" w:sz="0" w:space="0" w:color="auto"/>
                        <w:bottom w:val="none" w:sz="0" w:space="0" w:color="auto"/>
                        <w:right w:val="none" w:sz="0" w:space="0" w:color="auto"/>
                      </w:divBdr>
                    </w:div>
                  </w:divsChild>
                </w:div>
                <w:div w:id="703141368">
                  <w:marLeft w:val="0"/>
                  <w:marRight w:val="0"/>
                  <w:marTop w:val="0"/>
                  <w:marBottom w:val="0"/>
                  <w:divBdr>
                    <w:top w:val="none" w:sz="0" w:space="0" w:color="auto"/>
                    <w:left w:val="none" w:sz="0" w:space="0" w:color="auto"/>
                    <w:bottom w:val="none" w:sz="0" w:space="0" w:color="auto"/>
                    <w:right w:val="none" w:sz="0" w:space="0" w:color="auto"/>
                  </w:divBdr>
                  <w:divsChild>
                    <w:div w:id="314380637">
                      <w:marLeft w:val="0"/>
                      <w:marRight w:val="0"/>
                      <w:marTop w:val="0"/>
                      <w:marBottom w:val="0"/>
                      <w:divBdr>
                        <w:top w:val="none" w:sz="0" w:space="0" w:color="auto"/>
                        <w:left w:val="none" w:sz="0" w:space="0" w:color="auto"/>
                        <w:bottom w:val="none" w:sz="0" w:space="0" w:color="auto"/>
                        <w:right w:val="none" w:sz="0" w:space="0" w:color="auto"/>
                      </w:divBdr>
                    </w:div>
                  </w:divsChild>
                </w:div>
                <w:div w:id="707921365">
                  <w:marLeft w:val="0"/>
                  <w:marRight w:val="0"/>
                  <w:marTop w:val="0"/>
                  <w:marBottom w:val="0"/>
                  <w:divBdr>
                    <w:top w:val="none" w:sz="0" w:space="0" w:color="auto"/>
                    <w:left w:val="none" w:sz="0" w:space="0" w:color="auto"/>
                    <w:bottom w:val="none" w:sz="0" w:space="0" w:color="auto"/>
                    <w:right w:val="none" w:sz="0" w:space="0" w:color="auto"/>
                  </w:divBdr>
                  <w:divsChild>
                    <w:div w:id="691809094">
                      <w:marLeft w:val="0"/>
                      <w:marRight w:val="0"/>
                      <w:marTop w:val="0"/>
                      <w:marBottom w:val="0"/>
                      <w:divBdr>
                        <w:top w:val="none" w:sz="0" w:space="0" w:color="auto"/>
                        <w:left w:val="none" w:sz="0" w:space="0" w:color="auto"/>
                        <w:bottom w:val="none" w:sz="0" w:space="0" w:color="auto"/>
                        <w:right w:val="none" w:sz="0" w:space="0" w:color="auto"/>
                      </w:divBdr>
                    </w:div>
                  </w:divsChild>
                </w:div>
                <w:div w:id="722141568">
                  <w:marLeft w:val="0"/>
                  <w:marRight w:val="0"/>
                  <w:marTop w:val="0"/>
                  <w:marBottom w:val="0"/>
                  <w:divBdr>
                    <w:top w:val="none" w:sz="0" w:space="0" w:color="auto"/>
                    <w:left w:val="none" w:sz="0" w:space="0" w:color="auto"/>
                    <w:bottom w:val="none" w:sz="0" w:space="0" w:color="auto"/>
                    <w:right w:val="none" w:sz="0" w:space="0" w:color="auto"/>
                  </w:divBdr>
                  <w:divsChild>
                    <w:div w:id="1911621340">
                      <w:marLeft w:val="0"/>
                      <w:marRight w:val="0"/>
                      <w:marTop w:val="0"/>
                      <w:marBottom w:val="0"/>
                      <w:divBdr>
                        <w:top w:val="none" w:sz="0" w:space="0" w:color="auto"/>
                        <w:left w:val="none" w:sz="0" w:space="0" w:color="auto"/>
                        <w:bottom w:val="none" w:sz="0" w:space="0" w:color="auto"/>
                        <w:right w:val="none" w:sz="0" w:space="0" w:color="auto"/>
                      </w:divBdr>
                    </w:div>
                  </w:divsChild>
                </w:div>
                <w:div w:id="736131776">
                  <w:marLeft w:val="0"/>
                  <w:marRight w:val="0"/>
                  <w:marTop w:val="0"/>
                  <w:marBottom w:val="0"/>
                  <w:divBdr>
                    <w:top w:val="none" w:sz="0" w:space="0" w:color="auto"/>
                    <w:left w:val="none" w:sz="0" w:space="0" w:color="auto"/>
                    <w:bottom w:val="none" w:sz="0" w:space="0" w:color="auto"/>
                    <w:right w:val="none" w:sz="0" w:space="0" w:color="auto"/>
                  </w:divBdr>
                  <w:divsChild>
                    <w:div w:id="1288318330">
                      <w:marLeft w:val="0"/>
                      <w:marRight w:val="0"/>
                      <w:marTop w:val="0"/>
                      <w:marBottom w:val="0"/>
                      <w:divBdr>
                        <w:top w:val="none" w:sz="0" w:space="0" w:color="auto"/>
                        <w:left w:val="none" w:sz="0" w:space="0" w:color="auto"/>
                        <w:bottom w:val="none" w:sz="0" w:space="0" w:color="auto"/>
                        <w:right w:val="none" w:sz="0" w:space="0" w:color="auto"/>
                      </w:divBdr>
                    </w:div>
                  </w:divsChild>
                </w:div>
                <w:div w:id="741831205">
                  <w:marLeft w:val="0"/>
                  <w:marRight w:val="0"/>
                  <w:marTop w:val="0"/>
                  <w:marBottom w:val="0"/>
                  <w:divBdr>
                    <w:top w:val="none" w:sz="0" w:space="0" w:color="auto"/>
                    <w:left w:val="none" w:sz="0" w:space="0" w:color="auto"/>
                    <w:bottom w:val="none" w:sz="0" w:space="0" w:color="auto"/>
                    <w:right w:val="none" w:sz="0" w:space="0" w:color="auto"/>
                  </w:divBdr>
                  <w:divsChild>
                    <w:div w:id="1160734498">
                      <w:marLeft w:val="0"/>
                      <w:marRight w:val="0"/>
                      <w:marTop w:val="0"/>
                      <w:marBottom w:val="0"/>
                      <w:divBdr>
                        <w:top w:val="none" w:sz="0" w:space="0" w:color="auto"/>
                        <w:left w:val="none" w:sz="0" w:space="0" w:color="auto"/>
                        <w:bottom w:val="none" w:sz="0" w:space="0" w:color="auto"/>
                        <w:right w:val="none" w:sz="0" w:space="0" w:color="auto"/>
                      </w:divBdr>
                    </w:div>
                  </w:divsChild>
                </w:div>
                <w:div w:id="773592728">
                  <w:marLeft w:val="0"/>
                  <w:marRight w:val="0"/>
                  <w:marTop w:val="0"/>
                  <w:marBottom w:val="0"/>
                  <w:divBdr>
                    <w:top w:val="none" w:sz="0" w:space="0" w:color="auto"/>
                    <w:left w:val="none" w:sz="0" w:space="0" w:color="auto"/>
                    <w:bottom w:val="none" w:sz="0" w:space="0" w:color="auto"/>
                    <w:right w:val="none" w:sz="0" w:space="0" w:color="auto"/>
                  </w:divBdr>
                  <w:divsChild>
                    <w:div w:id="1043485056">
                      <w:marLeft w:val="0"/>
                      <w:marRight w:val="0"/>
                      <w:marTop w:val="0"/>
                      <w:marBottom w:val="0"/>
                      <w:divBdr>
                        <w:top w:val="none" w:sz="0" w:space="0" w:color="auto"/>
                        <w:left w:val="none" w:sz="0" w:space="0" w:color="auto"/>
                        <w:bottom w:val="none" w:sz="0" w:space="0" w:color="auto"/>
                        <w:right w:val="none" w:sz="0" w:space="0" w:color="auto"/>
                      </w:divBdr>
                    </w:div>
                  </w:divsChild>
                </w:div>
                <w:div w:id="780495981">
                  <w:marLeft w:val="0"/>
                  <w:marRight w:val="0"/>
                  <w:marTop w:val="0"/>
                  <w:marBottom w:val="0"/>
                  <w:divBdr>
                    <w:top w:val="none" w:sz="0" w:space="0" w:color="auto"/>
                    <w:left w:val="none" w:sz="0" w:space="0" w:color="auto"/>
                    <w:bottom w:val="none" w:sz="0" w:space="0" w:color="auto"/>
                    <w:right w:val="none" w:sz="0" w:space="0" w:color="auto"/>
                  </w:divBdr>
                  <w:divsChild>
                    <w:div w:id="1432627177">
                      <w:marLeft w:val="0"/>
                      <w:marRight w:val="0"/>
                      <w:marTop w:val="0"/>
                      <w:marBottom w:val="0"/>
                      <w:divBdr>
                        <w:top w:val="none" w:sz="0" w:space="0" w:color="auto"/>
                        <w:left w:val="none" w:sz="0" w:space="0" w:color="auto"/>
                        <w:bottom w:val="none" w:sz="0" w:space="0" w:color="auto"/>
                        <w:right w:val="none" w:sz="0" w:space="0" w:color="auto"/>
                      </w:divBdr>
                    </w:div>
                  </w:divsChild>
                </w:div>
                <w:div w:id="786461293">
                  <w:marLeft w:val="0"/>
                  <w:marRight w:val="0"/>
                  <w:marTop w:val="0"/>
                  <w:marBottom w:val="0"/>
                  <w:divBdr>
                    <w:top w:val="none" w:sz="0" w:space="0" w:color="auto"/>
                    <w:left w:val="none" w:sz="0" w:space="0" w:color="auto"/>
                    <w:bottom w:val="none" w:sz="0" w:space="0" w:color="auto"/>
                    <w:right w:val="none" w:sz="0" w:space="0" w:color="auto"/>
                  </w:divBdr>
                  <w:divsChild>
                    <w:div w:id="1326321149">
                      <w:marLeft w:val="0"/>
                      <w:marRight w:val="0"/>
                      <w:marTop w:val="0"/>
                      <w:marBottom w:val="0"/>
                      <w:divBdr>
                        <w:top w:val="none" w:sz="0" w:space="0" w:color="auto"/>
                        <w:left w:val="none" w:sz="0" w:space="0" w:color="auto"/>
                        <w:bottom w:val="none" w:sz="0" w:space="0" w:color="auto"/>
                        <w:right w:val="none" w:sz="0" w:space="0" w:color="auto"/>
                      </w:divBdr>
                    </w:div>
                  </w:divsChild>
                </w:div>
                <w:div w:id="809129475">
                  <w:marLeft w:val="0"/>
                  <w:marRight w:val="0"/>
                  <w:marTop w:val="0"/>
                  <w:marBottom w:val="0"/>
                  <w:divBdr>
                    <w:top w:val="none" w:sz="0" w:space="0" w:color="auto"/>
                    <w:left w:val="none" w:sz="0" w:space="0" w:color="auto"/>
                    <w:bottom w:val="none" w:sz="0" w:space="0" w:color="auto"/>
                    <w:right w:val="none" w:sz="0" w:space="0" w:color="auto"/>
                  </w:divBdr>
                  <w:divsChild>
                    <w:div w:id="61217785">
                      <w:marLeft w:val="0"/>
                      <w:marRight w:val="0"/>
                      <w:marTop w:val="0"/>
                      <w:marBottom w:val="0"/>
                      <w:divBdr>
                        <w:top w:val="none" w:sz="0" w:space="0" w:color="auto"/>
                        <w:left w:val="none" w:sz="0" w:space="0" w:color="auto"/>
                        <w:bottom w:val="none" w:sz="0" w:space="0" w:color="auto"/>
                        <w:right w:val="none" w:sz="0" w:space="0" w:color="auto"/>
                      </w:divBdr>
                    </w:div>
                  </w:divsChild>
                </w:div>
                <w:div w:id="814833954">
                  <w:marLeft w:val="0"/>
                  <w:marRight w:val="0"/>
                  <w:marTop w:val="0"/>
                  <w:marBottom w:val="0"/>
                  <w:divBdr>
                    <w:top w:val="none" w:sz="0" w:space="0" w:color="auto"/>
                    <w:left w:val="none" w:sz="0" w:space="0" w:color="auto"/>
                    <w:bottom w:val="none" w:sz="0" w:space="0" w:color="auto"/>
                    <w:right w:val="none" w:sz="0" w:space="0" w:color="auto"/>
                  </w:divBdr>
                  <w:divsChild>
                    <w:div w:id="1974823481">
                      <w:marLeft w:val="0"/>
                      <w:marRight w:val="0"/>
                      <w:marTop w:val="0"/>
                      <w:marBottom w:val="0"/>
                      <w:divBdr>
                        <w:top w:val="none" w:sz="0" w:space="0" w:color="auto"/>
                        <w:left w:val="none" w:sz="0" w:space="0" w:color="auto"/>
                        <w:bottom w:val="none" w:sz="0" w:space="0" w:color="auto"/>
                        <w:right w:val="none" w:sz="0" w:space="0" w:color="auto"/>
                      </w:divBdr>
                    </w:div>
                  </w:divsChild>
                </w:div>
                <w:div w:id="823745118">
                  <w:marLeft w:val="0"/>
                  <w:marRight w:val="0"/>
                  <w:marTop w:val="0"/>
                  <w:marBottom w:val="0"/>
                  <w:divBdr>
                    <w:top w:val="none" w:sz="0" w:space="0" w:color="auto"/>
                    <w:left w:val="none" w:sz="0" w:space="0" w:color="auto"/>
                    <w:bottom w:val="none" w:sz="0" w:space="0" w:color="auto"/>
                    <w:right w:val="none" w:sz="0" w:space="0" w:color="auto"/>
                  </w:divBdr>
                  <w:divsChild>
                    <w:div w:id="1331955290">
                      <w:marLeft w:val="0"/>
                      <w:marRight w:val="0"/>
                      <w:marTop w:val="0"/>
                      <w:marBottom w:val="0"/>
                      <w:divBdr>
                        <w:top w:val="none" w:sz="0" w:space="0" w:color="auto"/>
                        <w:left w:val="none" w:sz="0" w:space="0" w:color="auto"/>
                        <w:bottom w:val="none" w:sz="0" w:space="0" w:color="auto"/>
                        <w:right w:val="none" w:sz="0" w:space="0" w:color="auto"/>
                      </w:divBdr>
                    </w:div>
                  </w:divsChild>
                </w:div>
                <w:div w:id="826626855">
                  <w:marLeft w:val="0"/>
                  <w:marRight w:val="0"/>
                  <w:marTop w:val="0"/>
                  <w:marBottom w:val="0"/>
                  <w:divBdr>
                    <w:top w:val="none" w:sz="0" w:space="0" w:color="auto"/>
                    <w:left w:val="none" w:sz="0" w:space="0" w:color="auto"/>
                    <w:bottom w:val="none" w:sz="0" w:space="0" w:color="auto"/>
                    <w:right w:val="none" w:sz="0" w:space="0" w:color="auto"/>
                  </w:divBdr>
                  <w:divsChild>
                    <w:div w:id="1777745582">
                      <w:marLeft w:val="0"/>
                      <w:marRight w:val="0"/>
                      <w:marTop w:val="0"/>
                      <w:marBottom w:val="0"/>
                      <w:divBdr>
                        <w:top w:val="none" w:sz="0" w:space="0" w:color="auto"/>
                        <w:left w:val="none" w:sz="0" w:space="0" w:color="auto"/>
                        <w:bottom w:val="none" w:sz="0" w:space="0" w:color="auto"/>
                        <w:right w:val="none" w:sz="0" w:space="0" w:color="auto"/>
                      </w:divBdr>
                    </w:div>
                  </w:divsChild>
                </w:div>
                <w:div w:id="841625015">
                  <w:marLeft w:val="0"/>
                  <w:marRight w:val="0"/>
                  <w:marTop w:val="0"/>
                  <w:marBottom w:val="0"/>
                  <w:divBdr>
                    <w:top w:val="none" w:sz="0" w:space="0" w:color="auto"/>
                    <w:left w:val="none" w:sz="0" w:space="0" w:color="auto"/>
                    <w:bottom w:val="none" w:sz="0" w:space="0" w:color="auto"/>
                    <w:right w:val="none" w:sz="0" w:space="0" w:color="auto"/>
                  </w:divBdr>
                  <w:divsChild>
                    <w:div w:id="809136277">
                      <w:marLeft w:val="0"/>
                      <w:marRight w:val="0"/>
                      <w:marTop w:val="0"/>
                      <w:marBottom w:val="0"/>
                      <w:divBdr>
                        <w:top w:val="none" w:sz="0" w:space="0" w:color="auto"/>
                        <w:left w:val="none" w:sz="0" w:space="0" w:color="auto"/>
                        <w:bottom w:val="none" w:sz="0" w:space="0" w:color="auto"/>
                        <w:right w:val="none" w:sz="0" w:space="0" w:color="auto"/>
                      </w:divBdr>
                    </w:div>
                  </w:divsChild>
                </w:div>
                <w:div w:id="845023935">
                  <w:marLeft w:val="0"/>
                  <w:marRight w:val="0"/>
                  <w:marTop w:val="0"/>
                  <w:marBottom w:val="0"/>
                  <w:divBdr>
                    <w:top w:val="none" w:sz="0" w:space="0" w:color="auto"/>
                    <w:left w:val="none" w:sz="0" w:space="0" w:color="auto"/>
                    <w:bottom w:val="none" w:sz="0" w:space="0" w:color="auto"/>
                    <w:right w:val="none" w:sz="0" w:space="0" w:color="auto"/>
                  </w:divBdr>
                  <w:divsChild>
                    <w:div w:id="1113130576">
                      <w:marLeft w:val="0"/>
                      <w:marRight w:val="0"/>
                      <w:marTop w:val="0"/>
                      <w:marBottom w:val="0"/>
                      <w:divBdr>
                        <w:top w:val="none" w:sz="0" w:space="0" w:color="auto"/>
                        <w:left w:val="none" w:sz="0" w:space="0" w:color="auto"/>
                        <w:bottom w:val="none" w:sz="0" w:space="0" w:color="auto"/>
                        <w:right w:val="none" w:sz="0" w:space="0" w:color="auto"/>
                      </w:divBdr>
                    </w:div>
                  </w:divsChild>
                </w:div>
                <w:div w:id="854925145">
                  <w:marLeft w:val="0"/>
                  <w:marRight w:val="0"/>
                  <w:marTop w:val="0"/>
                  <w:marBottom w:val="0"/>
                  <w:divBdr>
                    <w:top w:val="none" w:sz="0" w:space="0" w:color="auto"/>
                    <w:left w:val="none" w:sz="0" w:space="0" w:color="auto"/>
                    <w:bottom w:val="none" w:sz="0" w:space="0" w:color="auto"/>
                    <w:right w:val="none" w:sz="0" w:space="0" w:color="auto"/>
                  </w:divBdr>
                  <w:divsChild>
                    <w:div w:id="1970670240">
                      <w:marLeft w:val="0"/>
                      <w:marRight w:val="0"/>
                      <w:marTop w:val="0"/>
                      <w:marBottom w:val="0"/>
                      <w:divBdr>
                        <w:top w:val="none" w:sz="0" w:space="0" w:color="auto"/>
                        <w:left w:val="none" w:sz="0" w:space="0" w:color="auto"/>
                        <w:bottom w:val="none" w:sz="0" w:space="0" w:color="auto"/>
                        <w:right w:val="none" w:sz="0" w:space="0" w:color="auto"/>
                      </w:divBdr>
                    </w:div>
                  </w:divsChild>
                </w:div>
                <w:div w:id="858542538">
                  <w:marLeft w:val="0"/>
                  <w:marRight w:val="0"/>
                  <w:marTop w:val="0"/>
                  <w:marBottom w:val="0"/>
                  <w:divBdr>
                    <w:top w:val="none" w:sz="0" w:space="0" w:color="auto"/>
                    <w:left w:val="none" w:sz="0" w:space="0" w:color="auto"/>
                    <w:bottom w:val="none" w:sz="0" w:space="0" w:color="auto"/>
                    <w:right w:val="none" w:sz="0" w:space="0" w:color="auto"/>
                  </w:divBdr>
                  <w:divsChild>
                    <w:div w:id="1516310207">
                      <w:marLeft w:val="0"/>
                      <w:marRight w:val="0"/>
                      <w:marTop w:val="0"/>
                      <w:marBottom w:val="0"/>
                      <w:divBdr>
                        <w:top w:val="none" w:sz="0" w:space="0" w:color="auto"/>
                        <w:left w:val="none" w:sz="0" w:space="0" w:color="auto"/>
                        <w:bottom w:val="none" w:sz="0" w:space="0" w:color="auto"/>
                        <w:right w:val="none" w:sz="0" w:space="0" w:color="auto"/>
                      </w:divBdr>
                    </w:div>
                  </w:divsChild>
                </w:div>
                <w:div w:id="902251420">
                  <w:marLeft w:val="0"/>
                  <w:marRight w:val="0"/>
                  <w:marTop w:val="0"/>
                  <w:marBottom w:val="0"/>
                  <w:divBdr>
                    <w:top w:val="none" w:sz="0" w:space="0" w:color="auto"/>
                    <w:left w:val="none" w:sz="0" w:space="0" w:color="auto"/>
                    <w:bottom w:val="none" w:sz="0" w:space="0" w:color="auto"/>
                    <w:right w:val="none" w:sz="0" w:space="0" w:color="auto"/>
                  </w:divBdr>
                  <w:divsChild>
                    <w:div w:id="1223172336">
                      <w:marLeft w:val="0"/>
                      <w:marRight w:val="0"/>
                      <w:marTop w:val="0"/>
                      <w:marBottom w:val="0"/>
                      <w:divBdr>
                        <w:top w:val="none" w:sz="0" w:space="0" w:color="auto"/>
                        <w:left w:val="none" w:sz="0" w:space="0" w:color="auto"/>
                        <w:bottom w:val="none" w:sz="0" w:space="0" w:color="auto"/>
                        <w:right w:val="none" w:sz="0" w:space="0" w:color="auto"/>
                      </w:divBdr>
                    </w:div>
                  </w:divsChild>
                </w:div>
                <w:div w:id="902527499">
                  <w:marLeft w:val="0"/>
                  <w:marRight w:val="0"/>
                  <w:marTop w:val="0"/>
                  <w:marBottom w:val="0"/>
                  <w:divBdr>
                    <w:top w:val="none" w:sz="0" w:space="0" w:color="auto"/>
                    <w:left w:val="none" w:sz="0" w:space="0" w:color="auto"/>
                    <w:bottom w:val="none" w:sz="0" w:space="0" w:color="auto"/>
                    <w:right w:val="none" w:sz="0" w:space="0" w:color="auto"/>
                  </w:divBdr>
                  <w:divsChild>
                    <w:div w:id="1686860506">
                      <w:marLeft w:val="0"/>
                      <w:marRight w:val="0"/>
                      <w:marTop w:val="0"/>
                      <w:marBottom w:val="0"/>
                      <w:divBdr>
                        <w:top w:val="none" w:sz="0" w:space="0" w:color="auto"/>
                        <w:left w:val="none" w:sz="0" w:space="0" w:color="auto"/>
                        <w:bottom w:val="none" w:sz="0" w:space="0" w:color="auto"/>
                        <w:right w:val="none" w:sz="0" w:space="0" w:color="auto"/>
                      </w:divBdr>
                    </w:div>
                  </w:divsChild>
                </w:div>
                <w:div w:id="930284477">
                  <w:marLeft w:val="0"/>
                  <w:marRight w:val="0"/>
                  <w:marTop w:val="0"/>
                  <w:marBottom w:val="0"/>
                  <w:divBdr>
                    <w:top w:val="none" w:sz="0" w:space="0" w:color="auto"/>
                    <w:left w:val="none" w:sz="0" w:space="0" w:color="auto"/>
                    <w:bottom w:val="none" w:sz="0" w:space="0" w:color="auto"/>
                    <w:right w:val="none" w:sz="0" w:space="0" w:color="auto"/>
                  </w:divBdr>
                  <w:divsChild>
                    <w:div w:id="1187139758">
                      <w:marLeft w:val="0"/>
                      <w:marRight w:val="0"/>
                      <w:marTop w:val="0"/>
                      <w:marBottom w:val="0"/>
                      <w:divBdr>
                        <w:top w:val="none" w:sz="0" w:space="0" w:color="auto"/>
                        <w:left w:val="none" w:sz="0" w:space="0" w:color="auto"/>
                        <w:bottom w:val="none" w:sz="0" w:space="0" w:color="auto"/>
                        <w:right w:val="none" w:sz="0" w:space="0" w:color="auto"/>
                      </w:divBdr>
                    </w:div>
                  </w:divsChild>
                </w:div>
                <w:div w:id="930358371">
                  <w:marLeft w:val="0"/>
                  <w:marRight w:val="0"/>
                  <w:marTop w:val="0"/>
                  <w:marBottom w:val="0"/>
                  <w:divBdr>
                    <w:top w:val="none" w:sz="0" w:space="0" w:color="auto"/>
                    <w:left w:val="none" w:sz="0" w:space="0" w:color="auto"/>
                    <w:bottom w:val="none" w:sz="0" w:space="0" w:color="auto"/>
                    <w:right w:val="none" w:sz="0" w:space="0" w:color="auto"/>
                  </w:divBdr>
                  <w:divsChild>
                    <w:div w:id="64691093">
                      <w:marLeft w:val="0"/>
                      <w:marRight w:val="0"/>
                      <w:marTop w:val="0"/>
                      <w:marBottom w:val="0"/>
                      <w:divBdr>
                        <w:top w:val="none" w:sz="0" w:space="0" w:color="auto"/>
                        <w:left w:val="none" w:sz="0" w:space="0" w:color="auto"/>
                        <w:bottom w:val="none" w:sz="0" w:space="0" w:color="auto"/>
                        <w:right w:val="none" w:sz="0" w:space="0" w:color="auto"/>
                      </w:divBdr>
                    </w:div>
                  </w:divsChild>
                </w:div>
                <w:div w:id="933708054">
                  <w:marLeft w:val="0"/>
                  <w:marRight w:val="0"/>
                  <w:marTop w:val="0"/>
                  <w:marBottom w:val="0"/>
                  <w:divBdr>
                    <w:top w:val="none" w:sz="0" w:space="0" w:color="auto"/>
                    <w:left w:val="none" w:sz="0" w:space="0" w:color="auto"/>
                    <w:bottom w:val="none" w:sz="0" w:space="0" w:color="auto"/>
                    <w:right w:val="none" w:sz="0" w:space="0" w:color="auto"/>
                  </w:divBdr>
                  <w:divsChild>
                    <w:div w:id="423191824">
                      <w:marLeft w:val="0"/>
                      <w:marRight w:val="0"/>
                      <w:marTop w:val="0"/>
                      <w:marBottom w:val="0"/>
                      <w:divBdr>
                        <w:top w:val="none" w:sz="0" w:space="0" w:color="auto"/>
                        <w:left w:val="none" w:sz="0" w:space="0" w:color="auto"/>
                        <w:bottom w:val="none" w:sz="0" w:space="0" w:color="auto"/>
                        <w:right w:val="none" w:sz="0" w:space="0" w:color="auto"/>
                      </w:divBdr>
                    </w:div>
                  </w:divsChild>
                </w:div>
                <w:div w:id="939681877">
                  <w:marLeft w:val="0"/>
                  <w:marRight w:val="0"/>
                  <w:marTop w:val="0"/>
                  <w:marBottom w:val="0"/>
                  <w:divBdr>
                    <w:top w:val="none" w:sz="0" w:space="0" w:color="auto"/>
                    <w:left w:val="none" w:sz="0" w:space="0" w:color="auto"/>
                    <w:bottom w:val="none" w:sz="0" w:space="0" w:color="auto"/>
                    <w:right w:val="none" w:sz="0" w:space="0" w:color="auto"/>
                  </w:divBdr>
                  <w:divsChild>
                    <w:div w:id="895893420">
                      <w:marLeft w:val="0"/>
                      <w:marRight w:val="0"/>
                      <w:marTop w:val="0"/>
                      <w:marBottom w:val="0"/>
                      <w:divBdr>
                        <w:top w:val="none" w:sz="0" w:space="0" w:color="auto"/>
                        <w:left w:val="none" w:sz="0" w:space="0" w:color="auto"/>
                        <w:bottom w:val="none" w:sz="0" w:space="0" w:color="auto"/>
                        <w:right w:val="none" w:sz="0" w:space="0" w:color="auto"/>
                      </w:divBdr>
                    </w:div>
                  </w:divsChild>
                </w:div>
                <w:div w:id="947348991">
                  <w:marLeft w:val="0"/>
                  <w:marRight w:val="0"/>
                  <w:marTop w:val="0"/>
                  <w:marBottom w:val="0"/>
                  <w:divBdr>
                    <w:top w:val="none" w:sz="0" w:space="0" w:color="auto"/>
                    <w:left w:val="none" w:sz="0" w:space="0" w:color="auto"/>
                    <w:bottom w:val="none" w:sz="0" w:space="0" w:color="auto"/>
                    <w:right w:val="none" w:sz="0" w:space="0" w:color="auto"/>
                  </w:divBdr>
                  <w:divsChild>
                    <w:div w:id="1076635168">
                      <w:marLeft w:val="0"/>
                      <w:marRight w:val="0"/>
                      <w:marTop w:val="0"/>
                      <w:marBottom w:val="0"/>
                      <w:divBdr>
                        <w:top w:val="none" w:sz="0" w:space="0" w:color="auto"/>
                        <w:left w:val="none" w:sz="0" w:space="0" w:color="auto"/>
                        <w:bottom w:val="none" w:sz="0" w:space="0" w:color="auto"/>
                        <w:right w:val="none" w:sz="0" w:space="0" w:color="auto"/>
                      </w:divBdr>
                    </w:div>
                  </w:divsChild>
                </w:div>
                <w:div w:id="959190448">
                  <w:marLeft w:val="0"/>
                  <w:marRight w:val="0"/>
                  <w:marTop w:val="0"/>
                  <w:marBottom w:val="0"/>
                  <w:divBdr>
                    <w:top w:val="none" w:sz="0" w:space="0" w:color="auto"/>
                    <w:left w:val="none" w:sz="0" w:space="0" w:color="auto"/>
                    <w:bottom w:val="none" w:sz="0" w:space="0" w:color="auto"/>
                    <w:right w:val="none" w:sz="0" w:space="0" w:color="auto"/>
                  </w:divBdr>
                  <w:divsChild>
                    <w:div w:id="1721705579">
                      <w:marLeft w:val="0"/>
                      <w:marRight w:val="0"/>
                      <w:marTop w:val="0"/>
                      <w:marBottom w:val="0"/>
                      <w:divBdr>
                        <w:top w:val="none" w:sz="0" w:space="0" w:color="auto"/>
                        <w:left w:val="none" w:sz="0" w:space="0" w:color="auto"/>
                        <w:bottom w:val="none" w:sz="0" w:space="0" w:color="auto"/>
                        <w:right w:val="none" w:sz="0" w:space="0" w:color="auto"/>
                      </w:divBdr>
                    </w:div>
                  </w:divsChild>
                </w:div>
                <w:div w:id="967977411">
                  <w:marLeft w:val="0"/>
                  <w:marRight w:val="0"/>
                  <w:marTop w:val="0"/>
                  <w:marBottom w:val="0"/>
                  <w:divBdr>
                    <w:top w:val="none" w:sz="0" w:space="0" w:color="auto"/>
                    <w:left w:val="none" w:sz="0" w:space="0" w:color="auto"/>
                    <w:bottom w:val="none" w:sz="0" w:space="0" w:color="auto"/>
                    <w:right w:val="none" w:sz="0" w:space="0" w:color="auto"/>
                  </w:divBdr>
                  <w:divsChild>
                    <w:div w:id="1994141284">
                      <w:marLeft w:val="0"/>
                      <w:marRight w:val="0"/>
                      <w:marTop w:val="0"/>
                      <w:marBottom w:val="0"/>
                      <w:divBdr>
                        <w:top w:val="none" w:sz="0" w:space="0" w:color="auto"/>
                        <w:left w:val="none" w:sz="0" w:space="0" w:color="auto"/>
                        <w:bottom w:val="none" w:sz="0" w:space="0" w:color="auto"/>
                        <w:right w:val="none" w:sz="0" w:space="0" w:color="auto"/>
                      </w:divBdr>
                    </w:div>
                  </w:divsChild>
                </w:div>
                <w:div w:id="972564941">
                  <w:marLeft w:val="0"/>
                  <w:marRight w:val="0"/>
                  <w:marTop w:val="0"/>
                  <w:marBottom w:val="0"/>
                  <w:divBdr>
                    <w:top w:val="none" w:sz="0" w:space="0" w:color="auto"/>
                    <w:left w:val="none" w:sz="0" w:space="0" w:color="auto"/>
                    <w:bottom w:val="none" w:sz="0" w:space="0" w:color="auto"/>
                    <w:right w:val="none" w:sz="0" w:space="0" w:color="auto"/>
                  </w:divBdr>
                  <w:divsChild>
                    <w:div w:id="1135680539">
                      <w:marLeft w:val="0"/>
                      <w:marRight w:val="0"/>
                      <w:marTop w:val="0"/>
                      <w:marBottom w:val="0"/>
                      <w:divBdr>
                        <w:top w:val="none" w:sz="0" w:space="0" w:color="auto"/>
                        <w:left w:val="none" w:sz="0" w:space="0" w:color="auto"/>
                        <w:bottom w:val="none" w:sz="0" w:space="0" w:color="auto"/>
                        <w:right w:val="none" w:sz="0" w:space="0" w:color="auto"/>
                      </w:divBdr>
                    </w:div>
                  </w:divsChild>
                </w:div>
                <w:div w:id="986010806">
                  <w:marLeft w:val="0"/>
                  <w:marRight w:val="0"/>
                  <w:marTop w:val="0"/>
                  <w:marBottom w:val="0"/>
                  <w:divBdr>
                    <w:top w:val="none" w:sz="0" w:space="0" w:color="auto"/>
                    <w:left w:val="none" w:sz="0" w:space="0" w:color="auto"/>
                    <w:bottom w:val="none" w:sz="0" w:space="0" w:color="auto"/>
                    <w:right w:val="none" w:sz="0" w:space="0" w:color="auto"/>
                  </w:divBdr>
                  <w:divsChild>
                    <w:div w:id="1499618162">
                      <w:marLeft w:val="0"/>
                      <w:marRight w:val="0"/>
                      <w:marTop w:val="0"/>
                      <w:marBottom w:val="0"/>
                      <w:divBdr>
                        <w:top w:val="none" w:sz="0" w:space="0" w:color="auto"/>
                        <w:left w:val="none" w:sz="0" w:space="0" w:color="auto"/>
                        <w:bottom w:val="none" w:sz="0" w:space="0" w:color="auto"/>
                        <w:right w:val="none" w:sz="0" w:space="0" w:color="auto"/>
                      </w:divBdr>
                    </w:div>
                  </w:divsChild>
                </w:div>
                <w:div w:id="989673825">
                  <w:marLeft w:val="0"/>
                  <w:marRight w:val="0"/>
                  <w:marTop w:val="0"/>
                  <w:marBottom w:val="0"/>
                  <w:divBdr>
                    <w:top w:val="none" w:sz="0" w:space="0" w:color="auto"/>
                    <w:left w:val="none" w:sz="0" w:space="0" w:color="auto"/>
                    <w:bottom w:val="none" w:sz="0" w:space="0" w:color="auto"/>
                    <w:right w:val="none" w:sz="0" w:space="0" w:color="auto"/>
                  </w:divBdr>
                  <w:divsChild>
                    <w:div w:id="923805363">
                      <w:marLeft w:val="0"/>
                      <w:marRight w:val="0"/>
                      <w:marTop w:val="0"/>
                      <w:marBottom w:val="0"/>
                      <w:divBdr>
                        <w:top w:val="none" w:sz="0" w:space="0" w:color="auto"/>
                        <w:left w:val="none" w:sz="0" w:space="0" w:color="auto"/>
                        <w:bottom w:val="none" w:sz="0" w:space="0" w:color="auto"/>
                        <w:right w:val="none" w:sz="0" w:space="0" w:color="auto"/>
                      </w:divBdr>
                    </w:div>
                  </w:divsChild>
                </w:div>
                <w:div w:id="990523380">
                  <w:marLeft w:val="0"/>
                  <w:marRight w:val="0"/>
                  <w:marTop w:val="0"/>
                  <w:marBottom w:val="0"/>
                  <w:divBdr>
                    <w:top w:val="none" w:sz="0" w:space="0" w:color="auto"/>
                    <w:left w:val="none" w:sz="0" w:space="0" w:color="auto"/>
                    <w:bottom w:val="none" w:sz="0" w:space="0" w:color="auto"/>
                    <w:right w:val="none" w:sz="0" w:space="0" w:color="auto"/>
                  </w:divBdr>
                  <w:divsChild>
                    <w:div w:id="1712461844">
                      <w:marLeft w:val="0"/>
                      <w:marRight w:val="0"/>
                      <w:marTop w:val="0"/>
                      <w:marBottom w:val="0"/>
                      <w:divBdr>
                        <w:top w:val="none" w:sz="0" w:space="0" w:color="auto"/>
                        <w:left w:val="none" w:sz="0" w:space="0" w:color="auto"/>
                        <w:bottom w:val="none" w:sz="0" w:space="0" w:color="auto"/>
                        <w:right w:val="none" w:sz="0" w:space="0" w:color="auto"/>
                      </w:divBdr>
                    </w:div>
                  </w:divsChild>
                </w:div>
                <w:div w:id="1026365147">
                  <w:marLeft w:val="0"/>
                  <w:marRight w:val="0"/>
                  <w:marTop w:val="0"/>
                  <w:marBottom w:val="0"/>
                  <w:divBdr>
                    <w:top w:val="none" w:sz="0" w:space="0" w:color="auto"/>
                    <w:left w:val="none" w:sz="0" w:space="0" w:color="auto"/>
                    <w:bottom w:val="none" w:sz="0" w:space="0" w:color="auto"/>
                    <w:right w:val="none" w:sz="0" w:space="0" w:color="auto"/>
                  </w:divBdr>
                  <w:divsChild>
                    <w:div w:id="1422068888">
                      <w:marLeft w:val="0"/>
                      <w:marRight w:val="0"/>
                      <w:marTop w:val="0"/>
                      <w:marBottom w:val="0"/>
                      <w:divBdr>
                        <w:top w:val="none" w:sz="0" w:space="0" w:color="auto"/>
                        <w:left w:val="none" w:sz="0" w:space="0" w:color="auto"/>
                        <w:bottom w:val="none" w:sz="0" w:space="0" w:color="auto"/>
                        <w:right w:val="none" w:sz="0" w:space="0" w:color="auto"/>
                      </w:divBdr>
                    </w:div>
                  </w:divsChild>
                </w:div>
                <w:div w:id="1036076401">
                  <w:marLeft w:val="0"/>
                  <w:marRight w:val="0"/>
                  <w:marTop w:val="0"/>
                  <w:marBottom w:val="0"/>
                  <w:divBdr>
                    <w:top w:val="none" w:sz="0" w:space="0" w:color="auto"/>
                    <w:left w:val="none" w:sz="0" w:space="0" w:color="auto"/>
                    <w:bottom w:val="none" w:sz="0" w:space="0" w:color="auto"/>
                    <w:right w:val="none" w:sz="0" w:space="0" w:color="auto"/>
                  </w:divBdr>
                  <w:divsChild>
                    <w:div w:id="1949004086">
                      <w:marLeft w:val="0"/>
                      <w:marRight w:val="0"/>
                      <w:marTop w:val="0"/>
                      <w:marBottom w:val="0"/>
                      <w:divBdr>
                        <w:top w:val="none" w:sz="0" w:space="0" w:color="auto"/>
                        <w:left w:val="none" w:sz="0" w:space="0" w:color="auto"/>
                        <w:bottom w:val="none" w:sz="0" w:space="0" w:color="auto"/>
                        <w:right w:val="none" w:sz="0" w:space="0" w:color="auto"/>
                      </w:divBdr>
                    </w:div>
                  </w:divsChild>
                </w:div>
                <w:div w:id="1043167690">
                  <w:marLeft w:val="0"/>
                  <w:marRight w:val="0"/>
                  <w:marTop w:val="0"/>
                  <w:marBottom w:val="0"/>
                  <w:divBdr>
                    <w:top w:val="none" w:sz="0" w:space="0" w:color="auto"/>
                    <w:left w:val="none" w:sz="0" w:space="0" w:color="auto"/>
                    <w:bottom w:val="none" w:sz="0" w:space="0" w:color="auto"/>
                    <w:right w:val="none" w:sz="0" w:space="0" w:color="auto"/>
                  </w:divBdr>
                  <w:divsChild>
                    <w:div w:id="2014333328">
                      <w:marLeft w:val="0"/>
                      <w:marRight w:val="0"/>
                      <w:marTop w:val="0"/>
                      <w:marBottom w:val="0"/>
                      <w:divBdr>
                        <w:top w:val="none" w:sz="0" w:space="0" w:color="auto"/>
                        <w:left w:val="none" w:sz="0" w:space="0" w:color="auto"/>
                        <w:bottom w:val="none" w:sz="0" w:space="0" w:color="auto"/>
                        <w:right w:val="none" w:sz="0" w:space="0" w:color="auto"/>
                      </w:divBdr>
                    </w:div>
                  </w:divsChild>
                </w:div>
                <w:div w:id="1045250821">
                  <w:marLeft w:val="0"/>
                  <w:marRight w:val="0"/>
                  <w:marTop w:val="0"/>
                  <w:marBottom w:val="0"/>
                  <w:divBdr>
                    <w:top w:val="none" w:sz="0" w:space="0" w:color="auto"/>
                    <w:left w:val="none" w:sz="0" w:space="0" w:color="auto"/>
                    <w:bottom w:val="none" w:sz="0" w:space="0" w:color="auto"/>
                    <w:right w:val="none" w:sz="0" w:space="0" w:color="auto"/>
                  </w:divBdr>
                  <w:divsChild>
                    <w:div w:id="982933232">
                      <w:marLeft w:val="0"/>
                      <w:marRight w:val="0"/>
                      <w:marTop w:val="0"/>
                      <w:marBottom w:val="0"/>
                      <w:divBdr>
                        <w:top w:val="none" w:sz="0" w:space="0" w:color="auto"/>
                        <w:left w:val="none" w:sz="0" w:space="0" w:color="auto"/>
                        <w:bottom w:val="none" w:sz="0" w:space="0" w:color="auto"/>
                        <w:right w:val="none" w:sz="0" w:space="0" w:color="auto"/>
                      </w:divBdr>
                    </w:div>
                  </w:divsChild>
                </w:div>
                <w:div w:id="1107430064">
                  <w:marLeft w:val="0"/>
                  <w:marRight w:val="0"/>
                  <w:marTop w:val="0"/>
                  <w:marBottom w:val="0"/>
                  <w:divBdr>
                    <w:top w:val="none" w:sz="0" w:space="0" w:color="auto"/>
                    <w:left w:val="none" w:sz="0" w:space="0" w:color="auto"/>
                    <w:bottom w:val="none" w:sz="0" w:space="0" w:color="auto"/>
                    <w:right w:val="none" w:sz="0" w:space="0" w:color="auto"/>
                  </w:divBdr>
                  <w:divsChild>
                    <w:div w:id="2052264332">
                      <w:marLeft w:val="0"/>
                      <w:marRight w:val="0"/>
                      <w:marTop w:val="0"/>
                      <w:marBottom w:val="0"/>
                      <w:divBdr>
                        <w:top w:val="none" w:sz="0" w:space="0" w:color="auto"/>
                        <w:left w:val="none" w:sz="0" w:space="0" w:color="auto"/>
                        <w:bottom w:val="none" w:sz="0" w:space="0" w:color="auto"/>
                        <w:right w:val="none" w:sz="0" w:space="0" w:color="auto"/>
                      </w:divBdr>
                    </w:div>
                  </w:divsChild>
                </w:div>
                <w:div w:id="1193804001">
                  <w:marLeft w:val="0"/>
                  <w:marRight w:val="0"/>
                  <w:marTop w:val="0"/>
                  <w:marBottom w:val="0"/>
                  <w:divBdr>
                    <w:top w:val="none" w:sz="0" w:space="0" w:color="auto"/>
                    <w:left w:val="none" w:sz="0" w:space="0" w:color="auto"/>
                    <w:bottom w:val="none" w:sz="0" w:space="0" w:color="auto"/>
                    <w:right w:val="none" w:sz="0" w:space="0" w:color="auto"/>
                  </w:divBdr>
                  <w:divsChild>
                    <w:div w:id="1326475743">
                      <w:marLeft w:val="0"/>
                      <w:marRight w:val="0"/>
                      <w:marTop w:val="0"/>
                      <w:marBottom w:val="0"/>
                      <w:divBdr>
                        <w:top w:val="none" w:sz="0" w:space="0" w:color="auto"/>
                        <w:left w:val="none" w:sz="0" w:space="0" w:color="auto"/>
                        <w:bottom w:val="none" w:sz="0" w:space="0" w:color="auto"/>
                        <w:right w:val="none" w:sz="0" w:space="0" w:color="auto"/>
                      </w:divBdr>
                    </w:div>
                  </w:divsChild>
                </w:div>
                <w:div w:id="1217669410">
                  <w:marLeft w:val="0"/>
                  <w:marRight w:val="0"/>
                  <w:marTop w:val="0"/>
                  <w:marBottom w:val="0"/>
                  <w:divBdr>
                    <w:top w:val="none" w:sz="0" w:space="0" w:color="auto"/>
                    <w:left w:val="none" w:sz="0" w:space="0" w:color="auto"/>
                    <w:bottom w:val="none" w:sz="0" w:space="0" w:color="auto"/>
                    <w:right w:val="none" w:sz="0" w:space="0" w:color="auto"/>
                  </w:divBdr>
                  <w:divsChild>
                    <w:div w:id="253055487">
                      <w:marLeft w:val="0"/>
                      <w:marRight w:val="0"/>
                      <w:marTop w:val="0"/>
                      <w:marBottom w:val="0"/>
                      <w:divBdr>
                        <w:top w:val="none" w:sz="0" w:space="0" w:color="auto"/>
                        <w:left w:val="none" w:sz="0" w:space="0" w:color="auto"/>
                        <w:bottom w:val="none" w:sz="0" w:space="0" w:color="auto"/>
                        <w:right w:val="none" w:sz="0" w:space="0" w:color="auto"/>
                      </w:divBdr>
                    </w:div>
                  </w:divsChild>
                </w:div>
                <w:div w:id="1221361639">
                  <w:marLeft w:val="0"/>
                  <w:marRight w:val="0"/>
                  <w:marTop w:val="0"/>
                  <w:marBottom w:val="0"/>
                  <w:divBdr>
                    <w:top w:val="none" w:sz="0" w:space="0" w:color="auto"/>
                    <w:left w:val="none" w:sz="0" w:space="0" w:color="auto"/>
                    <w:bottom w:val="none" w:sz="0" w:space="0" w:color="auto"/>
                    <w:right w:val="none" w:sz="0" w:space="0" w:color="auto"/>
                  </w:divBdr>
                  <w:divsChild>
                    <w:div w:id="772868462">
                      <w:marLeft w:val="0"/>
                      <w:marRight w:val="0"/>
                      <w:marTop w:val="0"/>
                      <w:marBottom w:val="0"/>
                      <w:divBdr>
                        <w:top w:val="none" w:sz="0" w:space="0" w:color="auto"/>
                        <w:left w:val="none" w:sz="0" w:space="0" w:color="auto"/>
                        <w:bottom w:val="none" w:sz="0" w:space="0" w:color="auto"/>
                        <w:right w:val="none" w:sz="0" w:space="0" w:color="auto"/>
                      </w:divBdr>
                    </w:div>
                  </w:divsChild>
                </w:div>
                <w:div w:id="1231306272">
                  <w:marLeft w:val="0"/>
                  <w:marRight w:val="0"/>
                  <w:marTop w:val="0"/>
                  <w:marBottom w:val="0"/>
                  <w:divBdr>
                    <w:top w:val="none" w:sz="0" w:space="0" w:color="auto"/>
                    <w:left w:val="none" w:sz="0" w:space="0" w:color="auto"/>
                    <w:bottom w:val="none" w:sz="0" w:space="0" w:color="auto"/>
                    <w:right w:val="none" w:sz="0" w:space="0" w:color="auto"/>
                  </w:divBdr>
                  <w:divsChild>
                    <w:div w:id="1962804249">
                      <w:marLeft w:val="0"/>
                      <w:marRight w:val="0"/>
                      <w:marTop w:val="0"/>
                      <w:marBottom w:val="0"/>
                      <w:divBdr>
                        <w:top w:val="none" w:sz="0" w:space="0" w:color="auto"/>
                        <w:left w:val="none" w:sz="0" w:space="0" w:color="auto"/>
                        <w:bottom w:val="none" w:sz="0" w:space="0" w:color="auto"/>
                        <w:right w:val="none" w:sz="0" w:space="0" w:color="auto"/>
                      </w:divBdr>
                    </w:div>
                  </w:divsChild>
                </w:div>
                <w:div w:id="1243103558">
                  <w:marLeft w:val="0"/>
                  <w:marRight w:val="0"/>
                  <w:marTop w:val="0"/>
                  <w:marBottom w:val="0"/>
                  <w:divBdr>
                    <w:top w:val="none" w:sz="0" w:space="0" w:color="auto"/>
                    <w:left w:val="none" w:sz="0" w:space="0" w:color="auto"/>
                    <w:bottom w:val="none" w:sz="0" w:space="0" w:color="auto"/>
                    <w:right w:val="none" w:sz="0" w:space="0" w:color="auto"/>
                  </w:divBdr>
                  <w:divsChild>
                    <w:div w:id="1739091117">
                      <w:marLeft w:val="0"/>
                      <w:marRight w:val="0"/>
                      <w:marTop w:val="0"/>
                      <w:marBottom w:val="0"/>
                      <w:divBdr>
                        <w:top w:val="none" w:sz="0" w:space="0" w:color="auto"/>
                        <w:left w:val="none" w:sz="0" w:space="0" w:color="auto"/>
                        <w:bottom w:val="none" w:sz="0" w:space="0" w:color="auto"/>
                        <w:right w:val="none" w:sz="0" w:space="0" w:color="auto"/>
                      </w:divBdr>
                    </w:div>
                  </w:divsChild>
                </w:div>
                <w:div w:id="1260792602">
                  <w:marLeft w:val="0"/>
                  <w:marRight w:val="0"/>
                  <w:marTop w:val="0"/>
                  <w:marBottom w:val="0"/>
                  <w:divBdr>
                    <w:top w:val="none" w:sz="0" w:space="0" w:color="auto"/>
                    <w:left w:val="none" w:sz="0" w:space="0" w:color="auto"/>
                    <w:bottom w:val="none" w:sz="0" w:space="0" w:color="auto"/>
                    <w:right w:val="none" w:sz="0" w:space="0" w:color="auto"/>
                  </w:divBdr>
                  <w:divsChild>
                    <w:div w:id="1953785054">
                      <w:marLeft w:val="0"/>
                      <w:marRight w:val="0"/>
                      <w:marTop w:val="0"/>
                      <w:marBottom w:val="0"/>
                      <w:divBdr>
                        <w:top w:val="none" w:sz="0" w:space="0" w:color="auto"/>
                        <w:left w:val="none" w:sz="0" w:space="0" w:color="auto"/>
                        <w:bottom w:val="none" w:sz="0" w:space="0" w:color="auto"/>
                        <w:right w:val="none" w:sz="0" w:space="0" w:color="auto"/>
                      </w:divBdr>
                    </w:div>
                  </w:divsChild>
                </w:div>
                <w:div w:id="1293098970">
                  <w:marLeft w:val="0"/>
                  <w:marRight w:val="0"/>
                  <w:marTop w:val="0"/>
                  <w:marBottom w:val="0"/>
                  <w:divBdr>
                    <w:top w:val="none" w:sz="0" w:space="0" w:color="auto"/>
                    <w:left w:val="none" w:sz="0" w:space="0" w:color="auto"/>
                    <w:bottom w:val="none" w:sz="0" w:space="0" w:color="auto"/>
                    <w:right w:val="none" w:sz="0" w:space="0" w:color="auto"/>
                  </w:divBdr>
                  <w:divsChild>
                    <w:div w:id="1340042053">
                      <w:marLeft w:val="0"/>
                      <w:marRight w:val="0"/>
                      <w:marTop w:val="0"/>
                      <w:marBottom w:val="0"/>
                      <w:divBdr>
                        <w:top w:val="none" w:sz="0" w:space="0" w:color="auto"/>
                        <w:left w:val="none" w:sz="0" w:space="0" w:color="auto"/>
                        <w:bottom w:val="none" w:sz="0" w:space="0" w:color="auto"/>
                        <w:right w:val="none" w:sz="0" w:space="0" w:color="auto"/>
                      </w:divBdr>
                    </w:div>
                  </w:divsChild>
                </w:div>
                <w:div w:id="1337417736">
                  <w:marLeft w:val="0"/>
                  <w:marRight w:val="0"/>
                  <w:marTop w:val="0"/>
                  <w:marBottom w:val="0"/>
                  <w:divBdr>
                    <w:top w:val="none" w:sz="0" w:space="0" w:color="auto"/>
                    <w:left w:val="none" w:sz="0" w:space="0" w:color="auto"/>
                    <w:bottom w:val="none" w:sz="0" w:space="0" w:color="auto"/>
                    <w:right w:val="none" w:sz="0" w:space="0" w:color="auto"/>
                  </w:divBdr>
                  <w:divsChild>
                    <w:div w:id="1878658798">
                      <w:marLeft w:val="0"/>
                      <w:marRight w:val="0"/>
                      <w:marTop w:val="0"/>
                      <w:marBottom w:val="0"/>
                      <w:divBdr>
                        <w:top w:val="none" w:sz="0" w:space="0" w:color="auto"/>
                        <w:left w:val="none" w:sz="0" w:space="0" w:color="auto"/>
                        <w:bottom w:val="none" w:sz="0" w:space="0" w:color="auto"/>
                        <w:right w:val="none" w:sz="0" w:space="0" w:color="auto"/>
                      </w:divBdr>
                    </w:div>
                  </w:divsChild>
                </w:div>
                <w:div w:id="1347441686">
                  <w:marLeft w:val="0"/>
                  <w:marRight w:val="0"/>
                  <w:marTop w:val="0"/>
                  <w:marBottom w:val="0"/>
                  <w:divBdr>
                    <w:top w:val="none" w:sz="0" w:space="0" w:color="auto"/>
                    <w:left w:val="none" w:sz="0" w:space="0" w:color="auto"/>
                    <w:bottom w:val="none" w:sz="0" w:space="0" w:color="auto"/>
                    <w:right w:val="none" w:sz="0" w:space="0" w:color="auto"/>
                  </w:divBdr>
                  <w:divsChild>
                    <w:div w:id="639311823">
                      <w:marLeft w:val="0"/>
                      <w:marRight w:val="0"/>
                      <w:marTop w:val="0"/>
                      <w:marBottom w:val="0"/>
                      <w:divBdr>
                        <w:top w:val="none" w:sz="0" w:space="0" w:color="auto"/>
                        <w:left w:val="none" w:sz="0" w:space="0" w:color="auto"/>
                        <w:bottom w:val="none" w:sz="0" w:space="0" w:color="auto"/>
                        <w:right w:val="none" w:sz="0" w:space="0" w:color="auto"/>
                      </w:divBdr>
                    </w:div>
                  </w:divsChild>
                </w:div>
                <w:div w:id="1363628402">
                  <w:marLeft w:val="0"/>
                  <w:marRight w:val="0"/>
                  <w:marTop w:val="0"/>
                  <w:marBottom w:val="0"/>
                  <w:divBdr>
                    <w:top w:val="none" w:sz="0" w:space="0" w:color="auto"/>
                    <w:left w:val="none" w:sz="0" w:space="0" w:color="auto"/>
                    <w:bottom w:val="none" w:sz="0" w:space="0" w:color="auto"/>
                    <w:right w:val="none" w:sz="0" w:space="0" w:color="auto"/>
                  </w:divBdr>
                  <w:divsChild>
                    <w:div w:id="560142323">
                      <w:marLeft w:val="0"/>
                      <w:marRight w:val="0"/>
                      <w:marTop w:val="0"/>
                      <w:marBottom w:val="0"/>
                      <w:divBdr>
                        <w:top w:val="none" w:sz="0" w:space="0" w:color="auto"/>
                        <w:left w:val="none" w:sz="0" w:space="0" w:color="auto"/>
                        <w:bottom w:val="none" w:sz="0" w:space="0" w:color="auto"/>
                        <w:right w:val="none" w:sz="0" w:space="0" w:color="auto"/>
                      </w:divBdr>
                    </w:div>
                  </w:divsChild>
                </w:div>
                <w:div w:id="1370452923">
                  <w:marLeft w:val="0"/>
                  <w:marRight w:val="0"/>
                  <w:marTop w:val="0"/>
                  <w:marBottom w:val="0"/>
                  <w:divBdr>
                    <w:top w:val="none" w:sz="0" w:space="0" w:color="auto"/>
                    <w:left w:val="none" w:sz="0" w:space="0" w:color="auto"/>
                    <w:bottom w:val="none" w:sz="0" w:space="0" w:color="auto"/>
                    <w:right w:val="none" w:sz="0" w:space="0" w:color="auto"/>
                  </w:divBdr>
                  <w:divsChild>
                    <w:div w:id="1903176269">
                      <w:marLeft w:val="0"/>
                      <w:marRight w:val="0"/>
                      <w:marTop w:val="0"/>
                      <w:marBottom w:val="0"/>
                      <w:divBdr>
                        <w:top w:val="none" w:sz="0" w:space="0" w:color="auto"/>
                        <w:left w:val="none" w:sz="0" w:space="0" w:color="auto"/>
                        <w:bottom w:val="none" w:sz="0" w:space="0" w:color="auto"/>
                        <w:right w:val="none" w:sz="0" w:space="0" w:color="auto"/>
                      </w:divBdr>
                    </w:div>
                  </w:divsChild>
                </w:div>
                <w:div w:id="1381124239">
                  <w:marLeft w:val="0"/>
                  <w:marRight w:val="0"/>
                  <w:marTop w:val="0"/>
                  <w:marBottom w:val="0"/>
                  <w:divBdr>
                    <w:top w:val="none" w:sz="0" w:space="0" w:color="auto"/>
                    <w:left w:val="none" w:sz="0" w:space="0" w:color="auto"/>
                    <w:bottom w:val="none" w:sz="0" w:space="0" w:color="auto"/>
                    <w:right w:val="none" w:sz="0" w:space="0" w:color="auto"/>
                  </w:divBdr>
                  <w:divsChild>
                    <w:div w:id="104230235">
                      <w:marLeft w:val="0"/>
                      <w:marRight w:val="0"/>
                      <w:marTop w:val="0"/>
                      <w:marBottom w:val="0"/>
                      <w:divBdr>
                        <w:top w:val="none" w:sz="0" w:space="0" w:color="auto"/>
                        <w:left w:val="none" w:sz="0" w:space="0" w:color="auto"/>
                        <w:bottom w:val="none" w:sz="0" w:space="0" w:color="auto"/>
                        <w:right w:val="none" w:sz="0" w:space="0" w:color="auto"/>
                      </w:divBdr>
                    </w:div>
                  </w:divsChild>
                </w:div>
                <w:div w:id="1385251310">
                  <w:marLeft w:val="0"/>
                  <w:marRight w:val="0"/>
                  <w:marTop w:val="0"/>
                  <w:marBottom w:val="0"/>
                  <w:divBdr>
                    <w:top w:val="none" w:sz="0" w:space="0" w:color="auto"/>
                    <w:left w:val="none" w:sz="0" w:space="0" w:color="auto"/>
                    <w:bottom w:val="none" w:sz="0" w:space="0" w:color="auto"/>
                    <w:right w:val="none" w:sz="0" w:space="0" w:color="auto"/>
                  </w:divBdr>
                  <w:divsChild>
                    <w:div w:id="221446366">
                      <w:marLeft w:val="0"/>
                      <w:marRight w:val="0"/>
                      <w:marTop w:val="0"/>
                      <w:marBottom w:val="0"/>
                      <w:divBdr>
                        <w:top w:val="none" w:sz="0" w:space="0" w:color="auto"/>
                        <w:left w:val="none" w:sz="0" w:space="0" w:color="auto"/>
                        <w:bottom w:val="none" w:sz="0" w:space="0" w:color="auto"/>
                        <w:right w:val="none" w:sz="0" w:space="0" w:color="auto"/>
                      </w:divBdr>
                    </w:div>
                  </w:divsChild>
                </w:div>
                <w:div w:id="1420325269">
                  <w:marLeft w:val="0"/>
                  <w:marRight w:val="0"/>
                  <w:marTop w:val="0"/>
                  <w:marBottom w:val="0"/>
                  <w:divBdr>
                    <w:top w:val="none" w:sz="0" w:space="0" w:color="auto"/>
                    <w:left w:val="none" w:sz="0" w:space="0" w:color="auto"/>
                    <w:bottom w:val="none" w:sz="0" w:space="0" w:color="auto"/>
                    <w:right w:val="none" w:sz="0" w:space="0" w:color="auto"/>
                  </w:divBdr>
                  <w:divsChild>
                    <w:div w:id="373311859">
                      <w:marLeft w:val="0"/>
                      <w:marRight w:val="0"/>
                      <w:marTop w:val="0"/>
                      <w:marBottom w:val="0"/>
                      <w:divBdr>
                        <w:top w:val="none" w:sz="0" w:space="0" w:color="auto"/>
                        <w:left w:val="none" w:sz="0" w:space="0" w:color="auto"/>
                        <w:bottom w:val="none" w:sz="0" w:space="0" w:color="auto"/>
                        <w:right w:val="none" w:sz="0" w:space="0" w:color="auto"/>
                      </w:divBdr>
                    </w:div>
                  </w:divsChild>
                </w:div>
                <w:div w:id="1438872511">
                  <w:marLeft w:val="0"/>
                  <w:marRight w:val="0"/>
                  <w:marTop w:val="0"/>
                  <w:marBottom w:val="0"/>
                  <w:divBdr>
                    <w:top w:val="none" w:sz="0" w:space="0" w:color="auto"/>
                    <w:left w:val="none" w:sz="0" w:space="0" w:color="auto"/>
                    <w:bottom w:val="none" w:sz="0" w:space="0" w:color="auto"/>
                    <w:right w:val="none" w:sz="0" w:space="0" w:color="auto"/>
                  </w:divBdr>
                  <w:divsChild>
                    <w:div w:id="843284121">
                      <w:marLeft w:val="0"/>
                      <w:marRight w:val="0"/>
                      <w:marTop w:val="0"/>
                      <w:marBottom w:val="0"/>
                      <w:divBdr>
                        <w:top w:val="none" w:sz="0" w:space="0" w:color="auto"/>
                        <w:left w:val="none" w:sz="0" w:space="0" w:color="auto"/>
                        <w:bottom w:val="none" w:sz="0" w:space="0" w:color="auto"/>
                        <w:right w:val="none" w:sz="0" w:space="0" w:color="auto"/>
                      </w:divBdr>
                    </w:div>
                  </w:divsChild>
                </w:div>
                <w:div w:id="1457794994">
                  <w:marLeft w:val="0"/>
                  <w:marRight w:val="0"/>
                  <w:marTop w:val="0"/>
                  <w:marBottom w:val="0"/>
                  <w:divBdr>
                    <w:top w:val="none" w:sz="0" w:space="0" w:color="auto"/>
                    <w:left w:val="none" w:sz="0" w:space="0" w:color="auto"/>
                    <w:bottom w:val="none" w:sz="0" w:space="0" w:color="auto"/>
                    <w:right w:val="none" w:sz="0" w:space="0" w:color="auto"/>
                  </w:divBdr>
                  <w:divsChild>
                    <w:div w:id="1188329065">
                      <w:marLeft w:val="0"/>
                      <w:marRight w:val="0"/>
                      <w:marTop w:val="0"/>
                      <w:marBottom w:val="0"/>
                      <w:divBdr>
                        <w:top w:val="none" w:sz="0" w:space="0" w:color="auto"/>
                        <w:left w:val="none" w:sz="0" w:space="0" w:color="auto"/>
                        <w:bottom w:val="none" w:sz="0" w:space="0" w:color="auto"/>
                        <w:right w:val="none" w:sz="0" w:space="0" w:color="auto"/>
                      </w:divBdr>
                    </w:div>
                  </w:divsChild>
                </w:div>
                <w:div w:id="1483473310">
                  <w:marLeft w:val="0"/>
                  <w:marRight w:val="0"/>
                  <w:marTop w:val="0"/>
                  <w:marBottom w:val="0"/>
                  <w:divBdr>
                    <w:top w:val="none" w:sz="0" w:space="0" w:color="auto"/>
                    <w:left w:val="none" w:sz="0" w:space="0" w:color="auto"/>
                    <w:bottom w:val="none" w:sz="0" w:space="0" w:color="auto"/>
                    <w:right w:val="none" w:sz="0" w:space="0" w:color="auto"/>
                  </w:divBdr>
                  <w:divsChild>
                    <w:div w:id="261886773">
                      <w:marLeft w:val="0"/>
                      <w:marRight w:val="0"/>
                      <w:marTop w:val="0"/>
                      <w:marBottom w:val="0"/>
                      <w:divBdr>
                        <w:top w:val="none" w:sz="0" w:space="0" w:color="auto"/>
                        <w:left w:val="none" w:sz="0" w:space="0" w:color="auto"/>
                        <w:bottom w:val="none" w:sz="0" w:space="0" w:color="auto"/>
                        <w:right w:val="none" w:sz="0" w:space="0" w:color="auto"/>
                      </w:divBdr>
                    </w:div>
                  </w:divsChild>
                </w:div>
                <w:div w:id="1485972819">
                  <w:marLeft w:val="0"/>
                  <w:marRight w:val="0"/>
                  <w:marTop w:val="0"/>
                  <w:marBottom w:val="0"/>
                  <w:divBdr>
                    <w:top w:val="none" w:sz="0" w:space="0" w:color="auto"/>
                    <w:left w:val="none" w:sz="0" w:space="0" w:color="auto"/>
                    <w:bottom w:val="none" w:sz="0" w:space="0" w:color="auto"/>
                    <w:right w:val="none" w:sz="0" w:space="0" w:color="auto"/>
                  </w:divBdr>
                  <w:divsChild>
                    <w:div w:id="1228802735">
                      <w:marLeft w:val="0"/>
                      <w:marRight w:val="0"/>
                      <w:marTop w:val="0"/>
                      <w:marBottom w:val="0"/>
                      <w:divBdr>
                        <w:top w:val="none" w:sz="0" w:space="0" w:color="auto"/>
                        <w:left w:val="none" w:sz="0" w:space="0" w:color="auto"/>
                        <w:bottom w:val="none" w:sz="0" w:space="0" w:color="auto"/>
                        <w:right w:val="none" w:sz="0" w:space="0" w:color="auto"/>
                      </w:divBdr>
                    </w:div>
                  </w:divsChild>
                </w:div>
                <w:div w:id="1526939182">
                  <w:marLeft w:val="0"/>
                  <w:marRight w:val="0"/>
                  <w:marTop w:val="0"/>
                  <w:marBottom w:val="0"/>
                  <w:divBdr>
                    <w:top w:val="none" w:sz="0" w:space="0" w:color="auto"/>
                    <w:left w:val="none" w:sz="0" w:space="0" w:color="auto"/>
                    <w:bottom w:val="none" w:sz="0" w:space="0" w:color="auto"/>
                    <w:right w:val="none" w:sz="0" w:space="0" w:color="auto"/>
                  </w:divBdr>
                  <w:divsChild>
                    <w:div w:id="524948090">
                      <w:marLeft w:val="0"/>
                      <w:marRight w:val="0"/>
                      <w:marTop w:val="0"/>
                      <w:marBottom w:val="0"/>
                      <w:divBdr>
                        <w:top w:val="none" w:sz="0" w:space="0" w:color="auto"/>
                        <w:left w:val="none" w:sz="0" w:space="0" w:color="auto"/>
                        <w:bottom w:val="none" w:sz="0" w:space="0" w:color="auto"/>
                        <w:right w:val="none" w:sz="0" w:space="0" w:color="auto"/>
                      </w:divBdr>
                    </w:div>
                  </w:divsChild>
                </w:div>
                <w:div w:id="1528903821">
                  <w:marLeft w:val="0"/>
                  <w:marRight w:val="0"/>
                  <w:marTop w:val="0"/>
                  <w:marBottom w:val="0"/>
                  <w:divBdr>
                    <w:top w:val="none" w:sz="0" w:space="0" w:color="auto"/>
                    <w:left w:val="none" w:sz="0" w:space="0" w:color="auto"/>
                    <w:bottom w:val="none" w:sz="0" w:space="0" w:color="auto"/>
                    <w:right w:val="none" w:sz="0" w:space="0" w:color="auto"/>
                  </w:divBdr>
                  <w:divsChild>
                    <w:div w:id="1520508038">
                      <w:marLeft w:val="0"/>
                      <w:marRight w:val="0"/>
                      <w:marTop w:val="0"/>
                      <w:marBottom w:val="0"/>
                      <w:divBdr>
                        <w:top w:val="none" w:sz="0" w:space="0" w:color="auto"/>
                        <w:left w:val="none" w:sz="0" w:space="0" w:color="auto"/>
                        <w:bottom w:val="none" w:sz="0" w:space="0" w:color="auto"/>
                        <w:right w:val="none" w:sz="0" w:space="0" w:color="auto"/>
                      </w:divBdr>
                    </w:div>
                  </w:divsChild>
                </w:div>
                <w:div w:id="1532302525">
                  <w:marLeft w:val="0"/>
                  <w:marRight w:val="0"/>
                  <w:marTop w:val="0"/>
                  <w:marBottom w:val="0"/>
                  <w:divBdr>
                    <w:top w:val="none" w:sz="0" w:space="0" w:color="auto"/>
                    <w:left w:val="none" w:sz="0" w:space="0" w:color="auto"/>
                    <w:bottom w:val="none" w:sz="0" w:space="0" w:color="auto"/>
                    <w:right w:val="none" w:sz="0" w:space="0" w:color="auto"/>
                  </w:divBdr>
                  <w:divsChild>
                    <w:div w:id="893001769">
                      <w:marLeft w:val="0"/>
                      <w:marRight w:val="0"/>
                      <w:marTop w:val="0"/>
                      <w:marBottom w:val="0"/>
                      <w:divBdr>
                        <w:top w:val="none" w:sz="0" w:space="0" w:color="auto"/>
                        <w:left w:val="none" w:sz="0" w:space="0" w:color="auto"/>
                        <w:bottom w:val="none" w:sz="0" w:space="0" w:color="auto"/>
                        <w:right w:val="none" w:sz="0" w:space="0" w:color="auto"/>
                      </w:divBdr>
                    </w:div>
                  </w:divsChild>
                </w:div>
                <w:div w:id="1564173801">
                  <w:marLeft w:val="0"/>
                  <w:marRight w:val="0"/>
                  <w:marTop w:val="0"/>
                  <w:marBottom w:val="0"/>
                  <w:divBdr>
                    <w:top w:val="none" w:sz="0" w:space="0" w:color="auto"/>
                    <w:left w:val="none" w:sz="0" w:space="0" w:color="auto"/>
                    <w:bottom w:val="none" w:sz="0" w:space="0" w:color="auto"/>
                    <w:right w:val="none" w:sz="0" w:space="0" w:color="auto"/>
                  </w:divBdr>
                  <w:divsChild>
                    <w:div w:id="1087262538">
                      <w:marLeft w:val="0"/>
                      <w:marRight w:val="0"/>
                      <w:marTop w:val="0"/>
                      <w:marBottom w:val="0"/>
                      <w:divBdr>
                        <w:top w:val="none" w:sz="0" w:space="0" w:color="auto"/>
                        <w:left w:val="none" w:sz="0" w:space="0" w:color="auto"/>
                        <w:bottom w:val="none" w:sz="0" w:space="0" w:color="auto"/>
                        <w:right w:val="none" w:sz="0" w:space="0" w:color="auto"/>
                      </w:divBdr>
                    </w:div>
                  </w:divsChild>
                </w:div>
                <w:div w:id="1603687746">
                  <w:marLeft w:val="0"/>
                  <w:marRight w:val="0"/>
                  <w:marTop w:val="0"/>
                  <w:marBottom w:val="0"/>
                  <w:divBdr>
                    <w:top w:val="none" w:sz="0" w:space="0" w:color="auto"/>
                    <w:left w:val="none" w:sz="0" w:space="0" w:color="auto"/>
                    <w:bottom w:val="none" w:sz="0" w:space="0" w:color="auto"/>
                    <w:right w:val="none" w:sz="0" w:space="0" w:color="auto"/>
                  </w:divBdr>
                  <w:divsChild>
                    <w:div w:id="191454387">
                      <w:marLeft w:val="0"/>
                      <w:marRight w:val="0"/>
                      <w:marTop w:val="0"/>
                      <w:marBottom w:val="0"/>
                      <w:divBdr>
                        <w:top w:val="none" w:sz="0" w:space="0" w:color="auto"/>
                        <w:left w:val="none" w:sz="0" w:space="0" w:color="auto"/>
                        <w:bottom w:val="none" w:sz="0" w:space="0" w:color="auto"/>
                        <w:right w:val="none" w:sz="0" w:space="0" w:color="auto"/>
                      </w:divBdr>
                    </w:div>
                  </w:divsChild>
                </w:div>
                <w:div w:id="1605922415">
                  <w:marLeft w:val="0"/>
                  <w:marRight w:val="0"/>
                  <w:marTop w:val="0"/>
                  <w:marBottom w:val="0"/>
                  <w:divBdr>
                    <w:top w:val="none" w:sz="0" w:space="0" w:color="auto"/>
                    <w:left w:val="none" w:sz="0" w:space="0" w:color="auto"/>
                    <w:bottom w:val="none" w:sz="0" w:space="0" w:color="auto"/>
                    <w:right w:val="none" w:sz="0" w:space="0" w:color="auto"/>
                  </w:divBdr>
                  <w:divsChild>
                    <w:div w:id="1567640780">
                      <w:marLeft w:val="0"/>
                      <w:marRight w:val="0"/>
                      <w:marTop w:val="0"/>
                      <w:marBottom w:val="0"/>
                      <w:divBdr>
                        <w:top w:val="none" w:sz="0" w:space="0" w:color="auto"/>
                        <w:left w:val="none" w:sz="0" w:space="0" w:color="auto"/>
                        <w:bottom w:val="none" w:sz="0" w:space="0" w:color="auto"/>
                        <w:right w:val="none" w:sz="0" w:space="0" w:color="auto"/>
                      </w:divBdr>
                    </w:div>
                  </w:divsChild>
                </w:div>
                <w:div w:id="1684935548">
                  <w:marLeft w:val="0"/>
                  <w:marRight w:val="0"/>
                  <w:marTop w:val="0"/>
                  <w:marBottom w:val="0"/>
                  <w:divBdr>
                    <w:top w:val="none" w:sz="0" w:space="0" w:color="auto"/>
                    <w:left w:val="none" w:sz="0" w:space="0" w:color="auto"/>
                    <w:bottom w:val="none" w:sz="0" w:space="0" w:color="auto"/>
                    <w:right w:val="none" w:sz="0" w:space="0" w:color="auto"/>
                  </w:divBdr>
                  <w:divsChild>
                    <w:div w:id="1302728841">
                      <w:marLeft w:val="0"/>
                      <w:marRight w:val="0"/>
                      <w:marTop w:val="0"/>
                      <w:marBottom w:val="0"/>
                      <w:divBdr>
                        <w:top w:val="none" w:sz="0" w:space="0" w:color="auto"/>
                        <w:left w:val="none" w:sz="0" w:space="0" w:color="auto"/>
                        <w:bottom w:val="none" w:sz="0" w:space="0" w:color="auto"/>
                        <w:right w:val="none" w:sz="0" w:space="0" w:color="auto"/>
                      </w:divBdr>
                    </w:div>
                  </w:divsChild>
                </w:div>
                <w:div w:id="1703941208">
                  <w:marLeft w:val="0"/>
                  <w:marRight w:val="0"/>
                  <w:marTop w:val="0"/>
                  <w:marBottom w:val="0"/>
                  <w:divBdr>
                    <w:top w:val="none" w:sz="0" w:space="0" w:color="auto"/>
                    <w:left w:val="none" w:sz="0" w:space="0" w:color="auto"/>
                    <w:bottom w:val="none" w:sz="0" w:space="0" w:color="auto"/>
                    <w:right w:val="none" w:sz="0" w:space="0" w:color="auto"/>
                  </w:divBdr>
                  <w:divsChild>
                    <w:div w:id="1750039483">
                      <w:marLeft w:val="0"/>
                      <w:marRight w:val="0"/>
                      <w:marTop w:val="0"/>
                      <w:marBottom w:val="0"/>
                      <w:divBdr>
                        <w:top w:val="none" w:sz="0" w:space="0" w:color="auto"/>
                        <w:left w:val="none" w:sz="0" w:space="0" w:color="auto"/>
                        <w:bottom w:val="none" w:sz="0" w:space="0" w:color="auto"/>
                        <w:right w:val="none" w:sz="0" w:space="0" w:color="auto"/>
                      </w:divBdr>
                    </w:div>
                  </w:divsChild>
                </w:div>
                <w:div w:id="1709064674">
                  <w:marLeft w:val="0"/>
                  <w:marRight w:val="0"/>
                  <w:marTop w:val="0"/>
                  <w:marBottom w:val="0"/>
                  <w:divBdr>
                    <w:top w:val="none" w:sz="0" w:space="0" w:color="auto"/>
                    <w:left w:val="none" w:sz="0" w:space="0" w:color="auto"/>
                    <w:bottom w:val="none" w:sz="0" w:space="0" w:color="auto"/>
                    <w:right w:val="none" w:sz="0" w:space="0" w:color="auto"/>
                  </w:divBdr>
                  <w:divsChild>
                    <w:div w:id="859663600">
                      <w:marLeft w:val="0"/>
                      <w:marRight w:val="0"/>
                      <w:marTop w:val="0"/>
                      <w:marBottom w:val="0"/>
                      <w:divBdr>
                        <w:top w:val="none" w:sz="0" w:space="0" w:color="auto"/>
                        <w:left w:val="none" w:sz="0" w:space="0" w:color="auto"/>
                        <w:bottom w:val="none" w:sz="0" w:space="0" w:color="auto"/>
                        <w:right w:val="none" w:sz="0" w:space="0" w:color="auto"/>
                      </w:divBdr>
                    </w:div>
                  </w:divsChild>
                </w:div>
                <w:div w:id="1718704629">
                  <w:marLeft w:val="0"/>
                  <w:marRight w:val="0"/>
                  <w:marTop w:val="0"/>
                  <w:marBottom w:val="0"/>
                  <w:divBdr>
                    <w:top w:val="none" w:sz="0" w:space="0" w:color="auto"/>
                    <w:left w:val="none" w:sz="0" w:space="0" w:color="auto"/>
                    <w:bottom w:val="none" w:sz="0" w:space="0" w:color="auto"/>
                    <w:right w:val="none" w:sz="0" w:space="0" w:color="auto"/>
                  </w:divBdr>
                  <w:divsChild>
                    <w:div w:id="241644837">
                      <w:marLeft w:val="0"/>
                      <w:marRight w:val="0"/>
                      <w:marTop w:val="0"/>
                      <w:marBottom w:val="0"/>
                      <w:divBdr>
                        <w:top w:val="none" w:sz="0" w:space="0" w:color="auto"/>
                        <w:left w:val="none" w:sz="0" w:space="0" w:color="auto"/>
                        <w:bottom w:val="none" w:sz="0" w:space="0" w:color="auto"/>
                        <w:right w:val="none" w:sz="0" w:space="0" w:color="auto"/>
                      </w:divBdr>
                    </w:div>
                  </w:divsChild>
                </w:div>
                <w:div w:id="1731344981">
                  <w:marLeft w:val="0"/>
                  <w:marRight w:val="0"/>
                  <w:marTop w:val="0"/>
                  <w:marBottom w:val="0"/>
                  <w:divBdr>
                    <w:top w:val="none" w:sz="0" w:space="0" w:color="auto"/>
                    <w:left w:val="none" w:sz="0" w:space="0" w:color="auto"/>
                    <w:bottom w:val="none" w:sz="0" w:space="0" w:color="auto"/>
                    <w:right w:val="none" w:sz="0" w:space="0" w:color="auto"/>
                  </w:divBdr>
                  <w:divsChild>
                    <w:div w:id="1142305845">
                      <w:marLeft w:val="0"/>
                      <w:marRight w:val="0"/>
                      <w:marTop w:val="0"/>
                      <w:marBottom w:val="0"/>
                      <w:divBdr>
                        <w:top w:val="none" w:sz="0" w:space="0" w:color="auto"/>
                        <w:left w:val="none" w:sz="0" w:space="0" w:color="auto"/>
                        <w:bottom w:val="none" w:sz="0" w:space="0" w:color="auto"/>
                        <w:right w:val="none" w:sz="0" w:space="0" w:color="auto"/>
                      </w:divBdr>
                    </w:div>
                  </w:divsChild>
                </w:div>
                <w:div w:id="1746102539">
                  <w:marLeft w:val="0"/>
                  <w:marRight w:val="0"/>
                  <w:marTop w:val="0"/>
                  <w:marBottom w:val="0"/>
                  <w:divBdr>
                    <w:top w:val="none" w:sz="0" w:space="0" w:color="auto"/>
                    <w:left w:val="none" w:sz="0" w:space="0" w:color="auto"/>
                    <w:bottom w:val="none" w:sz="0" w:space="0" w:color="auto"/>
                    <w:right w:val="none" w:sz="0" w:space="0" w:color="auto"/>
                  </w:divBdr>
                  <w:divsChild>
                    <w:div w:id="1153713179">
                      <w:marLeft w:val="0"/>
                      <w:marRight w:val="0"/>
                      <w:marTop w:val="0"/>
                      <w:marBottom w:val="0"/>
                      <w:divBdr>
                        <w:top w:val="none" w:sz="0" w:space="0" w:color="auto"/>
                        <w:left w:val="none" w:sz="0" w:space="0" w:color="auto"/>
                        <w:bottom w:val="none" w:sz="0" w:space="0" w:color="auto"/>
                        <w:right w:val="none" w:sz="0" w:space="0" w:color="auto"/>
                      </w:divBdr>
                    </w:div>
                  </w:divsChild>
                </w:div>
                <w:div w:id="1752506503">
                  <w:marLeft w:val="0"/>
                  <w:marRight w:val="0"/>
                  <w:marTop w:val="0"/>
                  <w:marBottom w:val="0"/>
                  <w:divBdr>
                    <w:top w:val="none" w:sz="0" w:space="0" w:color="auto"/>
                    <w:left w:val="none" w:sz="0" w:space="0" w:color="auto"/>
                    <w:bottom w:val="none" w:sz="0" w:space="0" w:color="auto"/>
                    <w:right w:val="none" w:sz="0" w:space="0" w:color="auto"/>
                  </w:divBdr>
                  <w:divsChild>
                    <w:div w:id="633563369">
                      <w:marLeft w:val="0"/>
                      <w:marRight w:val="0"/>
                      <w:marTop w:val="0"/>
                      <w:marBottom w:val="0"/>
                      <w:divBdr>
                        <w:top w:val="none" w:sz="0" w:space="0" w:color="auto"/>
                        <w:left w:val="none" w:sz="0" w:space="0" w:color="auto"/>
                        <w:bottom w:val="none" w:sz="0" w:space="0" w:color="auto"/>
                        <w:right w:val="none" w:sz="0" w:space="0" w:color="auto"/>
                      </w:divBdr>
                    </w:div>
                  </w:divsChild>
                </w:div>
                <w:div w:id="1767728905">
                  <w:marLeft w:val="0"/>
                  <w:marRight w:val="0"/>
                  <w:marTop w:val="0"/>
                  <w:marBottom w:val="0"/>
                  <w:divBdr>
                    <w:top w:val="none" w:sz="0" w:space="0" w:color="auto"/>
                    <w:left w:val="none" w:sz="0" w:space="0" w:color="auto"/>
                    <w:bottom w:val="none" w:sz="0" w:space="0" w:color="auto"/>
                    <w:right w:val="none" w:sz="0" w:space="0" w:color="auto"/>
                  </w:divBdr>
                  <w:divsChild>
                    <w:div w:id="621350402">
                      <w:marLeft w:val="0"/>
                      <w:marRight w:val="0"/>
                      <w:marTop w:val="0"/>
                      <w:marBottom w:val="0"/>
                      <w:divBdr>
                        <w:top w:val="none" w:sz="0" w:space="0" w:color="auto"/>
                        <w:left w:val="none" w:sz="0" w:space="0" w:color="auto"/>
                        <w:bottom w:val="none" w:sz="0" w:space="0" w:color="auto"/>
                        <w:right w:val="none" w:sz="0" w:space="0" w:color="auto"/>
                      </w:divBdr>
                    </w:div>
                  </w:divsChild>
                </w:div>
                <w:div w:id="1800956516">
                  <w:marLeft w:val="0"/>
                  <w:marRight w:val="0"/>
                  <w:marTop w:val="0"/>
                  <w:marBottom w:val="0"/>
                  <w:divBdr>
                    <w:top w:val="none" w:sz="0" w:space="0" w:color="auto"/>
                    <w:left w:val="none" w:sz="0" w:space="0" w:color="auto"/>
                    <w:bottom w:val="none" w:sz="0" w:space="0" w:color="auto"/>
                    <w:right w:val="none" w:sz="0" w:space="0" w:color="auto"/>
                  </w:divBdr>
                  <w:divsChild>
                    <w:div w:id="546138442">
                      <w:marLeft w:val="0"/>
                      <w:marRight w:val="0"/>
                      <w:marTop w:val="0"/>
                      <w:marBottom w:val="0"/>
                      <w:divBdr>
                        <w:top w:val="none" w:sz="0" w:space="0" w:color="auto"/>
                        <w:left w:val="none" w:sz="0" w:space="0" w:color="auto"/>
                        <w:bottom w:val="none" w:sz="0" w:space="0" w:color="auto"/>
                        <w:right w:val="none" w:sz="0" w:space="0" w:color="auto"/>
                      </w:divBdr>
                    </w:div>
                  </w:divsChild>
                </w:div>
                <w:div w:id="1831286460">
                  <w:marLeft w:val="0"/>
                  <w:marRight w:val="0"/>
                  <w:marTop w:val="0"/>
                  <w:marBottom w:val="0"/>
                  <w:divBdr>
                    <w:top w:val="none" w:sz="0" w:space="0" w:color="auto"/>
                    <w:left w:val="none" w:sz="0" w:space="0" w:color="auto"/>
                    <w:bottom w:val="none" w:sz="0" w:space="0" w:color="auto"/>
                    <w:right w:val="none" w:sz="0" w:space="0" w:color="auto"/>
                  </w:divBdr>
                  <w:divsChild>
                    <w:div w:id="508104261">
                      <w:marLeft w:val="0"/>
                      <w:marRight w:val="0"/>
                      <w:marTop w:val="0"/>
                      <w:marBottom w:val="0"/>
                      <w:divBdr>
                        <w:top w:val="none" w:sz="0" w:space="0" w:color="auto"/>
                        <w:left w:val="none" w:sz="0" w:space="0" w:color="auto"/>
                        <w:bottom w:val="none" w:sz="0" w:space="0" w:color="auto"/>
                        <w:right w:val="none" w:sz="0" w:space="0" w:color="auto"/>
                      </w:divBdr>
                    </w:div>
                  </w:divsChild>
                </w:div>
                <w:div w:id="1845976476">
                  <w:marLeft w:val="0"/>
                  <w:marRight w:val="0"/>
                  <w:marTop w:val="0"/>
                  <w:marBottom w:val="0"/>
                  <w:divBdr>
                    <w:top w:val="none" w:sz="0" w:space="0" w:color="auto"/>
                    <w:left w:val="none" w:sz="0" w:space="0" w:color="auto"/>
                    <w:bottom w:val="none" w:sz="0" w:space="0" w:color="auto"/>
                    <w:right w:val="none" w:sz="0" w:space="0" w:color="auto"/>
                  </w:divBdr>
                  <w:divsChild>
                    <w:div w:id="874973197">
                      <w:marLeft w:val="0"/>
                      <w:marRight w:val="0"/>
                      <w:marTop w:val="0"/>
                      <w:marBottom w:val="0"/>
                      <w:divBdr>
                        <w:top w:val="none" w:sz="0" w:space="0" w:color="auto"/>
                        <w:left w:val="none" w:sz="0" w:space="0" w:color="auto"/>
                        <w:bottom w:val="none" w:sz="0" w:space="0" w:color="auto"/>
                        <w:right w:val="none" w:sz="0" w:space="0" w:color="auto"/>
                      </w:divBdr>
                    </w:div>
                  </w:divsChild>
                </w:div>
                <w:div w:id="1850295535">
                  <w:marLeft w:val="0"/>
                  <w:marRight w:val="0"/>
                  <w:marTop w:val="0"/>
                  <w:marBottom w:val="0"/>
                  <w:divBdr>
                    <w:top w:val="none" w:sz="0" w:space="0" w:color="auto"/>
                    <w:left w:val="none" w:sz="0" w:space="0" w:color="auto"/>
                    <w:bottom w:val="none" w:sz="0" w:space="0" w:color="auto"/>
                    <w:right w:val="none" w:sz="0" w:space="0" w:color="auto"/>
                  </w:divBdr>
                  <w:divsChild>
                    <w:div w:id="1690642521">
                      <w:marLeft w:val="0"/>
                      <w:marRight w:val="0"/>
                      <w:marTop w:val="0"/>
                      <w:marBottom w:val="0"/>
                      <w:divBdr>
                        <w:top w:val="none" w:sz="0" w:space="0" w:color="auto"/>
                        <w:left w:val="none" w:sz="0" w:space="0" w:color="auto"/>
                        <w:bottom w:val="none" w:sz="0" w:space="0" w:color="auto"/>
                        <w:right w:val="none" w:sz="0" w:space="0" w:color="auto"/>
                      </w:divBdr>
                    </w:div>
                  </w:divsChild>
                </w:div>
                <w:div w:id="1908759612">
                  <w:marLeft w:val="0"/>
                  <w:marRight w:val="0"/>
                  <w:marTop w:val="0"/>
                  <w:marBottom w:val="0"/>
                  <w:divBdr>
                    <w:top w:val="none" w:sz="0" w:space="0" w:color="auto"/>
                    <w:left w:val="none" w:sz="0" w:space="0" w:color="auto"/>
                    <w:bottom w:val="none" w:sz="0" w:space="0" w:color="auto"/>
                    <w:right w:val="none" w:sz="0" w:space="0" w:color="auto"/>
                  </w:divBdr>
                  <w:divsChild>
                    <w:div w:id="660549682">
                      <w:marLeft w:val="0"/>
                      <w:marRight w:val="0"/>
                      <w:marTop w:val="0"/>
                      <w:marBottom w:val="0"/>
                      <w:divBdr>
                        <w:top w:val="none" w:sz="0" w:space="0" w:color="auto"/>
                        <w:left w:val="none" w:sz="0" w:space="0" w:color="auto"/>
                        <w:bottom w:val="none" w:sz="0" w:space="0" w:color="auto"/>
                        <w:right w:val="none" w:sz="0" w:space="0" w:color="auto"/>
                      </w:divBdr>
                    </w:div>
                  </w:divsChild>
                </w:div>
                <w:div w:id="1911113216">
                  <w:marLeft w:val="0"/>
                  <w:marRight w:val="0"/>
                  <w:marTop w:val="0"/>
                  <w:marBottom w:val="0"/>
                  <w:divBdr>
                    <w:top w:val="none" w:sz="0" w:space="0" w:color="auto"/>
                    <w:left w:val="none" w:sz="0" w:space="0" w:color="auto"/>
                    <w:bottom w:val="none" w:sz="0" w:space="0" w:color="auto"/>
                    <w:right w:val="none" w:sz="0" w:space="0" w:color="auto"/>
                  </w:divBdr>
                  <w:divsChild>
                    <w:div w:id="87701127">
                      <w:marLeft w:val="0"/>
                      <w:marRight w:val="0"/>
                      <w:marTop w:val="0"/>
                      <w:marBottom w:val="0"/>
                      <w:divBdr>
                        <w:top w:val="none" w:sz="0" w:space="0" w:color="auto"/>
                        <w:left w:val="none" w:sz="0" w:space="0" w:color="auto"/>
                        <w:bottom w:val="none" w:sz="0" w:space="0" w:color="auto"/>
                        <w:right w:val="none" w:sz="0" w:space="0" w:color="auto"/>
                      </w:divBdr>
                    </w:div>
                  </w:divsChild>
                </w:div>
                <w:div w:id="1914048365">
                  <w:marLeft w:val="0"/>
                  <w:marRight w:val="0"/>
                  <w:marTop w:val="0"/>
                  <w:marBottom w:val="0"/>
                  <w:divBdr>
                    <w:top w:val="none" w:sz="0" w:space="0" w:color="auto"/>
                    <w:left w:val="none" w:sz="0" w:space="0" w:color="auto"/>
                    <w:bottom w:val="none" w:sz="0" w:space="0" w:color="auto"/>
                    <w:right w:val="none" w:sz="0" w:space="0" w:color="auto"/>
                  </w:divBdr>
                  <w:divsChild>
                    <w:div w:id="445347985">
                      <w:marLeft w:val="0"/>
                      <w:marRight w:val="0"/>
                      <w:marTop w:val="0"/>
                      <w:marBottom w:val="0"/>
                      <w:divBdr>
                        <w:top w:val="none" w:sz="0" w:space="0" w:color="auto"/>
                        <w:left w:val="none" w:sz="0" w:space="0" w:color="auto"/>
                        <w:bottom w:val="none" w:sz="0" w:space="0" w:color="auto"/>
                        <w:right w:val="none" w:sz="0" w:space="0" w:color="auto"/>
                      </w:divBdr>
                    </w:div>
                  </w:divsChild>
                </w:div>
                <w:div w:id="1914505506">
                  <w:marLeft w:val="0"/>
                  <w:marRight w:val="0"/>
                  <w:marTop w:val="0"/>
                  <w:marBottom w:val="0"/>
                  <w:divBdr>
                    <w:top w:val="none" w:sz="0" w:space="0" w:color="auto"/>
                    <w:left w:val="none" w:sz="0" w:space="0" w:color="auto"/>
                    <w:bottom w:val="none" w:sz="0" w:space="0" w:color="auto"/>
                    <w:right w:val="none" w:sz="0" w:space="0" w:color="auto"/>
                  </w:divBdr>
                  <w:divsChild>
                    <w:div w:id="197478598">
                      <w:marLeft w:val="0"/>
                      <w:marRight w:val="0"/>
                      <w:marTop w:val="0"/>
                      <w:marBottom w:val="0"/>
                      <w:divBdr>
                        <w:top w:val="none" w:sz="0" w:space="0" w:color="auto"/>
                        <w:left w:val="none" w:sz="0" w:space="0" w:color="auto"/>
                        <w:bottom w:val="none" w:sz="0" w:space="0" w:color="auto"/>
                        <w:right w:val="none" w:sz="0" w:space="0" w:color="auto"/>
                      </w:divBdr>
                    </w:div>
                  </w:divsChild>
                </w:div>
                <w:div w:id="1935162127">
                  <w:marLeft w:val="0"/>
                  <w:marRight w:val="0"/>
                  <w:marTop w:val="0"/>
                  <w:marBottom w:val="0"/>
                  <w:divBdr>
                    <w:top w:val="none" w:sz="0" w:space="0" w:color="auto"/>
                    <w:left w:val="none" w:sz="0" w:space="0" w:color="auto"/>
                    <w:bottom w:val="none" w:sz="0" w:space="0" w:color="auto"/>
                    <w:right w:val="none" w:sz="0" w:space="0" w:color="auto"/>
                  </w:divBdr>
                  <w:divsChild>
                    <w:div w:id="1943225945">
                      <w:marLeft w:val="0"/>
                      <w:marRight w:val="0"/>
                      <w:marTop w:val="0"/>
                      <w:marBottom w:val="0"/>
                      <w:divBdr>
                        <w:top w:val="none" w:sz="0" w:space="0" w:color="auto"/>
                        <w:left w:val="none" w:sz="0" w:space="0" w:color="auto"/>
                        <w:bottom w:val="none" w:sz="0" w:space="0" w:color="auto"/>
                        <w:right w:val="none" w:sz="0" w:space="0" w:color="auto"/>
                      </w:divBdr>
                    </w:div>
                  </w:divsChild>
                </w:div>
                <w:div w:id="1955551761">
                  <w:marLeft w:val="0"/>
                  <w:marRight w:val="0"/>
                  <w:marTop w:val="0"/>
                  <w:marBottom w:val="0"/>
                  <w:divBdr>
                    <w:top w:val="none" w:sz="0" w:space="0" w:color="auto"/>
                    <w:left w:val="none" w:sz="0" w:space="0" w:color="auto"/>
                    <w:bottom w:val="none" w:sz="0" w:space="0" w:color="auto"/>
                    <w:right w:val="none" w:sz="0" w:space="0" w:color="auto"/>
                  </w:divBdr>
                  <w:divsChild>
                    <w:div w:id="125129049">
                      <w:marLeft w:val="0"/>
                      <w:marRight w:val="0"/>
                      <w:marTop w:val="0"/>
                      <w:marBottom w:val="0"/>
                      <w:divBdr>
                        <w:top w:val="none" w:sz="0" w:space="0" w:color="auto"/>
                        <w:left w:val="none" w:sz="0" w:space="0" w:color="auto"/>
                        <w:bottom w:val="none" w:sz="0" w:space="0" w:color="auto"/>
                        <w:right w:val="none" w:sz="0" w:space="0" w:color="auto"/>
                      </w:divBdr>
                    </w:div>
                  </w:divsChild>
                </w:div>
                <w:div w:id="1988969805">
                  <w:marLeft w:val="0"/>
                  <w:marRight w:val="0"/>
                  <w:marTop w:val="0"/>
                  <w:marBottom w:val="0"/>
                  <w:divBdr>
                    <w:top w:val="none" w:sz="0" w:space="0" w:color="auto"/>
                    <w:left w:val="none" w:sz="0" w:space="0" w:color="auto"/>
                    <w:bottom w:val="none" w:sz="0" w:space="0" w:color="auto"/>
                    <w:right w:val="none" w:sz="0" w:space="0" w:color="auto"/>
                  </w:divBdr>
                  <w:divsChild>
                    <w:div w:id="1988509099">
                      <w:marLeft w:val="0"/>
                      <w:marRight w:val="0"/>
                      <w:marTop w:val="0"/>
                      <w:marBottom w:val="0"/>
                      <w:divBdr>
                        <w:top w:val="none" w:sz="0" w:space="0" w:color="auto"/>
                        <w:left w:val="none" w:sz="0" w:space="0" w:color="auto"/>
                        <w:bottom w:val="none" w:sz="0" w:space="0" w:color="auto"/>
                        <w:right w:val="none" w:sz="0" w:space="0" w:color="auto"/>
                      </w:divBdr>
                    </w:div>
                  </w:divsChild>
                </w:div>
                <w:div w:id="1990279056">
                  <w:marLeft w:val="0"/>
                  <w:marRight w:val="0"/>
                  <w:marTop w:val="0"/>
                  <w:marBottom w:val="0"/>
                  <w:divBdr>
                    <w:top w:val="none" w:sz="0" w:space="0" w:color="auto"/>
                    <w:left w:val="none" w:sz="0" w:space="0" w:color="auto"/>
                    <w:bottom w:val="none" w:sz="0" w:space="0" w:color="auto"/>
                    <w:right w:val="none" w:sz="0" w:space="0" w:color="auto"/>
                  </w:divBdr>
                  <w:divsChild>
                    <w:div w:id="539634811">
                      <w:marLeft w:val="0"/>
                      <w:marRight w:val="0"/>
                      <w:marTop w:val="0"/>
                      <w:marBottom w:val="0"/>
                      <w:divBdr>
                        <w:top w:val="none" w:sz="0" w:space="0" w:color="auto"/>
                        <w:left w:val="none" w:sz="0" w:space="0" w:color="auto"/>
                        <w:bottom w:val="none" w:sz="0" w:space="0" w:color="auto"/>
                        <w:right w:val="none" w:sz="0" w:space="0" w:color="auto"/>
                      </w:divBdr>
                    </w:div>
                  </w:divsChild>
                </w:div>
                <w:div w:id="2036736049">
                  <w:marLeft w:val="0"/>
                  <w:marRight w:val="0"/>
                  <w:marTop w:val="0"/>
                  <w:marBottom w:val="0"/>
                  <w:divBdr>
                    <w:top w:val="none" w:sz="0" w:space="0" w:color="auto"/>
                    <w:left w:val="none" w:sz="0" w:space="0" w:color="auto"/>
                    <w:bottom w:val="none" w:sz="0" w:space="0" w:color="auto"/>
                    <w:right w:val="none" w:sz="0" w:space="0" w:color="auto"/>
                  </w:divBdr>
                  <w:divsChild>
                    <w:div w:id="1605723613">
                      <w:marLeft w:val="0"/>
                      <w:marRight w:val="0"/>
                      <w:marTop w:val="0"/>
                      <w:marBottom w:val="0"/>
                      <w:divBdr>
                        <w:top w:val="none" w:sz="0" w:space="0" w:color="auto"/>
                        <w:left w:val="none" w:sz="0" w:space="0" w:color="auto"/>
                        <w:bottom w:val="none" w:sz="0" w:space="0" w:color="auto"/>
                        <w:right w:val="none" w:sz="0" w:space="0" w:color="auto"/>
                      </w:divBdr>
                    </w:div>
                  </w:divsChild>
                </w:div>
                <w:div w:id="2046366459">
                  <w:marLeft w:val="0"/>
                  <w:marRight w:val="0"/>
                  <w:marTop w:val="0"/>
                  <w:marBottom w:val="0"/>
                  <w:divBdr>
                    <w:top w:val="none" w:sz="0" w:space="0" w:color="auto"/>
                    <w:left w:val="none" w:sz="0" w:space="0" w:color="auto"/>
                    <w:bottom w:val="none" w:sz="0" w:space="0" w:color="auto"/>
                    <w:right w:val="none" w:sz="0" w:space="0" w:color="auto"/>
                  </w:divBdr>
                  <w:divsChild>
                    <w:div w:id="1900047327">
                      <w:marLeft w:val="0"/>
                      <w:marRight w:val="0"/>
                      <w:marTop w:val="0"/>
                      <w:marBottom w:val="0"/>
                      <w:divBdr>
                        <w:top w:val="none" w:sz="0" w:space="0" w:color="auto"/>
                        <w:left w:val="none" w:sz="0" w:space="0" w:color="auto"/>
                        <w:bottom w:val="none" w:sz="0" w:space="0" w:color="auto"/>
                        <w:right w:val="none" w:sz="0" w:space="0" w:color="auto"/>
                      </w:divBdr>
                    </w:div>
                  </w:divsChild>
                </w:div>
                <w:div w:id="2079745710">
                  <w:marLeft w:val="0"/>
                  <w:marRight w:val="0"/>
                  <w:marTop w:val="0"/>
                  <w:marBottom w:val="0"/>
                  <w:divBdr>
                    <w:top w:val="none" w:sz="0" w:space="0" w:color="auto"/>
                    <w:left w:val="none" w:sz="0" w:space="0" w:color="auto"/>
                    <w:bottom w:val="none" w:sz="0" w:space="0" w:color="auto"/>
                    <w:right w:val="none" w:sz="0" w:space="0" w:color="auto"/>
                  </w:divBdr>
                  <w:divsChild>
                    <w:div w:id="153107774">
                      <w:marLeft w:val="0"/>
                      <w:marRight w:val="0"/>
                      <w:marTop w:val="0"/>
                      <w:marBottom w:val="0"/>
                      <w:divBdr>
                        <w:top w:val="none" w:sz="0" w:space="0" w:color="auto"/>
                        <w:left w:val="none" w:sz="0" w:space="0" w:color="auto"/>
                        <w:bottom w:val="none" w:sz="0" w:space="0" w:color="auto"/>
                        <w:right w:val="none" w:sz="0" w:space="0" w:color="auto"/>
                      </w:divBdr>
                    </w:div>
                  </w:divsChild>
                </w:div>
                <w:div w:id="2084528703">
                  <w:marLeft w:val="0"/>
                  <w:marRight w:val="0"/>
                  <w:marTop w:val="0"/>
                  <w:marBottom w:val="0"/>
                  <w:divBdr>
                    <w:top w:val="none" w:sz="0" w:space="0" w:color="auto"/>
                    <w:left w:val="none" w:sz="0" w:space="0" w:color="auto"/>
                    <w:bottom w:val="none" w:sz="0" w:space="0" w:color="auto"/>
                    <w:right w:val="none" w:sz="0" w:space="0" w:color="auto"/>
                  </w:divBdr>
                  <w:divsChild>
                    <w:div w:id="1084955656">
                      <w:marLeft w:val="0"/>
                      <w:marRight w:val="0"/>
                      <w:marTop w:val="0"/>
                      <w:marBottom w:val="0"/>
                      <w:divBdr>
                        <w:top w:val="none" w:sz="0" w:space="0" w:color="auto"/>
                        <w:left w:val="none" w:sz="0" w:space="0" w:color="auto"/>
                        <w:bottom w:val="none" w:sz="0" w:space="0" w:color="auto"/>
                        <w:right w:val="none" w:sz="0" w:space="0" w:color="auto"/>
                      </w:divBdr>
                    </w:div>
                  </w:divsChild>
                </w:div>
                <w:div w:id="2108964237">
                  <w:marLeft w:val="0"/>
                  <w:marRight w:val="0"/>
                  <w:marTop w:val="0"/>
                  <w:marBottom w:val="0"/>
                  <w:divBdr>
                    <w:top w:val="none" w:sz="0" w:space="0" w:color="auto"/>
                    <w:left w:val="none" w:sz="0" w:space="0" w:color="auto"/>
                    <w:bottom w:val="none" w:sz="0" w:space="0" w:color="auto"/>
                    <w:right w:val="none" w:sz="0" w:space="0" w:color="auto"/>
                  </w:divBdr>
                  <w:divsChild>
                    <w:div w:id="1203596859">
                      <w:marLeft w:val="0"/>
                      <w:marRight w:val="0"/>
                      <w:marTop w:val="0"/>
                      <w:marBottom w:val="0"/>
                      <w:divBdr>
                        <w:top w:val="none" w:sz="0" w:space="0" w:color="auto"/>
                        <w:left w:val="none" w:sz="0" w:space="0" w:color="auto"/>
                        <w:bottom w:val="none" w:sz="0" w:space="0" w:color="auto"/>
                        <w:right w:val="none" w:sz="0" w:space="0" w:color="auto"/>
                      </w:divBdr>
                    </w:div>
                  </w:divsChild>
                </w:div>
                <w:div w:id="2116512332">
                  <w:marLeft w:val="0"/>
                  <w:marRight w:val="0"/>
                  <w:marTop w:val="0"/>
                  <w:marBottom w:val="0"/>
                  <w:divBdr>
                    <w:top w:val="none" w:sz="0" w:space="0" w:color="auto"/>
                    <w:left w:val="none" w:sz="0" w:space="0" w:color="auto"/>
                    <w:bottom w:val="none" w:sz="0" w:space="0" w:color="auto"/>
                    <w:right w:val="none" w:sz="0" w:space="0" w:color="auto"/>
                  </w:divBdr>
                  <w:divsChild>
                    <w:div w:id="2053337409">
                      <w:marLeft w:val="0"/>
                      <w:marRight w:val="0"/>
                      <w:marTop w:val="0"/>
                      <w:marBottom w:val="0"/>
                      <w:divBdr>
                        <w:top w:val="none" w:sz="0" w:space="0" w:color="auto"/>
                        <w:left w:val="none" w:sz="0" w:space="0" w:color="auto"/>
                        <w:bottom w:val="none" w:sz="0" w:space="0" w:color="auto"/>
                        <w:right w:val="none" w:sz="0" w:space="0" w:color="auto"/>
                      </w:divBdr>
                    </w:div>
                  </w:divsChild>
                </w:div>
                <w:div w:id="2133210396">
                  <w:marLeft w:val="0"/>
                  <w:marRight w:val="0"/>
                  <w:marTop w:val="0"/>
                  <w:marBottom w:val="0"/>
                  <w:divBdr>
                    <w:top w:val="none" w:sz="0" w:space="0" w:color="auto"/>
                    <w:left w:val="none" w:sz="0" w:space="0" w:color="auto"/>
                    <w:bottom w:val="none" w:sz="0" w:space="0" w:color="auto"/>
                    <w:right w:val="none" w:sz="0" w:space="0" w:color="auto"/>
                  </w:divBdr>
                  <w:divsChild>
                    <w:div w:id="72692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589948">
          <w:marLeft w:val="0"/>
          <w:marRight w:val="0"/>
          <w:marTop w:val="0"/>
          <w:marBottom w:val="0"/>
          <w:divBdr>
            <w:top w:val="none" w:sz="0" w:space="0" w:color="auto"/>
            <w:left w:val="none" w:sz="0" w:space="0" w:color="auto"/>
            <w:bottom w:val="none" w:sz="0" w:space="0" w:color="auto"/>
            <w:right w:val="none" w:sz="0" w:space="0" w:color="auto"/>
          </w:divBdr>
        </w:div>
        <w:div w:id="1558206666">
          <w:marLeft w:val="0"/>
          <w:marRight w:val="0"/>
          <w:marTop w:val="0"/>
          <w:marBottom w:val="0"/>
          <w:divBdr>
            <w:top w:val="none" w:sz="0" w:space="0" w:color="auto"/>
            <w:left w:val="none" w:sz="0" w:space="0" w:color="auto"/>
            <w:bottom w:val="none" w:sz="0" w:space="0" w:color="auto"/>
            <w:right w:val="none" w:sz="0" w:space="0" w:color="auto"/>
          </w:divBdr>
        </w:div>
        <w:div w:id="1623070516">
          <w:marLeft w:val="0"/>
          <w:marRight w:val="0"/>
          <w:marTop w:val="0"/>
          <w:marBottom w:val="0"/>
          <w:divBdr>
            <w:top w:val="none" w:sz="0" w:space="0" w:color="auto"/>
            <w:left w:val="none" w:sz="0" w:space="0" w:color="auto"/>
            <w:bottom w:val="none" w:sz="0" w:space="0" w:color="auto"/>
            <w:right w:val="none" w:sz="0" w:space="0" w:color="auto"/>
          </w:divBdr>
        </w:div>
        <w:div w:id="1653874719">
          <w:marLeft w:val="0"/>
          <w:marRight w:val="0"/>
          <w:marTop w:val="0"/>
          <w:marBottom w:val="0"/>
          <w:divBdr>
            <w:top w:val="none" w:sz="0" w:space="0" w:color="auto"/>
            <w:left w:val="none" w:sz="0" w:space="0" w:color="auto"/>
            <w:bottom w:val="none" w:sz="0" w:space="0" w:color="auto"/>
            <w:right w:val="none" w:sz="0" w:space="0" w:color="auto"/>
          </w:divBdr>
        </w:div>
        <w:div w:id="1732387445">
          <w:marLeft w:val="0"/>
          <w:marRight w:val="0"/>
          <w:marTop w:val="0"/>
          <w:marBottom w:val="0"/>
          <w:divBdr>
            <w:top w:val="none" w:sz="0" w:space="0" w:color="auto"/>
            <w:left w:val="none" w:sz="0" w:space="0" w:color="auto"/>
            <w:bottom w:val="none" w:sz="0" w:space="0" w:color="auto"/>
            <w:right w:val="none" w:sz="0" w:space="0" w:color="auto"/>
          </w:divBdr>
        </w:div>
        <w:div w:id="2111467670">
          <w:marLeft w:val="0"/>
          <w:marRight w:val="0"/>
          <w:marTop w:val="0"/>
          <w:marBottom w:val="0"/>
          <w:divBdr>
            <w:top w:val="none" w:sz="0" w:space="0" w:color="auto"/>
            <w:left w:val="none" w:sz="0" w:space="0" w:color="auto"/>
            <w:bottom w:val="none" w:sz="0" w:space="0" w:color="auto"/>
            <w:right w:val="none" w:sz="0" w:space="0" w:color="auto"/>
          </w:divBdr>
        </w:div>
      </w:divsChild>
    </w:div>
    <w:div w:id="1494293620">
      <w:bodyDiv w:val="1"/>
      <w:marLeft w:val="0"/>
      <w:marRight w:val="0"/>
      <w:marTop w:val="0"/>
      <w:marBottom w:val="0"/>
      <w:divBdr>
        <w:top w:val="none" w:sz="0" w:space="0" w:color="auto"/>
        <w:left w:val="none" w:sz="0" w:space="0" w:color="auto"/>
        <w:bottom w:val="none" w:sz="0" w:space="0" w:color="auto"/>
        <w:right w:val="none" w:sz="0" w:space="0" w:color="auto"/>
      </w:divBdr>
      <w:divsChild>
        <w:div w:id="875385994">
          <w:marLeft w:val="0"/>
          <w:marRight w:val="0"/>
          <w:marTop w:val="0"/>
          <w:marBottom w:val="0"/>
          <w:divBdr>
            <w:top w:val="none" w:sz="0" w:space="0" w:color="auto"/>
            <w:left w:val="none" w:sz="0" w:space="0" w:color="auto"/>
            <w:bottom w:val="none" w:sz="0" w:space="0" w:color="auto"/>
            <w:right w:val="none" w:sz="0" w:space="0" w:color="auto"/>
          </w:divBdr>
        </w:div>
        <w:div w:id="1709911245">
          <w:marLeft w:val="0"/>
          <w:marRight w:val="0"/>
          <w:marTop w:val="0"/>
          <w:marBottom w:val="0"/>
          <w:divBdr>
            <w:top w:val="none" w:sz="0" w:space="0" w:color="auto"/>
            <w:left w:val="none" w:sz="0" w:space="0" w:color="auto"/>
            <w:bottom w:val="none" w:sz="0" w:space="0" w:color="auto"/>
            <w:right w:val="none" w:sz="0" w:space="0" w:color="auto"/>
          </w:divBdr>
        </w:div>
      </w:divsChild>
    </w:div>
    <w:div w:id="1517576535">
      <w:bodyDiv w:val="1"/>
      <w:marLeft w:val="0"/>
      <w:marRight w:val="0"/>
      <w:marTop w:val="0"/>
      <w:marBottom w:val="0"/>
      <w:divBdr>
        <w:top w:val="none" w:sz="0" w:space="0" w:color="auto"/>
        <w:left w:val="none" w:sz="0" w:space="0" w:color="auto"/>
        <w:bottom w:val="none" w:sz="0" w:space="0" w:color="auto"/>
        <w:right w:val="none" w:sz="0" w:space="0" w:color="auto"/>
      </w:divBdr>
      <w:divsChild>
        <w:div w:id="588732930">
          <w:marLeft w:val="0"/>
          <w:marRight w:val="0"/>
          <w:marTop w:val="0"/>
          <w:marBottom w:val="0"/>
          <w:divBdr>
            <w:top w:val="none" w:sz="0" w:space="0" w:color="auto"/>
            <w:left w:val="none" w:sz="0" w:space="0" w:color="auto"/>
            <w:bottom w:val="none" w:sz="0" w:space="0" w:color="auto"/>
            <w:right w:val="none" w:sz="0" w:space="0" w:color="auto"/>
          </w:divBdr>
          <w:divsChild>
            <w:div w:id="256136165">
              <w:marLeft w:val="-75"/>
              <w:marRight w:val="0"/>
              <w:marTop w:val="30"/>
              <w:marBottom w:val="30"/>
              <w:divBdr>
                <w:top w:val="none" w:sz="0" w:space="0" w:color="auto"/>
                <w:left w:val="none" w:sz="0" w:space="0" w:color="auto"/>
                <w:bottom w:val="none" w:sz="0" w:space="0" w:color="auto"/>
                <w:right w:val="none" w:sz="0" w:space="0" w:color="auto"/>
              </w:divBdr>
              <w:divsChild>
                <w:div w:id="817912">
                  <w:marLeft w:val="0"/>
                  <w:marRight w:val="0"/>
                  <w:marTop w:val="0"/>
                  <w:marBottom w:val="0"/>
                  <w:divBdr>
                    <w:top w:val="none" w:sz="0" w:space="0" w:color="auto"/>
                    <w:left w:val="none" w:sz="0" w:space="0" w:color="auto"/>
                    <w:bottom w:val="none" w:sz="0" w:space="0" w:color="auto"/>
                    <w:right w:val="none" w:sz="0" w:space="0" w:color="auto"/>
                  </w:divBdr>
                  <w:divsChild>
                    <w:div w:id="707604980">
                      <w:marLeft w:val="0"/>
                      <w:marRight w:val="0"/>
                      <w:marTop w:val="0"/>
                      <w:marBottom w:val="0"/>
                      <w:divBdr>
                        <w:top w:val="none" w:sz="0" w:space="0" w:color="auto"/>
                        <w:left w:val="none" w:sz="0" w:space="0" w:color="auto"/>
                        <w:bottom w:val="none" w:sz="0" w:space="0" w:color="auto"/>
                        <w:right w:val="none" w:sz="0" w:space="0" w:color="auto"/>
                      </w:divBdr>
                    </w:div>
                  </w:divsChild>
                </w:div>
                <w:div w:id="1008817">
                  <w:marLeft w:val="0"/>
                  <w:marRight w:val="0"/>
                  <w:marTop w:val="0"/>
                  <w:marBottom w:val="0"/>
                  <w:divBdr>
                    <w:top w:val="none" w:sz="0" w:space="0" w:color="auto"/>
                    <w:left w:val="none" w:sz="0" w:space="0" w:color="auto"/>
                    <w:bottom w:val="none" w:sz="0" w:space="0" w:color="auto"/>
                    <w:right w:val="none" w:sz="0" w:space="0" w:color="auto"/>
                  </w:divBdr>
                  <w:divsChild>
                    <w:div w:id="1292705611">
                      <w:marLeft w:val="0"/>
                      <w:marRight w:val="0"/>
                      <w:marTop w:val="0"/>
                      <w:marBottom w:val="0"/>
                      <w:divBdr>
                        <w:top w:val="none" w:sz="0" w:space="0" w:color="auto"/>
                        <w:left w:val="none" w:sz="0" w:space="0" w:color="auto"/>
                        <w:bottom w:val="none" w:sz="0" w:space="0" w:color="auto"/>
                        <w:right w:val="none" w:sz="0" w:space="0" w:color="auto"/>
                      </w:divBdr>
                    </w:div>
                  </w:divsChild>
                </w:div>
                <w:div w:id="51538920">
                  <w:marLeft w:val="0"/>
                  <w:marRight w:val="0"/>
                  <w:marTop w:val="0"/>
                  <w:marBottom w:val="0"/>
                  <w:divBdr>
                    <w:top w:val="none" w:sz="0" w:space="0" w:color="auto"/>
                    <w:left w:val="none" w:sz="0" w:space="0" w:color="auto"/>
                    <w:bottom w:val="none" w:sz="0" w:space="0" w:color="auto"/>
                    <w:right w:val="none" w:sz="0" w:space="0" w:color="auto"/>
                  </w:divBdr>
                  <w:divsChild>
                    <w:div w:id="430515182">
                      <w:marLeft w:val="0"/>
                      <w:marRight w:val="0"/>
                      <w:marTop w:val="0"/>
                      <w:marBottom w:val="0"/>
                      <w:divBdr>
                        <w:top w:val="none" w:sz="0" w:space="0" w:color="auto"/>
                        <w:left w:val="none" w:sz="0" w:space="0" w:color="auto"/>
                        <w:bottom w:val="none" w:sz="0" w:space="0" w:color="auto"/>
                        <w:right w:val="none" w:sz="0" w:space="0" w:color="auto"/>
                      </w:divBdr>
                    </w:div>
                  </w:divsChild>
                </w:div>
                <w:div w:id="79716226">
                  <w:marLeft w:val="0"/>
                  <w:marRight w:val="0"/>
                  <w:marTop w:val="0"/>
                  <w:marBottom w:val="0"/>
                  <w:divBdr>
                    <w:top w:val="none" w:sz="0" w:space="0" w:color="auto"/>
                    <w:left w:val="none" w:sz="0" w:space="0" w:color="auto"/>
                    <w:bottom w:val="none" w:sz="0" w:space="0" w:color="auto"/>
                    <w:right w:val="none" w:sz="0" w:space="0" w:color="auto"/>
                  </w:divBdr>
                  <w:divsChild>
                    <w:div w:id="1292663799">
                      <w:marLeft w:val="0"/>
                      <w:marRight w:val="0"/>
                      <w:marTop w:val="0"/>
                      <w:marBottom w:val="0"/>
                      <w:divBdr>
                        <w:top w:val="none" w:sz="0" w:space="0" w:color="auto"/>
                        <w:left w:val="none" w:sz="0" w:space="0" w:color="auto"/>
                        <w:bottom w:val="none" w:sz="0" w:space="0" w:color="auto"/>
                        <w:right w:val="none" w:sz="0" w:space="0" w:color="auto"/>
                      </w:divBdr>
                    </w:div>
                    <w:div w:id="1452743992">
                      <w:marLeft w:val="0"/>
                      <w:marRight w:val="0"/>
                      <w:marTop w:val="0"/>
                      <w:marBottom w:val="0"/>
                      <w:divBdr>
                        <w:top w:val="none" w:sz="0" w:space="0" w:color="auto"/>
                        <w:left w:val="none" w:sz="0" w:space="0" w:color="auto"/>
                        <w:bottom w:val="none" w:sz="0" w:space="0" w:color="auto"/>
                        <w:right w:val="none" w:sz="0" w:space="0" w:color="auto"/>
                      </w:divBdr>
                    </w:div>
                  </w:divsChild>
                </w:div>
                <w:div w:id="98064313">
                  <w:marLeft w:val="0"/>
                  <w:marRight w:val="0"/>
                  <w:marTop w:val="0"/>
                  <w:marBottom w:val="0"/>
                  <w:divBdr>
                    <w:top w:val="none" w:sz="0" w:space="0" w:color="auto"/>
                    <w:left w:val="none" w:sz="0" w:space="0" w:color="auto"/>
                    <w:bottom w:val="none" w:sz="0" w:space="0" w:color="auto"/>
                    <w:right w:val="none" w:sz="0" w:space="0" w:color="auto"/>
                  </w:divBdr>
                  <w:divsChild>
                    <w:div w:id="1887838627">
                      <w:marLeft w:val="0"/>
                      <w:marRight w:val="0"/>
                      <w:marTop w:val="0"/>
                      <w:marBottom w:val="0"/>
                      <w:divBdr>
                        <w:top w:val="none" w:sz="0" w:space="0" w:color="auto"/>
                        <w:left w:val="none" w:sz="0" w:space="0" w:color="auto"/>
                        <w:bottom w:val="none" w:sz="0" w:space="0" w:color="auto"/>
                        <w:right w:val="none" w:sz="0" w:space="0" w:color="auto"/>
                      </w:divBdr>
                    </w:div>
                  </w:divsChild>
                </w:div>
                <w:div w:id="121846386">
                  <w:marLeft w:val="0"/>
                  <w:marRight w:val="0"/>
                  <w:marTop w:val="0"/>
                  <w:marBottom w:val="0"/>
                  <w:divBdr>
                    <w:top w:val="none" w:sz="0" w:space="0" w:color="auto"/>
                    <w:left w:val="none" w:sz="0" w:space="0" w:color="auto"/>
                    <w:bottom w:val="none" w:sz="0" w:space="0" w:color="auto"/>
                    <w:right w:val="none" w:sz="0" w:space="0" w:color="auto"/>
                  </w:divBdr>
                  <w:divsChild>
                    <w:div w:id="1262880702">
                      <w:marLeft w:val="0"/>
                      <w:marRight w:val="0"/>
                      <w:marTop w:val="0"/>
                      <w:marBottom w:val="0"/>
                      <w:divBdr>
                        <w:top w:val="none" w:sz="0" w:space="0" w:color="auto"/>
                        <w:left w:val="none" w:sz="0" w:space="0" w:color="auto"/>
                        <w:bottom w:val="none" w:sz="0" w:space="0" w:color="auto"/>
                        <w:right w:val="none" w:sz="0" w:space="0" w:color="auto"/>
                      </w:divBdr>
                    </w:div>
                  </w:divsChild>
                </w:div>
                <w:div w:id="177892516">
                  <w:marLeft w:val="0"/>
                  <w:marRight w:val="0"/>
                  <w:marTop w:val="0"/>
                  <w:marBottom w:val="0"/>
                  <w:divBdr>
                    <w:top w:val="none" w:sz="0" w:space="0" w:color="auto"/>
                    <w:left w:val="none" w:sz="0" w:space="0" w:color="auto"/>
                    <w:bottom w:val="none" w:sz="0" w:space="0" w:color="auto"/>
                    <w:right w:val="none" w:sz="0" w:space="0" w:color="auto"/>
                  </w:divBdr>
                  <w:divsChild>
                    <w:div w:id="1207447238">
                      <w:marLeft w:val="0"/>
                      <w:marRight w:val="0"/>
                      <w:marTop w:val="0"/>
                      <w:marBottom w:val="0"/>
                      <w:divBdr>
                        <w:top w:val="none" w:sz="0" w:space="0" w:color="auto"/>
                        <w:left w:val="none" w:sz="0" w:space="0" w:color="auto"/>
                        <w:bottom w:val="none" w:sz="0" w:space="0" w:color="auto"/>
                        <w:right w:val="none" w:sz="0" w:space="0" w:color="auto"/>
                      </w:divBdr>
                    </w:div>
                  </w:divsChild>
                </w:div>
                <w:div w:id="223302071">
                  <w:marLeft w:val="0"/>
                  <w:marRight w:val="0"/>
                  <w:marTop w:val="0"/>
                  <w:marBottom w:val="0"/>
                  <w:divBdr>
                    <w:top w:val="none" w:sz="0" w:space="0" w:color="auto"/>
                    <w:left w:val="none" w:sz="0" w:space="0" w:color="auto"/>
                    <w:bottom w:val="none" w:sz="0" w:space="0" w:color="auto"/>
                    <w:right w:val="none" w:sz="0" w:space="0" w:color="auto"/>
                  </w:divBdr>
                  <w:divsChild>
                    <w:div w:id="906037549">
                      <w:marLeft w:val="0"/>
                      <w:marRight w:val="0"/>
                      <w:marTop w:val="0"/>
                      <w:marBottom w:val="0"/>
                      <w:divBdr>
                        <w:top w:val="none" w:sz="0" w:space="0" w:color="auto"/>
                        <w:left w:val="none" w:sz="0" w:space="0" w:color="auto"/>
                        <w:bottom w:val="none" w:sz="0" w:space="0" w:color="auto"/>
                        <w:right w:val="none" w:sz="0" w:space="0" w:color="auto"/>
                      </w:divBdr>
                    </w:div>
                  </w:divsChild>
                </w:div>
                <w:div w:id="235013799">
                  <w:marLeft w:val="0"/>
                  <w:marRight w:val="0"/>
                  <w:marTop w:val="0"/>
                  <w:marBottom w:val="0"/>
                  <w:divBdr>
                    <w:top w:val="none" w:sz="0" w:space="0" w:color="auto"/>
                    <w:left w:val="none" w:sz="0" w:space="0" w:color="auto"/>
                    <w:bottom w:val="none" w:sz="0" w:space="0" w:color="auto"/>
                    <w:right w:val="none" w:sz="0" w:space="0" w:color="auto"/>
                  </w:divBdr>
                  <w:divsChild>
                    <w:div w:id="1098064842">
                      <w:marLeft w:val="0"/>
                      <w:marRight w:val="0"/>
                      <w:marTop w:val="0"/>
                      <w:marBottom w:val="0"/>
                      <w:divBdr>
                        <w:top w:val="none" w:sz="0" w:space="0" w:color="auto"/>
                        <w:left w:val="none" w:sz="0" w:space="0" w:color="auto"/>
                        <w:bottom w:val="none" w:sz="0" w:space="0" w:color="auto"/>
                        <w:right w:val="none" w:sz="0" w:space="0" w:color="auto"/>
                      </w:divBdr>
                    </w:div>
                  </w:divsChild>
                </w:div>
                <w:div w:id="266237062">
                  <w:marLeft w:val="0"/>
                  <w:marRight w:val="0"/>
                  <w:marTop w:val="0"/>
                  <w:marBottom w:val="0"/>
                  <w:divBdr>
                    <w:top w:val="none" w:sz="0" w:space="0" w:color="auto"/>
                    <w:left w:val="none" w:sz="0" w:space="0" w:color="auto"/>
                    <w:bottom w:val="none" w:sz="0" w:space="0" w:color="auto"/>
                    <w:right w:val="none" w:sz="0" w:space="0" w:color="auto"/>
                  </w:divBdr>
                  <w:divsChild>
                    <w:div w:id="780340018">
                      <w:marLeft w:val="0"/>
                      <w:marRight w:val="0"/>
                      <w:marTop w:val="0"/>
                      <w:marBottom w:val="0"/>
                      <w:divBdr>
                        <w:top w:val="none" w:sz="0" w:space="0" w:color="auto"/>
                        <w:left w:val="none" w:sz="0" w:space="0" w:color="auto"/>
                        <w:bottom w:val="none" w:sz="0" w:space="0" w:color="auto"/>
                        <w:right w:val="none" w:sz="0" w:space="0" w:color="auto"/>
                      </w:divBdr>
                    </w:div>
                  </w:divsChild>
                </w:div>
                <w:div w:id="279724054">
                  <w:marLeft w:val="0"/>
                  <w:marRight w:val="0"/>
                  <w:marTop w:val="0"/>
                  <w:marBottom w:val="0"/>
                  <w:divBdr>
                    <w:top w:val="none" w:sz="0" w:space="0" w:color="auto"/>
                    <w:left w:val="none" w:sz="0" w:space="0" w:color="auto"/>
                    <w:bottom w:val="none" w:sz="0" w:space="0" w:color="auto"/>
                    <w:right w:val="none" w:sz="0" w:space="0" w:color="auto"/>
                  </w:divBdr>
                  <w:divsChild>
                    <w:div w:id="1182478240">
                      <w:marLeft w:val="0"/>
                      <w:marRight w:val="0"/>
                      <w:marTop w:val="0"/>
                      <w:marBottom w:val="0"/>
                      <w:divBdr>
                        <w:top w:val="none" w:sz="0" w:space="0" w:color="auto"/>
                        <w:left w:val="none" w:sz="0" w:space="0" w:color="auto"/>
                        <w:bottom w:val="none" w:sz="0" w:space="0" w:color="auto"/>
                        <w:right w:val="none" w:sz="0" w:space="0" w:color="auto"/>
                      </w:divBdr>
                    </w:div>
                  </w:divsChild>
                </w:div>
                <w:div w:id="365065923">
                  <w:marLeft w:val="0"/>
                  <w:marRight w:val="0"/>
                  <w:marTop w:val="0"/>
                  <w:marBottom w:val="0"/>
                  <w:divBdr>
                    <w:top w:val="none" w:sz="0" w:space="0" w:color="auto"/>
                    <w:left w:val="none" w:sz="0" w:space="0" w:color="auto"/>
                    <w:bottom w:val="none" w:sz="0" w:space="0" w:color="auto"/>
                    <w:right w:val="none" w:sz="0" w:space="0" w:color="auto"/>
                  </w:divBdr>
                  <w:divsChild>
                    <w:div w:id="333798767">
                      <w:marLeft w:val="0"/>
                      <w:marRight w:val="0"/>
                      <w:marTop w:val="0"/>
                      <w:marBottom w:val="0"/>
                      <w:divBdr>
                        <w:top w:val="none" w:sz="0" w:space="0" w:color="auto"/>
                        <w:left w:val="none" w:sz="0" w:space="0" w:color="auto"/>
                        <w:bottom w:val="none" w:sz="0" w:space="0" w:color="auto"/>
                        <w:right w:val="none" w:sz="0" w:space="0" w:color="auto"/>
                      </w:divBdr>
                    </w:div>
                  </w:divsChild>
                </w:div>
                <w:div w:id="572156971">
                  <w:marLeft w:val="0"/>
                  <w:marRight w:val="0"/>
                  <w:marTop w:val="0"/>
                  <w:marBottom w:val="0"/>
                  <w:divBdr>
                    <w:top w:val="none" w:sz="0" w:space="0" w:color="auto"/>
                    <w:left w:val="none" w:sz="0" w:space="0" w:color="auto"/>
                    <w:bottom w:val="none" w:sz="0" w:space="0" w:color="auto"/>
                    <w:right w:val="none" w:sz="0" w:space="0" w:color="auto"/>
                  </w:divBdr>
                  <w:divsChild>
                    <w:div w:id="1838886956">
                      <w:marLeft w:val="0"/>
                      <w:marRight w:val="0"/>
                      <w:marTop w:val="0"/>
                      <w:marBottom w:val="0"/>
                      <w:divBdr>
                        <w:top w:val="none" w:sz="0" w:space="0" w:color="auto"/>
                        <w:left w:val="none" w:sz="0" w:space="0" w:color="auto"/>
                        <w:bottom w:val="none" w:sz="0" w:space="0" w:color="auto"/>
                        <w:right w:val="none" w:sz="0" w:space="0" w:color="auto"/>
                      </w:divBdr>
                    </w:div>
                  </w:divsChild>
                </w:div>
                <w:div w:id="589580182">
                  <w:marLeft w:val="0"/>
                  <w:marRight w:val="0"/>
                  <w:marTop w:val="0"/>
                  <w:marBottom w:val="0"/>
                  <w:divBdr>
                    <w:top w:val="none" w:sz="0" w:space="0" w:color="auto"/>
                    <w:left w:val="none" w:sz="0" w:space="0" w:color="auto"/>
                    <w:bottom w:val="none" w:sz="0" w:space="0" w:color="auto"/>
                    <w:right w:val="none" w:sz="0" w:space="0" w:color="auto"/>
                  </w:divBdr>
                  <w:divsChild>
                    <w:div w:id="1122000683">
                      <w:marLeft w:val="0"/>
                      <w:marRight w:val="0"/>
                      <w:marTop w:val="0"/>
                      <w:marBottom w:val="0"/>
                      <w:divBdr>
                        <w:top w:val="none" w:sz="0" w:space="0" w:color="auto"/>
                        <w:left w:val="none" w:sz="0" w:space="0" w:color="auto"/>
                        <w:bottom w:val="none" w:sz="0" w:space="0" w:color="auto"/>
                        <w:right w:val="none" w:sz="0" w:space="0" w:color="auto"/>
                      </w:divBdr>
                    </w:div>
                  </w:divsChild>
                </w:div>
                <w:div w:id="605429568">
                  <w:marLeft w:val="0"/>
                  <w:marRight w:val="0"/>
                  <w:marTop w:val="0"/>
                  <w:marBottom w:val="0"/>
                  <w:divBdr>
                    <w:top w:val="none" w:sz="0" w:space="0" w:color="auto"/>
                    <w:left w:val="none" w:sz="0" w:space="0" w:color="auto"/>
                    <w:bottom w:val="none" w:sz="0" w:space="0" w:color="auto"/>
                    <w:right w:val="none" w:sz="0" w:space="0" w:color="auto"/>
                  </w:divBdr>
                  <w:divsChild>
                    <w:div w:id="701827254">
                      <w:marLeft w:val="0"/>
                      <w:marRight w:val="0"/>
                      <w:marTop w:val="0"/>
                      <w:marBottom w:val="0"/>
                      <w:divBdr>
                        <w:top w:val="none" w:sz="0" w:space="0" w:color="auto"/>
                        <w:left w:val="none" w:sz="0" w:space="0" w:color="auto"/>
                        <w:bottom w:val="none" w:sz="0" w:space="0" w:color="auto"/>
                        <w:right w:val="none" w:sz="0" w:space="0" w:color="auto"/>
                      </w:divBdr>
                    </w:div>
                    <w:div w:id="1194071719">
                      <w:marLeft w:val="0"/>
                      <w:marRight w:val="0"/>
                      <w:marTop w:val="0"/>
                      <w:marBottom w:val="0"/>
                      <w:divBdr>
                        <w:top w:val="none" w:sz="0" w:space="0" w:color="auto"/>
                        <w:left w:val="none" w:sz="0" w:space="0" w:color="auto"/>
                        <w:bottom w:val="none" w:sz="0" w:space="0" w:color="auto"/>
                        <w:right w:val="none" w:sz="0" w:space="0" w:color="auto"/>
                      </w:divBdr>
                    </w:div>
                  </w:divsChild>
                </w:div>
                <w:div w:id="614097313">
                  <w:marLeft w:val="0"/>
                  <w:marRight w:val="0"/>
                  <w:marTop w:val="0"/>
                  <w:marBottom w:val="0"/>
                  <w:divBdr>
                    <w:top w:val="none" w:sz="0" w:space="0" w:color="auto"/>
                    <w:left w:val="none" w:sz="0" w:space="0" w:color="auto"/>
                    <w:bottom w:val="none" w:sz="0" w:space="0" w:color="auto"/>
                    <w:right w:val="none" w:sz="0" w:space="0" w:color="auto"/>
                  </w:divBdr>
                  <w:divsChild>
                    <w:div w:id="1144813527">
                      <w:marLeft w:val="0"/>
                      <w:marRight w:val="0"/>
                      <w:marTop w:val="0"/>
                      <w:marBottom w:val="0"/>
                      <w:divBdr>
                        <w:top w:val="none" w:sz="0" w:space="0" w:color="auto"/>
                        <w:left w:val="none" w:sz="0" w:space="0" w:color="auto"/>
                        <w:bottom w:val="none" w:sz="0" w:space="0" w:color="auto"/>
                        <w:right w:val="none" w:sz="0" w:space="0" w:color="auto"/>
                      </w:divBdr>
                    </w:div>
                  </w:divsChild>
                </w:div>
                <w:div w:id="627246265">
                  <w:marLeft w:val="0"/>
                  <w:marRight w:val="0"/>
                  <w:marTop w:val="0"/>
                  <w:marBottom w:val="0"/>
                  <w:divBdr>
                    <w:top w:val="none" w:sz="0" w:space="0" w:color="auto"/>
                    <w:left w:val="none" w:sz="0" w:space="0" w:color="auto"/>
                    <w:bottom w:val="none" w:sz="0" w:space="0" w:color="auto"/>
                    <w:right w:val="none" w:sz="0" w:space="0" w:color="auto"/>
                  </w:divBdr>
                  <w:divsChild>
                    <w:div w:id="293147213">
                      <w:marLeft w:val="0"/>
                      <w:marRight w:val="0"/>
                      <w:marTop w:val="0"/>
                      <w:marBottom w:val="0"/>
                      <w:divBdr>
                        <w:top w:val="none" w:sz="0" w:space="0" w:color="auto"/>
                        <w:left w:val="none" w:sz="0" w:space="0" w:color="auto"/>
                        <w:bottom w:val="none" w:sz="0" w:space="0" w:color="auto"/>
                        <w:right w:val="none" w:sz="0" w:space="0" w:color="auto"/>
                      </w:divBdr>
                    </w:div>
                  </w:divsChild>
                </w:div>
                <w:div w:id="627860357">
                  <w:marLeft w:val="0"/>
                  <w:marRight w:val="0"/>
                  <w:marTop w:val="0"/>
                  <w:marBottom w:val="0"/>
                  <w:divBdr>
                    <w:top w:val="none" w:sz="0" w:space="0" w:color="auto"/>
                    <w:left w:val="none" w:sz="0" w:space="0" w:color="auto"/>
                    <w:bottom w:val="none" w:sz="0" w:space="0" w:color="auto"/>
                    <w:right w:val="none" w:sz="0" w:space="0" w:color="auto"/>
                  </w:divBdr>
                  <w:divsChild>
                    <w:div w:id="678585726">
                      <w:marLeft w:val="0"/>
                      <w:marRight w:val="0"/>
                      <w:marTop w:val="0"/>
                      <w:marBottom w:val="0"/>
                      <w:divBdr>
                        <w:top w:val="none" w:sz="0" w:space="0" w:color="auto"/>
                        <w:left w:val="none" w:sz="0" w:space="0" w:color="auto"/>
                        <w:bottom w:val="none" w:sz="0" w:space="0" w:color="auto"/>
                        <w:right w:val="none" w:sz="0" w:space="0" w:color="auto"/>
                      </w:divBdr>
                    </w:div>
                    <w:div w:id="742487713">
                      <w:marLeft w:val="0"/>
                      <w:marRight w:val="0"/>
                      <w:marTop w:val="0"/>
                      <w:marBottom w:val="0"/>
                      <w:divBdr>
                        <w:top w:val="none" w:sz="0" w:space="0" w:color="auto"/>
                        <w:left w:val="none" w:sz="0" w:space="0" w:color="auto"/>
                        <w:bottom w:val="none" w:sz="0" w:space="0" w:color="auto"/>
                        <w:right w:val="none" w:sz="0" w:space="0" w:color="auto"/>
                      </w:divBdr>
                    </w:div>
                  </w:divsChild>
                </w:div>
                <w:div w:id="675571528">
                  <w:marLeft w:val="0"/>
                  <w:marRight w:val="0"/>
                  <w:marTop w:val="0"/>
                  <w:marBottom w:val="0"/>
                  <w:divBdr>
                    <w:top w:val="none" w:sz="0" w:space="0" w:color="auto"/>
                    <w:left w:val="none" w:sz="0" w:space="0" w:color="auto"/>
                    <w:bottom w:val="none" w:sz="0" w:space="0" w:color="auto"/>
                    <w:right w:val="none" w:sz="0" w:space="0" w:color="auto"/>
                  </w:divBdr>
                  <w:divsChild>
                    <w:div w:id="1932011614">
                      <w:marLeft w:val="0"/>
                      <w:marRight w:val="0"/>
                      <w:marTop w:val="0"/>
                      <w:marBottom w:val="0"/>
                      <w:divBdr>
                        <w:top w:val="none" w:sz="0" w:space="0" w:color="auto"/>
                        <w:left w:val="none" w:sz="0" w:space="0" w:color="auto"/>
                        <w:bottom w:val="none" w:sz="0" w:space="0" w:color="auto"/>
                        <w:right w:val="none" w:sz="0" w:space="0" w:color="auto"/>
                      </w:divBdr>
                    </w:div>
                  </w:divsChild>
                </w:div>
                <w:div w:id="692610958">
                  <w:marLeft w:val="0"/>
                  <w:marRight w:val="0"/>
                  <w:marTop w:val="0"/>
                  <w:marBottom w:val="0"/>
                  <w:divBdr>
                    <w:top w:val="none" w:sz="0" w:space="0" w:color="auto"/>
                    <w:left w:val="none" w:sz="0" w:space="0" w:color="auto"/>
                    <w:bottom w:val="none" w:sz="0" w:space="0" w:color="auto"/>
                    <w:right w:val="none" w:sz="0" w:space="0" w:color="auto"/>
                  </w:divBdr>
                  <w:divsChild>
                    <w:div w:id="969555226">
                      <w:marLeft w:val="0"/>
                      <w:marRight w:val="0"/>
                      <w:marTop w:val="0"/>
                      <w:marBottom w:val="0"/>
                      <w:divBdr>
                        <w:top w:val="none" w:sz="0" w:space="0" w:color="auto"/>
                        <w:left w:val="none" w:sz="0" w:space="0" w:color="auto"/>
                        <w:bottom w:val="none" w:sz="0" w:space="0" w:color="auto"/>
                        <w:right w:val="none" w:sz="0" w:space="0" w:color="auto"/>
                      </w:divBdr>
                    </w:div>
                  </w:divsChild>
                </w:div>
                <w:div w:id="724449070">
                  <w:marLeft w:val="0"/>
                  <w:marRight w:val="0"/>
                  <w:marTop w:val="0"/>
                  <w:marBottom w:val="0"/>
                  <w:divBdr>
                    <w:top w:val="none" w:sz="0" w:space="0" w:color="auto"/>
                    <w:left w:val="none" w:sz="0" w:space="0" w:color="auto"/>
                    <w:bottom w:val="none" w:sz="0" w:space="0" w:color="auto"/>
                    <w:right w:val="none" w:sz="0" w:space="0" w:color="auto"/>
                  </w:divBdr>
                  <w:divsChild>
                    <w:div w:id="1457599676">
                      <w:marLeft w:val="0"/>
                      <w:marRight w:val="0"/>
                      <w:marTop w:val="0"/>
                      <w:marBottom w:val="0"/>
                      <w:divBdr>
                        <w:top w:val="none" w:sz="0" w:space="0" w:color="auto"/>
                        <w:left w:val="none" w:sz="0" w:space="0" w:color="auto"/>
                        <w:bottom w:val="none" w:sz="0" w:space="0" w:color="auto"/>
                        <w:right w:val="none" w:sz="0" w:space="0" w:color="auto"/>
                      </w:divBdr>
                    </w:div>
                  </w:divsChild>
                </w:div>
                <w:div w:id="796416372">
                  <w:marLeft w:val="0"/>
                  <w:marRight w:val="0"/>
                  <w:marTop w:val="0"/>
                  <w:marBottom w:val="0"/>
                  <w:divBdr>
                    <w:top w:val="none" w:sz="0" w:space="0" w:color="auto"/>
                    <w:left w:val="none" w:sz="0" w:space="0" w:color="auto"/>
                    <w:bottom w:val="none" w:sz="0" w:space="0" w:color="auto"/>
                    <w:right w:val="none" w:sz="0" w:space="0" w:color="auto"/>
                  </w:divBdr>
                  <w:divsChild>
                    <w:div w:id="1753769739">
                      <w:marLeft w:val="0"/>
                      <w:marRight w:val="0"/>
                      <w:marTop w:val="0"/>
                      <w:marBottom w:val="0"/>
                      <w:divBdr>
                        <w:top w:val="none" w:sz="0" w:space="0" w:color="auto"/>
                        <w:left w:val="none" w:sz="0" w:space="0" w:color="auto"/>
                        <w:bottom w:val="none" w:sz="0" w:space="0" w:color="auto"/>
                        <w:right w:val="none" w:sz="0" w:space="0" w:color="auto"/>
                      </w:divBdr>
                    </w:div>
                  </w:divsChild>
                </w:div>
                <w:div w:id="800807927">
                  <w:marLeft w:val="0"/>
                  <w:marRight w:val="0"/>
                  <w:marTop w:val="0"/>
                  <w:marBottom w:val="0"/>
                  <w:divBdr>
                    <w:top w:val="none" w:sz="0" w:space="0" w:color="auto"/>
                    <w:left w:val="none" w:sz="0" w:space="0" w:color="auto"/>
                    <w:bottom w:val="none" w:sz="0" w:space="0" w:color="auto"/>
                    <w:right w:val="none" w:sz="0" w:space="0" w:color="auto"/>
                  </w:divBdr>
                  <w:divsChild>
                    <w:div w:id="462771214">
                      <w:marLeft w:val="0"/>
                      <w:marRight w:val="0"/>
                      <w:marTop w:val="0"/>
                      <w:marBottom w:val="0"/>
                      <w:divBdr>
                        <w:top w:val="none" w:sz="0" w:space="0" w:color="auto"/>
                        <w:left w:val="none" w:sz="0" w:space="0" w:color="auto"/>
                        <w:bottom w:val="none" w:sz="0" w:space="0" w:color="auto"/>
                        <w:right w:val="none" w:sz="0" w:space="0" w:color="auto"/>
                      </w:divBdr>
                    </w:div>
                  </w:divsChild>
                </w:div>
                <w:div w:id="841050868">
                  <w:marLeft w:val="0"/>
                  <w:marRight w:val="0"/>
                  <w:marTop w:val="0"/>
                  <w:marBottom w:val="0"/>
                  <w:divBdr>
                    <w:top w:val="none" w:sz="0" w:space="0" w:color="auto"/>
                    <w:left w:val="none" w:sz="0" w:space="0" w:color="auto"/>
                    <w:bottom w:val="none" w:sz="0" w:space="0" w:color="auto"/>
                    <w:right w:val="none" w:sz="0" w:space="0" w:color="auto"/>
                  </w:divBdr>
                  <w:divsChild>
                    <w:div w:id="1164124697">
                      <w:marLeft w:val="0"/>
                      <w:marRight w:val="0"/>
                      <w:marTop w:val="0"/>
                      <w:marBottom w:val="0"/>
                      <w:divBdr>
                        <w:top w:val="none" w:sz="0" w:space="0" w:color="auto"/>
                        <w:left w:val="none" w:sz="0" w:space="0" w:color="auto"/>
                        <w:bottom w:val="none" w:sz="0" w:space="0" w:color="auto"/>
                        <w:right w:val="none" w:sz="0" w:space="0" w:color="auto"/>
                      </w:divBdr>
                    </w:div>
                  </w:divsChild>
                </w:div>
                <w:div w:id="848981021">
                  <w:marLeft w:val="0"/>
                  <w:marRight w:val="0"/>
                  <w:marTop w:val="0"/>
                  <w:marBottom w:val="0"/>
                  <w:divBdr>
                    <w:top w:val="none" w:sz="0" w:space="0" w:color="auto"/>
                    <w:left w:val="none" w:sz="0" w:space="0" w:color="auto"/>
                    <w:bottom w:val="none" w:sz="0" w:space="0" w:color="auto"/>
                    <w:right w:val="none" w:sz="0" w:space="0" w:color="auto"/>
                  </w:divBdr>
                  <w:divsChild>
                    <w:div w:id="1772357844">
                      <w:marLeft w:val="0"/>
                      <w:marRight w:val="0"/>
                      <w:marTop w:val="0"/>
                      <w:marBottom w:val="0"/>
                      <w:divBdr>
                        <w:top w:val="none" w:sz="0" w:space="0" w:color="auto"/>
                        <w:left w:val="none" w:sz="0" w:space="0" w:color="auto"/>
                        <w:bottom w:val="none" w:sz="0" w:space="0" w:color="auto"/>
                        <w:right w:val="none" w:sz="0" w:space="0" w:color="auto"/>
                      </w:divBdr>
                    </w:div>
                  </w:divsChild>
                </w:div>
                <w:div w:id="853569021">
                  <w:marLeft w:val="0"/>
                  <w:marRight w:val="0"/>
                  <w:marTop w:val="0"/>
                  <w:marBottom w:val="0"/>
                  <w:divBdr>
                    <w:top w:val="none" w:sz="0" w:space="0" w:color="auto"/>
                    <w:left w:val="none" w:sz="0" w:space="0" w:color="auto"/>
                    <w:bottom w:val="none" w:sz="0" w:space="0" w:color="auto"/>
                    <w:right w:val="none" w:sz="0" w:space="0" w:color="auto"/>
                  </w:divBdr>
                  <w:divsChild>
                    <w:div w:id="319306420">
                      <w:marLeft w:val="0"/>
                      <w:marRight w:val="0"/>
                      <w:marTop w:val="0"/>
                      <w:marBottom w:val="0"/>
                      <w:divBdr>
                        <w:top w:val="none" w:sz="0" w:space="0" w:color="auto"/>
                        <w:left w:val="none" w:sz="0" w:space="0" w:color="auto"/>
                        <w:bottom w:val="none" w:sz="0" w:space="0" w:color="auto"/>
                        <w:right w:val="none" w:sz="0" w:space="0" w:color="auto"/>
                      </w:divBdr>
                    </w:div>
                  </w:divsChild>
                </w:div>
                <w:div w:id="958292592">
                  <w:marLeft w:val="0"/>
                  <w:marRight w:val="0"/>
                  <w:marTop w:val="0"/>
                  <w:marBottom w:val="0"/>
                  <w:divBdr>
                    <w:top w:val="none" w:sz="0" w:space="0" w:color="auto"/>
                    <w:left w:val="none" w:sz="0" w:space="0" w:color="auto"/>
                    <w:bottom w:val="none" w:sz="0" w:space="0" w:color="auto"/>
                    <w:right w:val="none" w:sz="0" w:space="0" w:color="auto"/>
                  </w:divBdr>
                  <w:divsChild>
                    <w:div w:id="1834640192">
                      <w:marLeft w:val="0"/>
                      <w:marRight w:val="0"/>
                      <w:marTop w:val="0"/>
                      <w:marBottom w:val="0"/>
                      <w:divBdr>
                        <w:top w:val="none" w:sz="0" w:space="0" w:color="auto"/>
                        <w:left w:val="none" w:sz="0" w:space="0" w:color="auto"/>
                        <w:bottom w:val="none" w:sz="0" w:space="0" w:color="auto"/>
                        <w:right w:val="none" w:sz="0" w:space="0" w:color="auto"/>
                      </w:divBdr>
                    </w:div>
                  </w:divsChild>
                </w:div>
                <w:div w:id="986711875">
                  <w:marLeft w:val="0"/>
                  <w:marRight w:val="0"/>
                  <w:marTop w:val="0"/>
                  <w:marBottom w:val="0"/>
                  <w:divBdr>
                    <w:top w:val="none" w:sz="0" w:space="0" w:color="auto"/>
                    <w:left w:val="none" w:sz="0" w:space="0" w:color="auto"/>
                    <w:bottom w:val="none" w:sz="0" w:space="0" w:color="auto"/>
                    <w:right w:val="none" w:sz="0" w:space="0" w:color="auto"/>
                  </w:divBdr>
                  <w:divsChild>
                    <w:div w:id="1999840460">
                      <w:marLeft w:val="0"/>
                      <w:marRight w:val="0"/>
                      <w:marTop w:val="0"/>
                      <w:marBottom w:val="0"/>
                      <w:divBdr>
                        <w:top w:val="none" w:sz="0" w:space="0" w:color="auto"/>
                        <w:left w:val="none" w:sz="0" w:space="0" w:color="auto"/>
                        <w:bottom w:val="none" w:sz="0" w:space="0" w:color="auto"/>
                        <w:right w:val="none" w:sz="0" w:space="0" w:color="auto"/>
                      </w:divBdr>
                    </w:div>
                  </w:divsChild>
                </w:div>
                <w:div w:id="994139714">
                  <w:marLeft w:val="0"/>
                  <w:marRight w:val="0"/>
                  <w:marTop w:val="0"/>
                  <w:marBottom w:val="0"/>
                  <w:divBdr>
                    <w:top w:val="none" w:sz="0" w:space="0" w:color="auto"/>
                    <w:left w:val="none" w:sz="0" w:space="0" w:color="auto"/>
                    <w:bottom w:val="none" w:sz="0" w:space="0" w:color="auto"/>
                    <w:right w:val="none" w:sz="0" w:space="0" w:color="auto"/>
                  </w:divBdr>
                  <w:divsChild>
                    <w:div w:id="1858619128">
                      <w:marLeft w:val="0"/>
                      <w:marRight w:val="0"/>
                      <w:marTop w:val="0"/>
                      <w:marBottom w:val="0"/>
                      <w:divBdr>
                        <w:top w:val="none" w:sz="0" w:space="0" w:color="auto"/>
                        <w:left w:val="none" w:sz="0" w:space="0" w:color="auto"/>
                        <w:bottom w:val="none" w:sz="0" w:space="0" w:color="auto"/>
                        <w:right w:val="none" w:sz="0" w:space="0" w:color="auto"/>
                      </w:divBdr>
                    </w:div>
                  </w:divsChild>
                </w:div>
                <w:div w:id="996543224">
                  <w:marLeft w:val="0"/>
                  <w:marRight w:val="0"/>
                  <w:marTop w:val="0"/>
                  <w:marBottom w:val="0"/>
                  <w:divBdr>
                    <w:top w:val="none" w:sz="0" w:space="0" w:color="auto"/>
                    <w:left w:val="none" w:sz="0" w:space="0" w:color="auto"/>
                    <w:bottom w:val="none" w:sz="0" w:space="0" w:color="auto"/>
                    <w:right w:val="none" w:sz="0" w:space="0" w:color="auto"/>
                  </w:divBdr>
                  <w:divsChild>
                    <w:div w:id="236210286">
                      <w:marLeft w:val="0"/>
                      <w:marRight w:val="0"/>
                      <w:marTop w:val="0"/>
                      <w:marBottom w:val="0"/>
                      <w:divBdr>
                        <w:top w:val="none" w:sz="0" w:space="0" w:color="auto"/>
                        <w:left w:val="none" w:sz="0" w:space="0" w:color="auto"/>
                        <w:bottom w:val="none" w:sz="0" w:space="0" w:color="auto"/>
                        <w:right w:val="none" w:sz="0" w:space="0" w:color="auto"/>
                      </w:divBdr>
                    </w:div>
                  </w:divsChild>
                </w:div>
                <w:div w:id="1084497696">
                  <w:marLeft w:val="0"/>
                  <w:marRight w:val="0"/>
                  <w:marTop w:val="0"/>
                  <w:marBottom w:val="0"/>
                  <w:divBdr>
                    <w:top w:val="none" w:sz="0" w:space="0" w:color="auto"/>
                    <w:left w:val="none" w:sz="0" w:space="0" w:color="auto"/>
                    <w:bottom w:val="none" w:sz="0" w:space="0" w:color="auto"/>
                    <w:right w:val="none" w:sz="0" w:space="0" w:color="auto"/>
                  </w:divBdr>
                  <w:divsChild>
                    <w:div w:id="968124768">
                      <w:marLeft w:val="0"/>
                      <w:marRight w:val="0"/>
                      <w:marTop w:val="0"/>
                      <w:marBottom w:val="0"/>
                      <w:divBdr>
                        <w:top w:val="none" w:sz="0" w:space="0" w:color="auto"/>
                        <w:left w:val="none" w:sz="0" w:space="0" w:color="auto"/>
                        <w:bottom w:val="none" w:sz="0" w:space="0" w:color="auto"/>
                        <w:right w:val="none" w:sz="0" w:space="0" w:color="auto"/>
                      </w:divBdr>
                    </w:div>
                  </w:divsChild>
                </w:div>
                <w:div w:id="1166165368">
                  <w:marLeft w:val="0"/>
                  <w:marRight w:val="0"/>
                  <w:marTop w:val="0"/>
                  <w:marBottom w:val="0"/>
                  <w:divBdr>
                    <w:top w:val="none" w:sz="0" w:space="0" w:color="auto"/>
                    <w:left w:val="none" w:sz="0" w:space="0" w:color="auto"/>
                    <w:bottom w:val="none" w:sz="0" w:space="0" w:color="auto"/>
                    <w:right w:val="none" w:sz="0" w:space="0" w:color="auto"/>
                  </w:divBdr>
                  <w:divsChild>
                    <w:div w:id="1335255843">
                      <w:marLeft w:val="0"/>
                      <w:marRight w:val="0"/>
                      <w:marTop w:val="0"/>
                      <w:marBottom w:val="0"/>
                      <w:divBdr>
                        <w:top w:val="none" w:sz="0" w:space="0" w:color="auto"/>
                        <w:left w:val="none" w:sz="0" w:space="0" w:color="auto"/>
                        <w:bottom w:val="none" w:sz="0" w:space="0" w:color="auto"/>
                        <w:right w:val="none" w:sz="0" w:space="0" w:color="auto"/>
                      </w:divBdr>
                    </w:div>
                    <w:div w:id="1762683806">
                      <w:marLeft w:val="0"/>
                      <w:marRight w:val="0"/>
                      <w:marTop w:val="0"/>
                      <w:marBottom w:val="0"/>
                      <w:divBdr>
                        <w:top w:val="none" w:sz="0" w:space="0" w:color="auto"/>
                        <w:left w:val="none" w:sz="0" w:space="0" w:color="auto"/>
                        <w:bottom w:val="none" w:sz="0" w:space="0" w:color="auto"/>
                        <w:right w:val="none" w:sz="0" w:space="0" w:color="auto"/>
                      </w:divBdr>
                    </w:div>
                  </w:divsChild>
                </w:div>
                <w:div w:id="1218323241">
                  <w:marLeft w:val="0"/>
                  <w:marRight w:val="0"/>
                  <w:marTop w:val="0"/>
                  <w:marBottom w:val="0"/>
                  <w:divBdr>
                    <w:top w:val="none" w:sz="0" w:space="0" w:color="auto"/>
                    <w:left w:val="none" w:sz="0" w:space="0" w:color="auto"/>
                    <w:bottom w:val="none" w:sz="0" w:space="0" w:color="auto"/>
                    <w:right w:val="none" w:sz="0" w:space="0" w:color="auto"/>
                  </w:divBdr>
                  <w:divsChild>
                    <w:div w:id="400294891">
                      <w:marLeft w:val="0"/>
                      <w:marRight w:val="0"/>
                      <w:marTop w:val="0"/>
                      <w:marBottom w:val="0"/>
                      <w:divBdr>
                        <w:top w:val="none" w:sz="0" w:space="0" w:color="auto"/>
                        <w:left w:val="none" w:sz="0" w:space="0" w:color="auto"/>
                        <w:bottom w:val="none" w:sz="0" w:space="0" w:color="auto"/>
                        <w:right w:val="none" w:sz="0" w:space="0" w:color="auto"/>
                      </w:divBdr>
                    </w:div>
                  </w:divsChild>
                </w:div>
                <w:div w:id="1340280572">
                  <w:marLeft w:val="0"/>
                  <w:marRight w:val="0"/>
                  <w:marTop w:val="0"/>
                  <w:marBottom w:val="0"/>
                  <w:divBdr>
                    <w:top w:val="none" w:sz="0" w:space="0" w:color="auto"/>
                    <w:left w:val="none" w:sz="0" w:space="0" w:color="auto"/>
                    <w:bottom w:val="none" w:sz="0" w:space="0" w:color="auto"/>
                    <w:right w:val="none" w:sz="0" w:space="0" w:color="auto"/>
                  </w:divBdr>
                  <w:divsChild>
                    <w:div w:id="1284649055">
                      <w:marLeft w:val="0"/>
                      <w:marRight w:val="0"/>
                      <w:marTop w:val="0"/>
                      <w:marBottom w:val="0"/>
                      <w:divBdr>
                        <w:top w:val="none" w:sz="0" w:space="0" w:color="auto"/>
                        <w:left w:val="none" w:sz="0" w:space="0" w:color="auto"/>
                        <w:bottom w:val="none" w:sz="0" w:space="0" w:color="auto"/>
                        <w:right w:val="none" w:sz="0" w:space="0" w:color="auto"/>
                      </w:divBdr>
                    </w:div>
                  </w:divsChild>
                </w:div>
                <w:div w:id="1384058631">
                  <w:marLeft w:val="0"/>
                  <w:marRight w:val="0"/>
                  <w:marTop w:val="0"/>
                  <w:marBottom w:val="0"/>
                  <w:divBdr>
                    <w:top w:val="none" w:sz="0" w:space="0" w:color="auto"/>
                    <w:left w:val="none" w:sz="0" w:space="0" w:color="auto"/>
                    <w:bottom w:val="none" w:sz="0" w:space="0" w:color="auto"/>
                    <w:right w:val="none" w:sz="0" w:space="0" w:color="auto"/>
                  </w:divBdr>
                  <w:divsChild>
                    <w:div w:id="82916805">
                      <w:marLeft w:val="0"/>
                      <w:marRight w:val="0"/>
                      <w:marTop w:val="0"/>
                      <w:marBottom w:val="0"/>
                      <w:divBdr>
                        <w:top w:val="none" w:sz="0" w:space="0" w:color="auto"/>
                        <w:left w:val="none" w:sz="0" w:space="0" w:color="auto"/>
                        <w:bottom w:val="none" w:sz="0" w:space="0" w:color="auto"/>
                        <w:right w:val="none" w:sz="0" w:space="0" w:color="auto"/>
                      </w:divBdr>
                    </w:div>
                  </w:divsChild>
                </w:div>
                <w:div w:id="1384208969">
                  <w:marLeft w:val="0"/>
                  <w:marRight w:val="0"/>
                  <w:marTop w:val="0"/>
                  <w:marBottom w:val="0"/>
                  <w:divBdr>
                    <w:top w:val="none" w:sz="0" w:space="0" w:color="auto"/>
                    <w:left w:val="none" w:sz="0" w:space="0" w:color="auto"/>
                    <w:bottom w:val="none" w:sz="0" w:space="0" w:color="auto"/>
                    <w:right w:val="none" w:sz="0" w:space="0" w:color="auto"/>
                  </w:divBdr>
                  <w:divsChild>
                    <w:div w:id="1985960945">
                      <w:marLeft w:val="0"/>
                      <w:marRight w:val="0"/>
                      <w:marTop w:val="0"/>
                      <w:marBottom w:val="0"/>
                      <w:divBdr>
                        <w:top w:val="none" w:sz="0" w:space="0" w:color="auto"/>
                        <w:left w:val="none" w:sz="0" w:space="0" w:color="auto"/>
                        <w:bottom w:val="none" w:sz="0" w:space="0" w:color="auto"/>
                        <w:right w:val="none" w:sz="0" w:space="0" w:color="auto"/>
                      </w:divBdr>
                    </w:div>
                  </w:divsChild>
                </w:div>
                <w:div w:id="1423650591">
                  <w:marLeft w:val="0"/>
                  <w:marRight w:val="0"/>
                  <w:marTop w:val="0"/>
                  <w:marBottom w:val="0"/>
                  <w:divBdr>
                    <w:top w:val="none" w:sz="0" w:space="0" w:color="auto"/>
                    <w:left w:val="none" w:sz="0" w:space="0" w:color="auto"/>
                    <w:bottom w:val="none" w:sz="0" w:space="0" w:color="auto"/>
                    <w:right w:val="none" w:sz="0" w:space="0" w:color="auto"/>
                  </w:divBdr>
                  <w:divsChild>
                    <w:div w:id="1796409880">
                      <w:marLeft w:val="0"/>
                      <w:marRight w:val="0"/>
                      <w:marTop w:val="0"/>
                      <w:marBottom w:val="0"/>
                      <w:divBdr>
                        <w:top w:val="none" w:sz="0" w:space="0" w:color="auto"/>
                        <w:left w:val="none" w:sz="0" w:space="0" w:color="auto"/>
                        <w:bottom w:val="none" w:sz="0" w:space="0" w:color="auto"/>
                        <w:right w:val="none" w:sz="0" w:space="0" w:color="auto"/>
                      </w:divBdr>
                    </w:div>
                  </w:divsChild>
                </w:div>
                <w:div w:id="1430202518">
                  <w:marLeft w:val="0"/>
                  <w:marRight w:val="0"/>
                  <w:marTop w:val="0"/>
                  <w:marBottom w:val="0"/>
                  <w:divBdr>
                    <w:top w:val="none" w:sz="0" w:space="0" w:color="auto"/>
                    <w:left w:val="none" w:sz="0" w:space="0" w:color="auto"/>
                    <w:bottom w:val="none" w:sz="0" w:space="0" w:color="auto"/>
                    <w:right w:val="none" w:sz="0" w:space="0" w:color="auto"/>
                  </w:divBdr>
                  <w:divsChild>
                    <w:div w:id="2519397">
                      <w:marLeft w:val="0"/>
                      <w:marRight w:val="0"/>
                      <w:marTop w:val="0"/>
                      <w:marBottom w:val="0"/>
                      <w:divBdr>
                        <w:top w:val="none" w:sz="0" w:space="0" w:color="auto"/>
                        <w:left w:val="none" w:sz="0" w:space="0" w:color="auto"/>
                        <w:bottom w:val="none" w:sz="0" w:space="0" w:color="auto"/>
                        <w:right w:val="none" w:sz="0" w:space="0" w:color="auto"/>
                      </w:divBdr>
                    </w:div>
                  </w:divsChild>
                </w:div>
                <w:div w:id="1486971788">
                  <w:marLeft w:val="0"/>
                  <w:marRight w:val="0"/>
                  <w:marTop w:val="0"/>
                  <w:marBottom w:val="0"/>
                  <w:divBdr>
                    <w:top w:val="none" w:sz="0" w:space="0" w:color="auto"/>
                    <w:left w:val="none" w:sz="0" w:space="0" w:color="auto"/>
                    <w:bottom w:val="none" w:sz="0" w:space="0" w:color="auto"/>
                    <w:right w:val="none" w:sz="0" w:space="0" w:color="auto"/>
                  </w:divBdr>
                  <w:divsChild>
                    <w:div w:id="1221088468">
                      <w:marLeft w:val="0"/>
                      <w:marRight w:val="0"/>
                      <w:marTop w:val="0"/>
                      <w:marBottom w:val="0"/>
                      <w:divBdr>
                        <w:top w:val="none" w:sz="0" w:space="0" w:color="auto"/>
                        <w:left w:val="none" w:sz="0" w:space="0" w:color="auto"/>
                        <w:bottom w:val="none" w:sz="0" w:space="0" w:color="auto"/>
                        <w:right w:val="none" w:sz="0" w:space="0" w:color="auto"/>
                      </w:divBdr>
                    </w:div>
                  </w:divsChild>
                </w:div>
                <w:div w:id="1501501347">
                  <w:marLeft w:val="0"/>
                  <w:marRight w:val="0"/>
                  <w:marTop w:val="0"/>
                  <w:marBottom w:val="0"/>
                  <w:divBdr>
                    <w:top w:val="none" w:sz="0" w:space="0" w:color="auto"/>
                    <w:left w:val="none" w:sz="0" w:space="0" w:color="auto"/>
                    <w:bottom w:val="none" w:sz="0" w:space="0" w:color="auto"/>
                    <w:right w:val="none" w:sz="0" w:space="0" w:color="auto"/>
                  </w:divBdr>
                  <w:divsChild>
                    <w:div w:id="296037264">
                      <w:marLeft w:val="0"/>
                      <w:marRight w:val="0"/>
                      <w:marTop w:val="0"/>
                      <w:marBottom w:val="0"/>
                      <w:divBdr>
                        <w:top w:val="none" w:sz="0" w:space="0" w:color="auto"/>
                        <w:left w:val="none" w:sz="0" w:space="0" w:color="auto"/>
                        <w:bottom w:val="none" w:sz="0" w:space="0" w:color="auto"/>
                        <w:right w:val="none" w:sz="0" w:space="0" w:color="auto"/>
                      </w:divBdr>
                    </w:div>
                  </w:divsChild>
                </w:div>
                <w:div w:id="1502431029">
                  <w:marLeft w:val="0"/>
                  <w:marRight w:val="0"/>
                  <w:marTop w:val="0"/>
                  <w:marBottom w:val="0"/>
                  <w:divBdr>
                    <w:top w:val="none" w:sz="0" w:space="0" w:color="auto"/>
                    <w:left w:val="none" w:sz="0" w:space="0" w:color="auto"/>
                    <w:bottom w:val="none" w:sz="0" w:space="0" w:color="auto"/>
                    <w:right w:val="none" w:sz="0" w:space="0" w:color="auto"/>
                  </w:divBdr>
                  <w:divsChild>
                    <w:div w:id="1451897104">
                      <w:marLeft w:val="0"/>
                      <w:marRight w:val="0"/>
                      <w:marTop w:val="0"/>
                      <w:marBottom w:val="0"/>
                      <w:divBdr>
                        <w:top w:val="none" w:sz="0" w:space="0" w:color="auto"/>
                        <w:left w:val="none" w:sz="0" w:space="0" w:color="auto"/>
                        <w:bottom w:val="none" w:sz="0" w:space="0" w:color="auto"/>
                        <w:right w:val="none" w:sz="0" w:space="0" w:color="auto"/>
                      </w:divBdr>
                    </w:div>
                  </w:divsChild>
                </w:div>
                <w:div w:id="1540124076">
                  <w:marLeft w:val="0"/>
                  <w:marRight w:val="0"/>
                  <w:marTop w:val="0"/>
                  <w:marBottom w:val="0"/>
                  <w:divBdr>
                    <w:top w:val="none" w:sz="0" w:space="0" w:color="auto"/>
                    <w:left w:val="none" w:sz="0" w:space="0" w:color="auto"/>
                    <w:bottom w:val="none" w:sz="0" w:space="0" w:color="auto"/>
                    <w:right w:val="none" w:sz="0" w:space="0" w:color="auto"/>
                  </w:divBdr>
                  <w:divsChild>
                    <w:div w:id="1837576545">
                      <w:marLeft w:val="0"/>
                      <w:marRight w:val="0"/>
                      <w:marTop w:val="0"/>
                      <w:marBottom w:val="0"/>
                      <w:divBdr>
                        <w:top w:val="none" w:sz="0" w:space="0" w:color="auto"/>
                        <w:left w:val="none" w:sz="0" w:space="0" w:color="auto"/>
                        <w:bottom w:val="none" w:sz="0" w:space="0" w:color="auto"/>
                        <w:right w:val="none" w:sz="0" w:space="0" w:color="auto"/>
                      </w:divBdr>
                    </w:div>
                  </w:divsChild>
                </w:div>
                <w:div w:id="1559783596">
                  <w:marLeft w:val="0"/>
                  <w:marRight w:val="0"/>
                  <w:marTop w:val="0"/>
                  <w:marBottom w:val="0"/>
                  <w:divBdr>
                    <w:top w:val="none" w:sz="0" w:space="0" w:color="auto"/>
                    <w:left w:val="none" w:sz="0" w:space="0" w:color="auto"/>
                    <w:bottom w:val="none" w:sz="0" w:space="0" w:color="auto"/>
                    <w:right w:val="none" w:sz="0" w:space="0" w:color="auto"/>
                  </w:divBdr>
                  <w:divsChild>
                    <w:div w:id="1329137547">
                      <w:marLeft w:val="0"/>
                      <w:marRight w:val="0"/>
                      <w:marTop w:val="0"/>
                      <w:marBottom w:val="0"/>
                      <w:divBdr>
                        <w:top w:val="none" w:sz="0" w:space="0" w:color="auto"/>
                        <w:left w:val="none" w:sz="0" w:space="0" w:color="auto"/>
                        <w:bottom w:val="none" w:sz="0" w:space="0" w:color="auto"/>
                        <w:right w:val="none" w:sz="0" w:space="0" w:color="auto"/>
                      </w:divBdr>
                    </w:div>
                    <w:div w:id="1385981734">
                      <w:marLeft w:val="0"/>
                      <w:marRight w:val="0"/>
                      <w:marTop w:val="0"/>
                      <w:marBottom w:val="0"/>
                      <w:divBdr>
                        <w:top w:val="none" w:sz="0" w:space="0" w:color="auto"/>
                        <w:left w:val="none" w:sz="0" w:space="0" w:color="auto"/>
                        <w:bottom w:val="none" w:sz="0" w:space="0" w:color="auto"/>
                        <w:right w:val="none" w:sz="0" w:space="0" w:color="auto"/>
                      </w:divBdr>
                    </w:div>
                  </w:divsChild>
                </w:div>
                <w:div w:id="1627656966">
                  <w:marLeft w:val="0"/>
                  <w:marRight w:val="0"/>
                  <w:marTop w:val="0"/>
                  <w:marBottom w:val="0"/>
                  <w:divBdr>
                    <w:top w:val="none" w:sz="0" w:space="0" w:color="auto"/>
                    <w:left w:val="none" w:sz="0" w:space="0" w:color="auto"/>
                    <w:bottom w:val="none" w:sz="0" w:space="0" w:color="auto"/>
                    <w:right w:val="none" w:sz="0" w:space="0" w:color="auto"/>
                  </w:divBdr>
                  <w:divsChild>
                    <w:div w:id="989135728">
                      <w:marLeft w:val="0"/>
                      <w:marRight w:val="0"/>
                      <w:marTop w:val="0"/>
                      <w:marBottom w:val="0"/>
                      <w:divBdr>
                        <w:top w:val="none" w:sz="0" w:space="0" w:color="auto"/>
                        <w:left w:val="none" w:sz="0" w:space="0" w:color="auto"/>
                        <w:bottom w:val="none" w:sz="0" w:space="0" w:color="auto"/>
                        <w:right w:val="none" w:sz="0" w:space="0" w:color="auto"/>
                      </w:divBdr>
                    </w:div>
                  </w:divsChild>
                </w:div>
                <w:div w:id="1675495594">
                  <w:marLeft w:val="0"/>
                  <w:marRight w:val="0"/>
                  <w:marTop w:val="0"/>
                  <w:marBottom w:val="0"/>
                  <w:divBdr>
                    <w:top w:val="none" w:sz="0" w:space="0" w:color="auto"/>
                    <w:left w:val="none" w:sz="0" w:space="0" w:color="auto"/>
                    <w:bottom w:val="none" w:sz="0" w:space="0" w:color="auto"/>
                    <w:right w:val="none" w:sz="0" w:space="0" w:color="auto"/>
                  </w:divBdr>
                  <w:divsChild>
                    <w:div w:id="923883636">
                      <w:marLeft w:val="0"/>
                      <w:marRight w:val="0"/>
                      <w:marTop w:val="0"/>
                      <w:marBottom w:val="0"/>
                      <w:divBdr>
                        <w:top w:val="none" w:sz="0" w:space="0" w:color="auto"/>
                        <w:left w:val="none" w:sz="0" w:space="0" w:color="auto"/>
                        <w:bottom w:val="none" w:sz="0" w:space="0" w:color="auto"/>
                        <w:right w:val="none" w:sz="0" w:space="0" w:color="auto"/>
                      </w:divBdr>
                    </w:div>
                    <w:div w:id="2128546753">
                      <w:marLeft w:val="0"/>
                      <w:marRight w:val="0"/>
                      <w:marTop w:val="0"/>
                      <w:marBottom w:val="0"/>
                      <w:divBdr>
                        <w:top w:val="none" w:sz="0" w:space="0" w:color="auto"/>
                        <w:left w:val="none" w:sz="0" w:space="0" w:color="auto"/>
                        <w:bottom w:val="none" w:sz="0" w:space="0" w:color="auto"/>
                        <w:right w:val="none" w:sz="0" w:space="0" w:color="auto"/>
                      </w:divBdr>
                    </w:div>
                  </w:divsChild>
                </w:div>
                <w:div w:id="1748531913">
                  <w:marLeft w:val="0"/>
                  <w:marRight w:val="0"/>
                  <w:marTop w:val="0"/>
                  <w:marBottom w:val="0"/>
                  <w:divBdr>
                    <w:top w:val="none" w:sz="0" w:space="0" w:color="auto"/>
                    <w:left w:val="none" w:sz="0" w:space="0" w:color="auto"/>
                    <w:bottom w:val="none" w:sz="0" w:space="0" w:color="auto"/>
                    <w:right w:val="none" w:sz="0" w:space="0" w:color="auto"/>
                  </w:divBdr>
                  <w:divsChild>
                    <w:div w:id="454452080">
                      <w:marLeft w:val="0"/>
                      <w:marRight w:val="0"/>
                      <w:marTop w:val="0"/>
                      <w:marBottom w:val="0"/>
                      <w:divBdr>
                        <w:top w:val="none" w:sz="0" w:space="0" w:color="auto"/>
                        <w:left w:val="none" w:sz="0" w:space="0" w:color="auto"/>
                        <w:bottom w:val="none" w:sz="0" w:space="0" w:color="auto"/>
                        <w:right w:val="none" w:sz="0" w:space="0" w:color="auto"/>
                      </w:divBdr>
                    </w:div>
                  </w:divsChild>
                </w:div>
                <w:div w:id="1770662490">
                  <w:marLeft w:val="0"/>
                  <w:marRight w:val="0"/>
                  <w:marTop w:val="0"/>
                  <w:marBottom w:val="0"/>
                  <w:divBdr>
                    <w:top w:val="none" w:sz="0" w:space="0" w:color="auto"/>
                    <w:left w:val="none" w:sz="0" w:space="0" w:color="auto"/>
                    <w:bottom w:val="none" w:sz="0" w:space="0" w:color="auto"/>
                    <w:right w:val="none" w:sz="0" w:space="0" w:color="auto"/>
                  </w:divBdr>
                  <w:divsChild>
                    <w:div w:id="1421678433">
                      <w:marLeft w:val="0"/>
                      <w:marRight w:val="0"/>
                      <w:marTop w:val="0"/>
                      <w:marBottom w:val="0"/>
                      <w:divBdr>
                        <w:top w:val="none" w:sz="0" w:space="0" w:color="auto"/>
                        <w:left w:val="none" w:sz="0" w:space="0" w:color="auto"/>
                        <w:bottom w:val="none" w:sz="0" w:space="0" w:color="auto"/>
                        <w:right w:val="none" w:sz="0" w:space="0" w:color="auto"/>
                      </w:divBdr>
                    </w:div>
                  </w:divsChild>
                </w:div>
                <w:div w:id="1784769638">
                  <w:marLeft w:val="0"/>
                  <w:marRight w:val="0"/>
                  <w:marTop w:val="0"/>
                  <w:marBottom w:val="0"/>
                  <w:divBdr>
                    <w:top w:val="none" w:sz="0" w:space="0" w:color="auto"/>
                    <w:left w:val="none" w:sz="0" w:space="0" w:color="auto"/>
                    <w:bottom w:val="none" w:sz="0" w:space="0" w:color="auto"/>
                    <w:right w:val="none" w:sz="0" w:space="0" w:color="auto"/>
                  </w:divBdr>
                  <w:divsChild>
                    <w:div w:id="174197994">
                      <w:marLeft w:val="0"/>
                      <w:marRight w:val="0"/>
                      <w:marTop w:val="0"/>
                      <w:marBottom w:val="0"/>
                      <w:divBdr>
                        <w:top w:val="none" w:sz="0" w:space="0" w:color="auto"/>
                        <w:left w:val="none" w:sz="0" w:space="0" w:color="auto"/>
                        <w:bottom w:val="none" w:sz="0" w:space="0" w:color="auto"/>
                        <w:right w:val="none" w:sz="0" w:space="0" w:color="auto"/>
                      </w:divBdr>
                    </w:div>
                  </w:divsChild>
                </w:div>
                <w:div w:id="1797596704">
                  <w:marLeft w:val="0"/>
                  <w:marRight w:val="0"/>
                  <w:marTop w:val="0"/>
                  <w:marBottom w:val="0"/>
                  <w:divBdr>
                    <w:top w:val="none" w:sz="0" w:space="0" w:color="auto"/>
                    <w:left w:val="none" w:sz="0" w:space="0" w:color="auto"/>
                    <w:bottom w:val="none" w:sz="0" w:space="0" w:color="auto"/>
                    <w:right w:val="none" w:sz="0" w:space="0" w:color="auto"/>
                  </w:divBdr>
                  <w:divsChild>
                    <w:div w:id="90900887">
                      <w:marLeft w:val="0"/>
                      <w:marRight w:val="0"/>
                      <w:marTop w:val="0"/>
                      <w:marBottom w:val="0"/>
                      <w:divBdr>
                        <w:top w:val="none" w:sz="0" w:space="0" w:color="auto"/>
                        <w:left w:val="none" w:sz="0" w:space="0" w:color="auto"/>
                        <w:bottom w:val="none" w:sz="0" w:space="0" w:color="auto"/>
                        <w:right w:val="none" w:sz="0" w:space="0" w:color="auto"/>
                      </w:divBdr>
                    </w:div>
                  </w:divsChild>
                </w:div>
                <w:div w:id="1817529449">
                  <w:marLeft w:val="0"/>
                  <w:marRight w:val="0"/>
                  <w:marTop w:val="0"/>
                  <w:marBottom w:val="0"/>
                  <w:divBdr>
                    <w:top w:val="none" w:sz="0" w:space="0" w:color="auto"/>
                    <w:left w:val="none" w:sz="0" w:space="0" w:color="auto"/>
                    <w:bottom w:val="none" w:sz="0" w:space="0" w:color="auto"/>
                    <w:right w:val="none" w:sz="0" w:space="0" w:color="auto"/>
                  </w:divBdr>
                  <w:divsChild>
                    <w:div w:id="875046871">
                      <w:marLeft w:val="0"/>
                      <w:marRight w:val="0"/>
                      <w:marTop w:val="0"/>
                      <w:marBottom w:val="0"/>
                      <w:divBdr>
                        <w:top w:val="none" w:sz="0" w:space="0" w:color="auto"/>
                        <w:left w:val="none" w:sz="0" w:space="0" w:color="auto"/>
                        <w:bottom w:val="none" w:sz="0" w:space="0" w:color="auto"/>
                        <w:right w:val="none" w:sz="0" w:space="0" w:color="auto"/>
                      </w:divBdr>
                    </w:div>
                    <w:div w:id="1726223493">
                      <w:marLeft w:val="0"/>
                      <w:marRight w:val="0"/>
                      <w:marTop w:val="0"/>
                      <w:marBottom w:val="0"/>
                      <w:divBdr>
                        <w:top w:val="none" w:sz="0" w:space="0" w:color="auto"/>
                        <w:left w:val="none" w:sz="0" w:space="0" w:color="auto"/>
                        <w:bottom w:val="none" w:sz="0" w:space="0" w:color="auto"/>
                        <w:right w:val="none" w:sz="0" w:space="0" w:color="auto"/>
                      </w:divBdr>
                    </w:div>
                  </w:divsChild>
                </w:div>
                <w:div w:id="1821771115">
                  <w:marLeft w:val="0"/>
                  <w:marRight w:val="0"/>
                  <w:marTop w:val="0"/>
                  <w:marBottom w:val="0"/>
                  <w:divBdr>
                    <w:top w:val="none" w:sz="0" w:space="0" w:color="auto"/>
                    <w:left w:val="none" w:sz="0" w:space="0" w:color="auto"/>
                    <w:bottom w:val="none" w:sz="0" w:space="0" w:color="auto"/>
                    <w:right w:val="none" w:sz="0" w:space="0" w:color="auto"/>
                  </w:divBdr>
                  <w:divsChild>
                    <w:div w:id="1334797001">
                      <w:marLeft w:val="0"/>
                      <w:marRight w:val="0"/>
                      <w:marTop w:val="0"/>
                      <w:marBottom w:val="0"/>
                      <w:divBdr>
                        <w:top w:val="none" w:sz="0" w:space="0" w:color="auto"/>
                        <w:left w:val="none" w:sz="0" w:space="0" w:color="auto"/>
                        <w:bottom w:val="none" w:sz="0" w:space="0" w:color="auto"/>
                        <w:right w:val="none" w:sz="0" w:space="0" w:color="auto"/>
                      </w:divBdr>
                    </w:div>
                  </w:divsChild>
                </w:div>
                <w:div w:id="1860847288">
                  <w:marLeft w:val="0"/>
                  <w:marRight w:val="0"/>
                  <w:marTop w:val="0"/>
                  <w:marBottom w:val="0"/>
                  <w:divBdr>
                    <w:top w:val="none" w:sz="0" w:space="0" w:color="auto"/>
                    <w:left w:val="none" w:sz="0" w:space="0" w:color="auto"/>
                    <w:bottom w:val="none" w:sz="0" w:space="0" w:color="auto"/>
                    <w:right w:val="none" w:sz="0" w:space="0" w:color="auto"/>
                  </w:divBdr>
                  <w:divsChild>
                    <w:div w:id="107968153">
                      <w:marLeft w:val="0"/>
                      <w:marRight w:val="0"/>
                      <w:marTop w:val="0"/>
                      <w:marBottom w:val="0"/>
                      <w:divBdr>
                        <w:top w:val="none" w:sz="0" w:space="0" w:color="auto"/>
                        <w:left w:val="none" w:sz="0" w:space="0" w:color="auto"/>
                        <w:bottom w:val="none" w:sz="0" w:space="0" w:color="auto"/>
                        <w:right w:val="none" w:sz="0" w:space="0" w:color="auto"/>
                      </w:divBdr>
                    </w:div>
                  </w:divsChild>
                </w:div>
                <w:div w:id="1879471891">
                  <w:marLeft w:val="0"/>
                  <w:marRight w:val="0"/>
                  <w:marTop w:val="0"/>
                  <w:marBottom w:val="0"/>
                  <w:divBdr>
                    <w:top w:val="none" w:sz="0" w:space="0" w:color="auto"/>
                    <w:left w:val="none" w:sz="0" w:space="0" w:color="auto"/>
                    <w:bottom w:val="none" w:sz="0" w:space="0" w:color="auto"/>
                    <w:right w:val="none" w:sz="0" w:space="0" w:color="auto"/>
                  </w:divBdr>
                  <w:divsChild>
                    <w:div w:id="1711345177">
                      <w:marLeft w:val="0"/>
                      <w:marRight w:val="0"/>
                      <w:marTop w:val="0"/>
                      <w:marBottom w:val="0"/>
                      <w:divBdr>
                        <w:top w:val="none" w:sz="0" w:space="0" w:color="auto"/>
                        <w:left w:val="none" w:sz="0" w:space="0" w:color="auto"/>
                        <w:bottom w:val="none" w:sz="0" w:space="0" w:color="auto"/>
                        <w:right w:val="none" w:sz="0" w:space="0" w:color="auto"/>
                      </w:divBdr>
                    </w:div>
                  </w:divsChild>
                </w:div>
                <w:div w:id="1890874933">
                  <w:marLeft w:val="0"/>
                  <w:marRight w:val="0"/>
                  <w:marTop w:val="0"/>
                  <w:marBottom w:val="0"/>
                  <w:divBdr>
                    <w:top w:val="none" w:sz="0" w:space="0" w:color="auto"/>
                    <w:left w:val="none" w:sz="0" w:space="0" w:color="auto"/>
                    <w:bottom w:val="none" w:sz="0" w:space="0" w:color="auto"/>
                    <w:right w:val="none" w:sz="0" w:space="0" w:color="auto"/>
                  </w:divBdr>
                  <w:divsChild>
                    <w:div w:id="1193954162">
                      <w:marLeft w:val="0"/>
                      <w:marRight w:val="0"/>
                      <w:marTop w:val="0"/>
                      <w:marBottom w:val="0"/>
                      <w:divBdr>
                        <w:top w:val="none" w:sz="0" w:space="0" w:color="auto"/>
                        <w:left w:val="none" w:sz="0" w:space="0" w:color="auto"/>
                        <w:bottom w:val="none" w:sz="0" w:space="0" w:color="auto"/>
                        <w:right w:val="none" w:sz="0" w:space="0" w:color="auto"/>
                      </w:divBdr>
                    </w:div>
                  </w:divsChild>
                </w:div>
                <w:div w:id="1900238197">
                  <w:marLeft w:val="0"/>
                  <w:marRight w:val="0"/>
                  <w:marTop w:val="0"/>
                  <w:marBottom w:val="0"/>
                  <w:divBdr>
                    <w:top w:val="none" w:sz="0" w:space="0" w:color="auto"/>
                    <w:left w:val="none" w:sz="0" w:space="0" w:color="auto"/>
                    <w:bottom w:val="none" w:sz="0" w:space="0" w:color="auto"/>
                    <w:right w:val="none" w:sz="0" w:space="0" w:color="auto"/>
                  </w:divBdr>
                  <w:divsChild>
                    <w:div w:id="816457140">
                      <w:marLeft w:val="0"/>
                      <w:marRight w:val="0"/>
                      <w:marTop w:val="0"/>
                      <w:marBottom w:val="0"/>
                      <w:divBdr>
                        <w:top w:val="none" w:sz="0" w:space="0" w:color="auto"/>
                        <w:left w:val="none" w:sz="0" w:space="0" w:color="auto"/>
                        <w:bottom w:val="none" w:sz="0" w:space="0" w:color="auto"/>
                        <w:right w:val="none" w:sz="0" w:space="0" w:color="auto"/>
                      </w:divBdr>
                    </w:div>
                  </w:divsChild>
                </w:div>
                <w:div w:id="1981032900">
                  <w:marLeft w:val="0"/>
                  <w:marRight w:val="0"/>
                  <w:marTop w:val="0"/>
                  <w:marBottom w:val="0"/>
                  <w:divBdr>
                    <w:top w:val="none" w:sz="0" w:space="0" w:color="auto"/>
                    <w:left w:val="none" w:sz="0" w:space="0" w:color="auto"/>
                    <w:bottom w:val="none" w:sz="0" w:space="0" w:color="auto"/>
                    <w:right w:val="none" w:sz="0" w:space="0" w:color="auto"/>
                  </w:divBdr>
                  <w:divsChild>
                    <w:div w:id="152258181">
                      <w:marLeft w:val="0"/>
                      <w:marRight w:val="0"/>
                      <w:marTop w:val="0"/>
                      <w:marBottom w:val="0"/>
                      <w:divBdr>
                        <w:top w:val="none" w:sz="0" w:space="0" w:color="auto"/>
                        <w:left w:val="none" w:sz="0" w:space="0" w:color="auto"/>
                        <w:bottom w:val="none" w:sz="0" w:space="0" w:color="auto"/>
                        <w:right w:val="none" w:sz="0" w:space="0" w:color="auto"/>
                      </w:divBdr>
                    </w:div>
                  </w:divsChild>
                </w:div>
                <w:div w:id="1981377951">
                  <w:marLeft w:val="0"/>
                  <w:marRight w:val="0"/>
                  <w:marTop w:val="0"/>
                  <w:marBottom w:val="0"/>
                  <w:divBdr>
                    <w:top w:val="none" w:sz="0" w:space="0" w:color="auto"/>
                    <w:left w:val="none" w:sz="0" w:space="0" w:color="auto"/>
                    <w:bottom w:val="none" w:sz="0" w:space="0" w:color="auto"/>
                    <w:right w:val="none" w:sz="0" w:space="0" w:color="auto"/>
                  </w:divBdr>
                  <w:divsChild>
                    <w:div w:id="749621669">
                      <w:marLeft w:val="0"/>
                      <w:marRight w:val="0"/>
                      <w:marTop w:val="0"/>
                      <w:marBottom w:val="0"/>
                      <w:divBdr>
                        <w:top w:val="none" w:sz="0" w:space="0" w:color="auto"/>
                        <w:left w:val="none" w:sz="0" w:space="0" w:color="auto"/>
                        <w:bottom w:val="none" w:sz="0" w:space="0" w:color="auto"/>
                        <w:right w:val="none" w:sz="0" w:space="0" w:color="auto"/>
                      </w:divBdr>
                    </w:div>
                    <w:div w:id="1013652281">
                      <w:marLeft w:val="0"/>
                      <w:marRight w:val="0"/>
                      <w:marTop w:val="0"/>
                      <w:marBottom w:val="0"/>
                      <w:divBdr>
                        <w:top w:val="none" w:sz="0" w:space="0" w:color="auto"/>
                        <w:left w:val="none" w:sz="0" w:space="0" w:color="auto"/>
                        <w:bottom w:val="none" w:sz="0" w:space="0" w:color="auto"/>
                        <w:right w:val="none" w:sz="0" w:space="0" w:color="auto"/>
                      </w:divBdr>
                    </w:div>
                  </w:divsChild>
                </w:div>
                <w:div w:id="1992098441">
                  <w:marLeft w:val="0"/>
                  <w:marRight w:val="0"/>
                  <w:marTop w:val="0"/>
                  <w:marBottom w:val="0"/>
                  <w:divBdr>
                    <w:top w:val="none" w:sz="0" w:space="0" w:color="auto"/>
                    <w:left w:val="none" w:sz="0" w:space="0" w:color="auto"/>
                    <w:bottom w:val="none" w:sz="0" w:space="0" w:color="auto"/>
                    <w:right w:val="none" w:sz="0" w:space="0" w:color="auto"/>
                  </w:divBdr>
                  <w:divsChild>
                    <w:div w:id="1039745859">
                      <w:marLeft w:val="0"/>
                      <w:marRight w:val="0"/>
                      <w:marTop w:val="0"/>
                      <w:marBottom w:val="0"/>
                      <w:divBdr>
                        <w:top w:val="none" w:sz="0" w:space="0" w:color="auto"/>
                        <w:left w:val="none" w:sz="0" w:space="0" w:color="auto"/>
                        <w:bottom w:val="none" w:sz="0" w:space="0" w:color="auto"/>
                        <w:right w:val="none" w:sz="0" w:space="0" w:color="auto"/>
                      </w:divBdr>
                    </w:div>
                  </w:divsChild>
                </w:div>
                <w:div w:id="2030568217">
                  <w:marLeft w:val="0"/>
                  <w:marRight w:val="0"/>
                  <w:marTop w:val="0"/>
                  <w:marBottom w:val="0"/>
                  <w:divBdr>
                    <w:top w:val="none" w:sz="0" w:space="0" w:color="auto"/>
                    <w:left w:val="none" w:sz="0" w:space="0" w:color="auto"/>
                    <w:bottom w:val="none" w:sz="0" w:space="0" w:color="auto"/>
                    <w:right w:val="none" w:sz="0" w:space="0" w:color="auto"/>
                  </w:divBdr>
                  <w:divsChild>
                    <w:div w:id="748313443">
                      <w:marLeft w:val="0"/>
                      <w:marRight w:val="0"/>
                      <w:marTop w:val="0"/>
                      <w:marBottom w:val="0"/>
                      <w:divBdr>
                        <w:top w:val="none" w:sz="0" w:space="0" w:color="auto"/>
                        <w:left w:val="none" w:sz="0" w:space="0" w:color="auto"/>
                        <w:bottom w:val="none" w:sz="0" w:space="0" w:color="auto"/>
                        <w:right w:val="none" w:sz="0" w:space="0" w:color="auto"/>
                      </w:divBdr>
                    </w:div>
                  </w:divsChild>
                </w:div>
                <w:div w:id="2092656345">
                  <w:marLeft w:val="0"/>
                  <w:marRight w:val="0"/>
                  <w:marTop w:val="0"/>
                  <w:marBottom w:val="0"/>
                  <w:divBdr>
                    <w:top w:val="none" w:sz="0" w:space="0" w:color="auto"/>
                    <w:left w:val="none" w:sz="0" w:space="0" w:color="auto"/>
                    <w:bottom w:val="none" w:sz="0" w:space="0" w:color="auto"/>
                    <w:right w:val="none" w:sz="0" w:space="0" w:color="auto"/>
                  </w:divBdr>
                  <w:divsChild>
                    <w:div w:id="333383510">
                      <w:marLeft w:val="0"/>
                      <w:marRight w:val="0"/>
                      <w:marTop w:val="0"/>
                      <w:marBottom w:val="0"/>
                      <w:divBdr>
                        <w:top w:val="none" w:sz="0" w:space="0" w:color="auto"/>
                        <w:left w:val="none" w:sz="0" w:space="0" w:color="auto"/>
                        <w:bottom w:val="none" w:sz="0" w:space="0" w:color="auto"/>
                        <w:right w:val="none" w:sz="0" w:space="0" w:color="auto"/>
                      </w:divBdr>
                    </w:div>
                  </w:divsChild>
                </w:div>
                <w:div w:id="2130321146">
                  <w:marLeft w:val="0"/>
                  <w:marRight w:val="0"/>
                  <w:marTop w:val="0"/>
                  <w:marBottom w:val="0"/>
                  <w:divBdr>
                    <w:top w:val="none" w:sz="0" w:space="0" w:color="auto"/>
                    <w:left w:val="none" w:sz="0" w:space="0" w:color="auto"/>
                    <w:bottom w:val="none" w:sz="0" w:space="0" w:color="auto"/>
                    <w:right w:val="none" w:sz="0" w:space="0" w:color="auto"/>
                  </w:divBdr>
                  <w:divsChild>
                    <w:div w:id="897940921">
                      <w:marLeft w:val="0"/>
                      <w:marRight w:val="0"/>
                      <w:marTop w:val="0"/>
                      <w:marBottom w:val="0"/>
                      <w:divBdr>
                        <w:top w:val="none" w:sz="0" w:space="0" w:color="auto"/>
                        <w:left w:val="none" w:sz="0" w:space="0" w:color="auto"/>
                        <w:bottom w:val="none" w:sz="0" w:space="0" w:color="auto"/>
                        <w:right w:val="none" w:sz="0" w:space="0" w:color="auto"/>
                      </w:divBdr>
                    </w:div>
                    <w:div w:id="1606956136">
                      <w:marLeft w:val="0"/>
                      <w:marRight w:val="0"/>
                      <w:marTop w:val="0"/>
                      <w:marBottom w:val="0"/>
                      <w:divBdr>
                        <w:top w:val="none" w:sz="0" w:space="0" w:color="auto"/>
                        <w:left w:val="none" w:sz="0" w:space="0" w:color="auto"/>
                        <w:bottom w:val="none" w:sz="0" w:space="0" w:color="auto"/>
                        <w:right w:val="none" w:sz="0" w:space="0" w:color="auto"/>
                      </w:divBdr>
                    </w:div>
                  </w:divsChild>
                </w:div>
                <w:div w:id="2143309392">
                  <w:marLeft w:val="0"/>
                  <w:marRight w:val="0"/>
                  <w:marTop w:val="0"/>
                  <w:marBottom w:val="0"/>
                  <w:divBdr>
                    <w:top w:val="none" w:sz="0" w:space="0" w:color="auto"/>
                    <w:left w:val="none" w:sz="0" w:space="0" w:color="auto"/>
                    <w:bottom w:val="none" w:sz="0" w:space="0" w:color="auto"/>
                    <w:right w:val="none" w:sz="0" w:space="0" w:color="auto"/>
                  </w:divBdr>
                  <w:divsChild>
                    <w:div w:id="175172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651161">
          <w:marLeft w:val="0"/>
          <w:marRight w:val="0"/>
          <w:marTop w:val="0"/>
          <w:marBottom w:val="0"/>
          <w:divBdr>
            <w:top w:val="none" w:sz="0" w:space="0" w:color="auto"/>
            <w:left w:val="none" w:sz="0" w:space="0" w:color="auto"/>
            <w:bottom w:val="none" w:sz="0" w:space="0" w:color="auto"/>
            <w:right w:val="none" w:sz="0" w:space="0" w:color="auto"/>
          </w:divBdr>
        </w:div>
        <w:div w:id="1315990725">
          <w:marLeft w:val="0"/>
          <w:marRight w:val="0"/>
          <w:marTop w:val="0"/>
          <w:marBottom w:val="0"/>
          <w:divBdr>
            <w:top w:val="none" w:sz="0" w:space="0" w:color="auto"/>
            <w:left w:val="none" w:sz="0" w:space="0" w:color="auto"/>
            <w:bottom w:val="none" w:sz="0" w:space="0" w:color="auto"/>
            <w:right w:val="none" w:sz="0" w:space="0" w:color="auto"/>
          </w:divBdr>
        </w:div>
        <w:div w:id="1977300469">
          <w:marLeft w:val="0"/>
          <w:marRight w:val="0"/>
          <w:marTop w:val="0"/>
          <w:marBottom w:val="0"/>
          <w:divBdr>
            <w:top w:val="none" w:sz="0" w:space="0" w:color="auto"/>
            <w:left w:val="none" w:sz="0" w:space="0" w:color="auto"/>
            <w:bottom w:val="none" w:sz="0" w:space="0" w:color="auto"/>
            <w:right w:val="none" w:sz="0" w:space="0" w:color="auto"/>
          </w:divBdr>
        </w:div>
      </w:divsChild>
    </w:div>
    <w:div w:id="1552230881">
      <w:bodyDiv w:val="1"/>
      <w:marLeft w:val="0"/>
      <w:marRight w:val="0"/>
      <w:marTop w:val="0"/>
      <w:marBottom w:val="0"/>
      <w:divBdr>
        <w:top w:val="none" w:sz="0" w:space="0" w:color="auto"/>
        <w:left w:val="none" w:sz="0" w:space="0" w:color="auto"/>
        <w:bottom w:val="none" w:sz="0" w:space="0" w:color="auto"/>
        <w:right w:val="none" w:sz="0" w:space="0" w:color="auto"/>
      </w:divBdr>
      <w:divsChild>
        <w:div w:id="80957074">
          <w:marLeft w:val="0"/>
          <w:marRight w:val="0"/>
          <w:marTop w:val="0"/>
          <w:marBottom w:val="0"/>
          <w:divBdr>
            <w:top w:val="none" w:sz="0" w:space="0" w:color="auto"/>
            <w:left w:val="none" w:sz="0" w:space="0" w:color="auto"/>
            <w:bottom w:val="none" w:sz="0" w:space="0" w:color="auto"/>
            <w:right w:val="none" w:sz="0" w:space="0" w:color="auto"/>
          </w:divBdr>
          <w:divsChild>
            <w:div w:id="1473326627">
              <w:marLeft w:val="0"/>
              <w:marRight w:val="0"/>
              <w:marTop w:val="0"/>
              <w:marBottom w:val="0"/>
              <w:divBdr>
                <w:top w:val="none" w:sz="0" w:space="0" w:color="auto"/>
                <w:left w:val="none" w:sz="0" w:space="0" w:color="auto"/>
                <w:bottom w:val="none" w:sz="0" w:space="0" w:color="auto"/>
                <w:right w:val="none" w:sz="0" w:space="0" w:color="auto"/>
              </w:divBdr>
            </w:div>
          </w:divsChild>
        </w:div>
        <w:div w:id="1423339077">
          <w:marLeft w:val="0"/>
          <w:marRight w:val="0"/>
          <w:marTop w:val="0"/>
          <w:marBottom w:val="0"/>
          <w:divBdr>
            <w:top w:val="none" w:sz="0" w:space="0" w:color="auto"/>
            <w:left w:val="none" w:sz="0" w:space="0" w:color="auto"/>
            <w:bottom w:val="none" w:sz="0" w:space="0" w:color="auto"/>
            <w:right w:val="none" w:sz="0" w:space="0" w:color="auto"/>
          </w:divBdr>
          <w:divsChild>
            <w:div w:id="8996037">
              <w:marLeft w:val="0"/>
              <w:marRight w:val="0"/>
              <w:marTop w:val="0"/>
              <w:marBottom w:val="0"/>
              <w:divBdr>
                <w:top w:val="none" w:sz="0" w:space="0" w:color="auto"/>
                <w:left w:val="none" w:sz="0" w:space="0" w:color="auto"/>
                <w:bottom w:val="none" w:sz="0" w:space="0" w:color="auto"/>
                <w:right w:val="none" w:sz="0" w:space="0" w:color="auto"/>
              </w:divBdr>
            </w:div>
            <w:div w:id="1557663024">
              <w:marLeft w:val="0"/>
              <w:marRight w:val="0"/>
              <w:marTop w:val="0"/>
              <w:marBottom w:val="0"/>
              <w:divBdr>
                <w:top w:val="none" w:sz="0" w:space="0" w:color="auto"/>
                <w:left w:val="none" w:sz="0" w:space="0" w:color="auto"/>
                <w:bottom w:val="none" w:sz="0" w:space="0" w:color="auto"/>
                <w:right w:val="none" w:sz="0" w:space="0" w:color="auto"/>
              </w:divBdr>
            </w:div>
          </w:divsChild>
        </w:div>
        <w:div w:id="1607535943">
          <w:marLeft w:val="0"/>
          <w:marRight w:val="0"/>
          <w:marTop w:val="0"/>
          <w:marBottom w:val="0"/>
          <w:divBdr>
            <w:top w:val="none" w:sz="0" w:space="0" w:color="auto"/>
            <w:left w:val="none" w:sz="0" w:space="0" w:color="auto"/>
            <w:bottom w:val="none" w:sz="0" w:space="0" w:color="auto"/>
            <w:right w:val="none" w:sz="0" w:space="0" w:color="auto"/>
          </w:divBdr>
          <w:divsChild>
            <w:div w:id="138614080">
              <w:marLeft w:val="0"/>
              <w:marRight w:val="0"/>
              <w:marTop w:val="0"/>
              <w:marBottom w:val="0"/>
              <w:divBdr>
                <w:top w:val="none" w:sz="0" w:space="0" w:color="auto"/>
                <w:left w:val="none" w:sz="0" w:space="0" w:color="auto"/>
                <w:bottom w:val="none" w:sz="0" w:space="0" w:color="auto"/>
                <w:right w:val="none" w:sz="0" w:space="0" w:color="auto"/>
              </w:divBdr>
            </w:div>
            <w:div w:id="1034961330">
              <w:marLeft w:val="0"/>
              <w:marRight w:val="0"/>
              <w:marTop w:val="0"/>
              <w:marBottom w:val="0"/>
              <w:divBdr>
                <w:top w:val="none" w:sz="0" w:space="0" w:color="auto"/>
                <w:left w:val="none" w:sz="0" w:space="0" w:color="auto"/>
                <w:bottom w:val="none" w:sz="0" w:space="0" w:color="auto"/>
                <w:right w:val="none" w:sz="0" w:space="0" w:color="auto"/>
              </w:divBdr>
            </w:div>
            <w:div w:id="212253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043389">
      <w:bodyDiv w:val="1"/>
      <w:marLeft w:val="0"/>
      <w:marRight w:val="0"/>
      <w:marTop w:val="0"/>
      <w:marBottom w:val="0"/>
      <w:divBdr>
        <w:top w:val="none" w:sz="0" w:space="0" w:color="auto"/>
        <w:left w:val="none" w:sz="0" w:space="0" w:color="auto"/>
        <w:bottom w:val="none" w:sz="0" w:space="0" w:color="auto"/>
        <w:right w:val="none" w:sz="0" w:space="0" w:color="auto"/>
      </w:divBdr>
      <w:divsChild>
        <w:div w:id="346055509">
          <w:marLeft w:val="0"/>
          <w:marRight w:val="0"/>
          <w:marTop w:val="0"/>
          <w:marBottom w:val="0"/>
          <w:divBdr>
            <w:top w:val="none" w:sz="0" w:space="0" w:color="auto"/>
            <w:left w:val="none" w:sz="0" w:space="0" w:color="auto"/>
            <w:bottom w:val="none" w:sz="0" w:space="0" w:color="auto"/>
            <w:right w:val="none" w:sz="0" w:space="0" w:color="auto"/>
          </w:divBdr>
        </w:div>
        <w:div w:id="528761074">
          <w:marLeft w:val="0"/>
          <w:marRight w:val="0"/>
          <w:marTop w:val="0"/>
          <w:marBottom w:val="0"/>
          <w:divBdr>
            <w:top w:val="none" w:sz="0" w:space="0" w:color="auto"/>
            <w:left w:val="none" w:sz="0" w:space="0" w:color="auto"/>
            <w:bottom w:val="none" w:sz="0" w:space="0" w:color="auto"/>
            <w:right w:val="none" w:sz="0" w:space="0" w:color="auto"/>
          </w:divBdr>
          <w:divsChild>
            <w:div w:id="1193962524">
              <w:marLeft w:val="-75"/>
              <w:marRight w:val="0"/>
              <w:marTop w:val="30"/>
              <w:marBottom w:val="30"/>
              <w:divBdr>
                <w:top w:val="none" w:sz="0" w:space="0" w:color="auto"/>
                <w:left w:val="none" w:sz="0" w:space="0" w:color="auto"/>
                <w:bottom w:val="none" w:sz="0" w:space="0" w:color="auto"/>
                <w:right w:val="none" w:sz="0" w:space="0" w:color="auto"/>
              </w:divBdr>
              <w:divsChild>
                <w:div w:id="45373025">
                  <w:marLeft w:val="0"/>
                  <w:marRight w:val="0"/>
                  <w:marTop w:val="0"/>
                  <w:marBottom w:val="0"/>
                  <w:divBdr>
                    <w:top w:val="none" w:sz="0" w:space="0" w:color="auto"/>
                    <w:left w:val="none" w:sz="0" w:space="0" w:color="auto"/>
                    <w:bottom w:val="none" w:sz="0" w:space="0" w:color="auto"/>
                    <w:right w:val="none" w:sz="0" w:space="0" w:color="auto"/>
                  </w:divBdr>
                  <w:divsChild>
                    <w:div w:id="197164581">
                      <w:marLeft w:val="0"/>
                      <w:marRight w:val="0"/>
                      <w:marTop w:val="0"/>
                      <w:marBottom w:val="0"/>
                      <w:divBdr>
                        <w:top w:val="none" w:sz="0" w:space="0" w:color="auto"/>
                        <w:left w:val="none" w:sz="0" w:space="0" w:color="auto"/>
                        <w:bottom w:val="none" w:sz="0" w:space="0" w:color="auto"/>
                        <w:right w:val="none" w:sz="0" w:space="0" w:color="auto"/>
                      </w:divBdr>
                    </w:div>
                  </w:divsChild>
                </w:div>
                <w:div w:id="66615696">
                  <w:marLeft w:val="0"/>
                  <w:marRight w:val="0"/>
                  <w:marTop w:val="0"/>
                  <w:marBottom w:val="0"/>
                  <w:divBdr>
                    <w:top w:val="none" w:sz="0" w:space="0" w:color="auto"/>
                    <w:left w:val="none" w:sz="0" w:space="0" w:color="auto"/>
                    <w:bottom w:val="none" w:sz="0" w:space="0" w:color="auto"/>
                    <w:right w:val="none" w:sz="0" w:space="0" w:color="auto"/>
                  </w:divBdr>
                  <w:divsChild>
                    <w:div w:id="998390625">
                      <w:marLeft w:val="0"/>
                      <w:marRight w:val="0"/>
                      <w:marTop w:val="0"/>
                      <w:marBottom w:val="0"/>
                      <w:divBdr>
                        <w:top w:val="none" w:sz="0" w:space="0" w:color="auto"/>
                        <w:left w:val="none" w:sz="0" w:space="0" w:color="auto"/>
                        <w:bottom w:val="none" w:sz="0" w:space="0" w:color="auto"/>
                        <w:right w:val="none" w:sz="0" w:space="0" w:color="auto"/>
                      </w:divBdr>
                    </w:div>
                  </w:divsChild>
                </w:div>
                <w:div w:id="162012650">
                  <w:marLeft w:val="0"/>
                  <w:marRight w:val="0"/>
                  <w:marTop w:val="0"/>
                  <w:marBottom w:val="0"/>
                  <w:divBdr>
                    <w:top w:val="none" w:sz="0" w:space="0" w:color="auto"/>
                    <w:left w:val="none" w:sz="0" w:space="0" w:color="auto"/>
                    <w:bottom w:val="none" w:sz="0" w:space="0" w:color="auto"/>
                    <w:right w:val="none" w:sz="0" w:space="0" w:color="auto"/>
                  </w:divBdr>
                  <w:divsChild>
                    <w:div w:id="231475514">
                      <w:marLeft w:val="0"/>
                      <w:marRight w:val="0"/>
                      <w:marTop w:val="0"/>
                      <w:marBottom w:val="0"/>
                      <w:divBdr>
                        <w:top w:val="none" w:sz="0" w:space="0" w:color="auto"/>
                        <w:left w:val="none" w:sz="0" w:space="0" w:color="auto"/>
                        <w:bottom w:val="none" w:sz="0" w:space="0" w:color="auto"/>
                        <w:right w:val="none" w:sz="0" w:space="0" w:color="auto"/>
                      </w:divBdr>
                    </w:div>
                  </w:divsChild>
                </w:div>
                <w:div w:id="205529419">
                  <w:marLeft w:val="0"/>
                  <w:marRight w:val="0"/>
                  <w:marTop w:val="0"/>
                  <w:marBottom w:val="0"/>
                  <w:divBdr>
                    <w:top w:val="none" w:sz="0" w:space="0" w:color="auto"/>
                    <w:left w:val="none" w:sz="0" w:space="0" w:color="auto"/>
                    <w:bottom w:val="none" w:sz="0" w:space="0" w:color="auto"/>
                    <w:right w:val="none" w:sz="0" w:space="0" w:color="auto"/>
                  </w:divBdr>
                  <w:divsChild>
                    <w:div w:id="1201360712">
                      <w:marLeft w:val="0"/>
                      <w:marRight w:val="0"/>
                      <w:marTop w:val="0"/>
                      <w:marBottom w:val="0"/>
                      <w:divBdr>
                        <w:top w:val="none" w:sz="0" w:space="0" w:color="auto"/>
                        <w:left w:val="none" w:sz="0" w:space="0" w:color="auto"/>
                        <w:bottom w:val="none" w:sz="0" w:space="0" w:color="auto"/>
                        <w:right w:val="none" w:sz="0" w:space="0" w:color="auto"/>
                      </w:divBdr>
                    </w:div>
                  </w:divsChild>
                </w:div>
                <w:div w:id="206993183">
                  <w:marLeft w:val="0"/>
                  <w:marRight w:val="0"/>
                  <w:marTop w:val="0"/>
                  <w:marBottom w:val="0"/>
                  <w:divBdr>
                    <w:top w:val="none" w:sz="0" w:space="0" w:color="auto"/>
                    <w:left w:val="none" w:sz="0" w:space="0" w:color="auto"/>
                    <w:bottom w:val="none" w:sz="0" w:space="0" w:color="auto"/>
                    <w:right w:val="none" w:sz="0" w:space="0" w:color="auto"/>
                  </w:divBdr>
                  <w:divsChild>
                    <w:div w:id="2137944469">
                      <w:marLeft w:val="0"/>
                      <w:marRight w:val="0"/>
                      <w:marTop w:val="0"/>
                      <w:marBottom w:val="0"/>
                      <w:divBdr>
                        <w:top w:val="none" w:sz="0" w:space="0" w:color="auto"/>
                        <w:left w:val="none" w:sz="0" w:space="0" w:color="auto"/>
                        <w:bottom w:val="none" w:sz="0" w:space="0" w:color="auto"/>
                        <w:right w:val="none" w:sz="0" w:space="0" w:color="auto"/>
                      </w:divBdr>
                    </w:div>
                  </w:divsChild>
                </w:div>
                <w:div w:id="212280420">
                  <w:marLeft w:val="0"/>
                  <w:marRight w:val="0"/>
                  <w:marTop w:val="0"/>
                  <w:marBottom w:val="0"/>
                  <w:divBdr>
                    <w:top w:val="none" w:sz="0" w:space="0" w:color="auto"/>
                    <w:left w:val="none" w:sz="0" w:space="0" w:color="auto"/>
                    <w:bottom w:val="none" w:sz="0" w:space="0" w:color="auto"/>
                    <w:right w:val="none" w:sz="0" w:space="0" w:color="auto"/>
                  </w:divBdr>
                  <w:divsChild>
                    <w:div w:id="1703942396">
                      <w:marLeft w:val="0"/>
                      <w:marRight w:val="0"/>
                      <w:marTop w:val="0"/>
                      <w:marBottom w:val="0"/>
                      <w:divBdr>
                        <w:top w:val="none" w:sz="0" w:space="0" w:color="auto"/>
                        <w:left w:val="none" w:sz="0" w:space="0" w:color="auto"/>
                        <w:bottom w:val="none" w:sz="0" w:space="0" w:color="auto"/>
                        <w:right w:val="none" w:sz="0" w:space="0" w:color="auto"/>
                      </w:divBdr>
                    </w:div>
                  </w:divsChild>
                </w:div>
                <w:div w:id="236400398">
                  <w:marLeft w:val="0"/>
                  <w:marRight w:val="0"/>
                  <w:marTop w:val="0"/>
                  <w:marBottom w:val="0"/>
                  <w:divBdr>
                    <w:top w:val="none" w:sz="0" w:space="0" w:color="auto"/>
                    <w:left w:val="none" w:sz="0" w:space="0" w:color="auto"/>
                    <w:bottom w:val="none" w:sz="0" w:space="0" w:color="auto"/>
                    <w:right w:val="none" w:sz="0" w:space="0" w:color="auto"/>
                  </w:divBdr>
                  <w:divsChild>
                    <w:div w:id="1209030068">
                      <w:marLeft w:val="0"/>
                      <w:marRight w:val="0"/>
                      <w:marTop w:val="0"/>
                      <w:marBottom w:val="0"/>
                      <w:divBdr>
                        <w:top w:val="none" w:sz="0" w:space="0" w:color="auto"/>
                        <w:left w:val="none" w:sz="0" w:space="0" w:color="auto"/>
                        <w:bottom w:val="none" w:sz="0" w:space="0" w:color="auto"/>
                        <w:right w:val="none" w:sz="0" w:space="0" w:color="auto"/>
                      </w:divBdr>
                    </w:div>
                  </w:divsChild>
                </w:div>
                <w:div w:id="251821570">
                  <w:marLeft w:val="0"/>
                  <w:marRight w:val="0"/>
                  <w:marTop w:val="0"/>
                  <w:marBottom w:val="0"/>
                  <w:divBdr>
                    <w:top w:val="none" w:sz="0" w:space="0" w:color="auto"/>
                    <w:left w:val="none" w:sz="0" w:space="0" w:color="auto"/>
                    <w:bottom w:val="none" w:sz="0" w:space="0" w:color="auto"/>
                    <w:right w:val="none" w:sz="0" w:space="0" w:color="auto"/>
                  </w:divBdr>
                  <w:divsChild>
                    <w:div w:id="665016600">
                      <w:marLeft w:val="0"/>
                      <w:marRight w:val="0"/>
                      <w:marTop w:val="0"/>
                      <w:marBottom w:val="0"/>
                      <w:divBdr>
                        <w:top w:val="none" w:sz="0" w:space="0" w:color="auto"/>
                        <w:left w:val="none" w:sz="0" w:space="0" w:color="auto"/>
                        <w:bottom w:val="none" w:sz="0" w:space="0" w:color="auto"/>
                        <w:right w:val="none" w:sz="0" w:space="0" w:color="auto"/>
                      </w:divBdr>
                    </w:div>
                  </w:divsChild>
                </w:div>
                <w:div w:id="284116046">
                  <w:marLeft w:val="0"/>
                  <w:marRight w:val="0"/>
                  <w:marTop w:val="0"/>
                  <w:marBottom w:val="0"/>
                  <w:divBdr>
                    <w:top w:val="none" w:sz="0" w:space="0" w:color="auto"/>
                    <w:left w:val="none" w:sz="0" w:space="0" w:color="auto"/>
                    <w:bottom w:val="none" w:sz="0" w:space="0" w:color="auto"/>
                    <w:right w:val="none" w:sz="0" w:space="0" w:color="auto"/>
                  </w:divBdr>
                  <w:divsChild>
                    <w:div w:id="562720900">
                      <w:marLeft w:val="0"/>
                      <w:marRight w:val="0"/>
                      <w:marTop w:val="0"/>
                      <w:marBottom w:val="0"/>
                      <w:divBdr>
                        <w:top w:val="none" w:sz="0" w:space="0" w:color="auto"/>
                        <w:left w:val="none" w:sz="0" w:space="0" w:color="auto"/>
                        <w:bottom w:val="none" w:sz="0" w:space="0" w:color="auto"/>
                        <w:right w:val="none" w:sz="0" w:space="0" w:color="auto"/>
                      </w:divBdr>
                    </w:div>
                  </w:divsChild>
                </w:div>
                <w:div w:id="285082004">
                  <w:marLeft w:val="0"/>
                  <w:marRight w:val="0"/>
                  <w:marTop w:val="0"/>
                  <w:marBottom w:val="0"/>
                  <w:divBdr>
                    <w:top w:val="none" w:sz="0" w:space="0" w:color="auto"/>
                    <w:left w:val="none" w:sz="0" w:space="0" w:color="auto"/>
                    <w:bottom w:val="none" w:sz="0" w:space="0" w:color="auto"/>
                    <w:right w:val="none" w:sz="0" w:space="0" w:color="auto"/>
                  </w:divBdr>
                  <w:divsChild>
                    <w:div w:id="668364304">
                      <w:marLeft w:val="0"/>
                      <w:marRight w:val="0"/>
                      <w:marTop w:val="0"/>
                      <w:marBottom w:val="0"/>
                      <w:divBdr>
                        <w:top w:val="none" w:sz="0" w:space="0" w:color="auto"/>
                        <w:left w:val="none" w:sz="0" w:space="0" w:color="auto"/>
                        <w:bottom w:val="none" w:sz="0" w:space="0" w:color="auto"/>
                        <w:right w:val="none" w:sz="0" w:space="0" w:color="auto"/>
                      </w:divBdr>
                    </w:div>
                  </w:divsChild>
                </w:div>
                <w:div w:id="474185339">
                  <w:marLeft w:val="0"/>
                  <w:marRight w:val="0"/>
                  <w:marTop w:val="0"/>
                  <w:marBottom w:val="0"/>
                  <w:divBdr>
                    <w:top w:val="none" w:sz="0" w:space="0" w:color="auto"/>
                    <w:left w:val="none" w:sz="0" w:space="0" w:color="auto"/>
                    <w:bottom w:val="none" w:sz="0" w:space="0" w:color="auto"/>
                    <w:right w:val="none" w:sz="0" w:space="0" w:color="auto"/>
                  </w:divBdr>
                  <w:divsChild>
                    <w:div w:id="1968582790">
                      <w:marLeft w:val="0"/>
                      <w:marRight w:val="0"/>
                      <w:marTop w:val="0"/>
                      <w:marBottom w:val="0"/>
                      <w:divBdr>
                        <w:top w:val="none" w:sz="0" w:space="0" w:color="auto"/>
                        <w:left w:val="none" w:sz="0" w:space="0" w:color="auto"/>
                        <w:bottom w:val="none" w:sz="0" w:space="0" w:color="auto"/>
                        <w:right w:val="none" w:sz="0" w:space="0" w:color="auto"/>
                      </w:divBdr>
                    </w:div>
                  </w:divsChild>
                </w:div>
                <w:div w:id="481427752">
                  <w:marLeft w:val="0"/>
                  <w:marRight w:val="0"/>
                  <w:marTop w:val="0"/>
                  <w:marBottom w:val="0"/>
                  <w:divBdr>
                    <w:top w:val="none" w:sz="0" w:space="0" w:color="auto"/>
                    <w:left w:val="none" w:sz="0" w:space="0" w:color="auto"/>
                    <w:bottom w:val="none" w:sz="0" w:space="0" w:color="auto"/>
                    <w:right w:val="none" w:sz="0" w:space="0" w:color="auto"/>
                  </w:divBdr>
                  <w:divsChild>
                    <w:div w:id="643894393">
                      <w:marLeft w:val="0"/>
                      <w:marRight w:val="0"/>
                      <w:marTop w:val="0"/>
                      <w:marBottom w:val="0"/>
                      <w:divBdr>
                        <w:top w:val="none" w:sz="0" w:space="0" w:color="auto"/>
                        <w:left w:val="none" w:sz="0" w:space="0" w:color="auto"/>
                        <w:bottom w:val="none" w:sz="0" w:space="0" w:color="auto"/>
                        <w:right w:val="none" w:sz="0" w:space="0" w:color="auto"/>
                      </w:divBdr>
                    </w:div>
                  </w:divsChild>
                </w:div>
                <w:div w:id="532116257">
                  <w:marLeft w:val="0"/>
                  <w:marRight w:val="0"/>
                  <w:marTop w:val="0"/>
                  <w:marBottom w:val="0"/>
                  <w:divBdr>
                    <w:top w:val="none" w:sz="0" w:space="0" w:color="auto"/>
                    <w:left w:val="none" w:sz="0" w:space="0" w:color="auto"/>
                    <w:bottom w:val="none" w:sz="0" w:space="0" w:color="auto"/>
                    <w:right w:val="none" w:sz="0" w:space="0" w:color="auto"/>
                  </w:divBdr>
                  <w:divsChild>
                    <w:div w:id="1323509076">
                      <w:marLeft w:val="0"/>
                      <w:marRight w:val="0"/>
                      <w:marTop w:val="0"/>
                      <w:marBottom w:val="0"/>
                      <w:divBdr>
                        <w:top w:val="none" w:sz="0" w:space="0" w:color="auto"/>
                        <w:left w:val="none" w:sz="0" w:space="0" w:color="auto"/>
                        <w:bottom w:val="none" w:sz="0" w:space="0" w:color="auto"/>
                        <w:right w:val="none" w:sz="0" w:space="0" w:color="auto"/>
                      </w:divBdr>
                    </w:div>
                  </w:divsChild>
                </w:div>
                <w:div w:id="548109984">
                  <w:marLeft w:val="0"/>
                  <w:marRight w:val="0"/>
                  <w:marTop w:val="0"/>
                  <w:marBottom w:val="0"/>
                  <w:divBdr>
                    <w:top w:val="none" w:sz="0" w:space="0" w:color="auto"/>
                    <w:left w:val="none" w:sz="0" w:space="0" w:color="auto"/>
                    <w:bottom w:val="none" w:sz="0" w:space="0" w:color="auto"/>
                    <w:right w:val="none" w:sz="0" w:space="0" w:color="auto"/>
                  </w:divBdr>
                  <w:divsChild>
                    <w:div w:id="781069406">
                      <w:marLeft w:val="0"/>
                      <w:marRight w:val="0"/>
                      <w:marTop w:val="0"/>
                      <w:marBottom w:val="0"/>
                      <w:divBdr>
                        <w:top w:val="none" w:sz="0" w:space="0" w:color="auto"/>
                        <w:left w:val="none" w:sz="0" w:space="0" w:color="auto"/>
                        <w:bottom w:val="none" w:sz="0" w:space="0" w:color="auto"/>
                        <w:right w:val="none" w:sz="0" w:space="0" w:color="auto"/>
                      </w:divBdr>
                    </w:div>
                  </w:divsChild>
                </w:div>
                <w:div w:id="657728514">
                  <w:marLeft w:val="0"/>
                  <w:marRight w:val="0"/>
                  <w:marTop w:val="0"/>
                  <w:marBottom w:val="0"/>
                  <w:divBdr>
                    <w:top w:val="none" w:sz="0" w:space="0" w:color="auto"/>
                    <w:left w:val="none" w:sz="0" w:space="0" w:color="auto"/>
                    <w:bottom w:val="none" w:sz="0" w:space="0" w:color="auto"/>
                    <w:right w:val="none" w:sz="0" w:space="0" w:color="auto"/>
                  </w:divBdr>
                  <w:divsChild>
                    <w:div w:id="1695690386">
                      <w:marLeft w:val="0"/>
                      <w:marRight w:val="0"/>
                      <w:marTop w:val="0"/>
                      <w:marBottom w:val="0"/>
                      <w:divBdr>
                        <w:top w:val="none" w:sz="0" w:space="0" w:color="auto"/>
                        <w:left w:val="none" w:sz="0" w:space="0" w:color="auto"/>
                        <w:bottom w:val="none" w:sz="0" w:space="0" w:color="auto"/>
                        <w:right w:val="none" w:sz="0" w:space="0" w:color="auto"/>
                      </w:divBdr>
                    </w:div>
                  </w:divsChild>
                </w:div>
                <w:div w:id="661470470">
                  <w:marLeft w:val="0"/>
                  <w:marRight w:val="0"/>
                  <w:marTop w:val="0"/>
                  <w:marBottom w:val="0"/>
                  <w:divBdr>
                    <w:top w:val="none" w:sz="0" w:space="0" w:color="auto"/>
                    <w:left w:val="none" w:sz="0" w:space="0" w:color="auto"/>
                    <w:bottom w:val="none" w:sz="0" w:space="0" w:color="auto"/>
                    <w:right w:val="none" w:sz="0" w:space="0" w:color="auto"/>
                  </w:divBdr>
                  <w:divsChild>
                    <w:div w:id="1510178292">
                      <w:marLeft w:val="0"/>
                      <w:marRight w:val="0"/>
                      <w:marTop w:val="0"/>
                      <w:marBottom w:val="0"/>
                      <w:divBdr>
                        <w:top w:val="none" w:sz="0" w:space="0" w:color="auto"/>
                        <w:left w:val="none" w:sz="0" w:space="0" w:color="auto"/>
                        <w:bottom w:val="none" w:sz="0" w:space="0" w:color="auto"/>
                        <w:right w:val="none" w:sz="0" w:space="0" w:color="auto"/>
                      </w:divBdr>
                    </w:div>
                  </w:divsChild>
                </w:div>
                <w:div w:id="664281224">
                  <w:marLeft w:val="0"/>
                  <w:marRight w:val="0"/>
                  <w:marTop w:val="0"/>
                  <w:marBottom w:val="0"/>
                  <w:divBdr>
                    <w:top w:val="none" w:sz="0" w:space="0" w:color="auto"/>
                    <w:left w:val="none" w:sz="0" w:space="0" w:color="auto"/>
                    <w:bottom w:val="none" w:sz="0" w:space="0" w:color="auto"/>
                    <w:right w:val="none" w:sz="0" w:space="0" w:color="auto"/>
                  </w:divBdr>
                  <w:divsChild>
                    <w:div w:id="812720555">
                      <w:marLeft w:val="0"/>
                      <w:marRight w:val="0"/>
                      <w:marTop w:val="0"/>
                      <w:marBottom w:val="0"/>
                      <w:divBdr>
                        <w:top w:val="none" w:sz="0" w:space="0" w:color="auto"/>
                        <w:left w:val="none" w:sz="0" w:space="0" w:color="auto"/>
                        <w:bottom w:val="none" w:sz="0" w:space="0" w:color="auto"/>
                        <w:right w:val="none" w:sz="0" w:space="0" w:color="auto"/>
                      </w:divBdr>
                    </w:div>
                  </w:divsChild>
                </w:div>
                <w:div w:id="741409775">
                  <w:marLeft w:val="0"/>
                  <w:marRight w:val="0"/>
                  <w:marTop w:val="0"/>
                  <w:marBottom w:val="0"/>
                  <w:divBdr>
                    <w:top w:val="none" w:sz="0" w:space="0" w:color="auto"/>
                    <w:left w:val="none" w:sz="0" w:space="0" w:color="auto"/>
                    <w:bottom w:val="none" w:sz="0" w:space="0" w:color="auto"/>
                    <w:right w:val="none" w:sz="0" w:space="0" w:color="auto"/>
                  </w:divBdr>
                  <w:divsChild>
                    <w:div w:id="1981299323">
                      <w:marLeft w:val="0"/>
                      <w:marRight w:val="0"/>
                      <w:marTop w:val="0"/>
                      <w:marBottom w:val="0"/>
                      <w:divBdr>
                        <w:top w:val="none" w:sz="0" w:space="0" w:color="auto"/>
                        <w:left w:val="none" w:sz="0" w:space="0" w:color="auto"/>
                        <w:bottom w:val="none" w:sz="0" w:space="0" w:color="auto"/>
                        <w:right w:val="none" w:sz="0" w:space="0" w:color="auto"/>
                      </w:divBdr>
                    </w:div>
                  </w:divsChild>
                </w:div>
                <w:div w:id="744910468">
                  <w:marLeft w:val="0"/>
                  <w:marRight w:val="0"/>
                  <w:marTop w:val="0"/>
                  <w:marBottom w:val="0"/>
                  <w:divBdr>
                    <w:top w:val="none" w:sz="0" w:space="0" w:color="auto"/>
                    <w:left w:val="none" w:sz="0" w:space="0" w:color="auto"/>
                    <w:bottom w:val="none" w:sz="0" w:space="0" w:color="auto"/>
                    <w:right w:val="none" w:sz="0" w:space="0" w:color="auto"/>
                  </w:divBdr>
                  <w:divsChild>
                    <w:div w:id="1944072610">
                      <w:marLeft w:val="0"/>
                      <w:marRight w:val="0"/>
                      <w:marTop w:val="0"/>
                      <w:marBottom w:val="0"/>
                      <w:divBdr>
                        <w:top w:val="none" w:sz="0" w:space="0" w:color="auto"/>
                        <w:left w:val="none" w:sz="0" w:space="0" w:color="auto"/>
                        <w:bottom w:val="none" w:sz="0" w:space="0" w:color="auto"/>
                        <w:right w:val="none" w:sz="0" w:space="0" w:color="auto"/>
                      </w:divBdr>
                    </w:div>
                  </w:divsChild>
                </w:div>
                <w:div w:id="747071310">
                  <w:marLeft w:val="0"/>
                  <w:marRight w:val="0"/>
                  <w:marTop w:val="0"/>
                  <w:marBottom w:val="0"/>
                  <w:divBdr>
                    <w:top w:val="none" w:sz="0" w:space="0" w:color="auto"/>
                    <w:left w:val="none" w:sz="0" w:space="0" w:color="auto"/>
                    <w:bottom w:val="none" w:sz="0" w:space="0" w:color="auto"/>
                    <w:right w:val="none" w:sz="0" w:space="0" w:color="auto"/>
                  </w:divBdr>
                  <w:divsChild>
                    <w:div w:id="663556292">
                      <w:marLeft w:val="0"/>
                      <w:marRight w:val="0"/>
                      <w:marTop w:val="0"/>
                      <w:marBottom w:val="0"/>
                      <w:divBdr>
                        <w:top w:val="none" w:sz="0" w:space="0" w:color="auto"/>
                        <w:left w:val="none" w:sz="0" w:space="0" w:color="auto"/>
                        <w:bottom w:val="none" w:sz="0" w:space="0" w:color="auto"/>
                        <w:right w:val="none" w:sz="0" w:space="0" w:color="auto"/>
                      </w:divBdr>
                    </w:div>
                  </w:divsChild>
                </w:div>
                <w:div w:id="833649051">
                  <w:marLeft w:val="0"/>
                  <w:marRight w:val="0"/>
                  <w:marTop w:val="0"/>
                  <w:marBottom w:val="0"/>
                  <w:divBdr>
                    <w:top w:val="none" w:sz="0" w:space="0" w:color="auto"/>
                    <w:left w:val="none" w:sz="0" w:space="0" w:color="auto"/>
                    <w:bottom w:val="none" w:sz="0" w:space="0" w:color="auto"/>
                    <w:right w:val="none" w:sz="0" w:space="0" w:color="auto"/>
                  </w:divBdr>
                  <w:divsChild>
                    <w:div w:id="307168431">
                      <w:marLeft w:val="0"/>
                      <w:marRight w:val="0"/>
                      <w:marTop w:val="0"/>
                      <w:marBottom w:val="0"/>
                      <w:divBdr>
                        <w:top w:val="none" w:sz="0" w:space="0" w:color="auto"/>
                        <w:left w:val="none" w:sz="0" w:space="0" w:color="auto"/>
                        <w:bottom w:val="none" w:sz="0" w:space="0" w:color="auto"/>
                        <w:right w:val="none" w:sz="0" w:space="0" w:color="auto"/>
                      </w:divBdr>
                    </w:div>
                  </w:divsChild>
                </w:div>
                <w:div w:id="896933814">
                  <w:marLeft w:val="0"/>
                  <w:marRight w:val="0"/>
                  <w:marTop w:val="0"/>
                  <w:marBottom w:val="0"/>
                  <w:divBdr>
                    <w:top w:val="none" w:sz="0" w:space="0" w:color="auto"/>
                    <w:left w:val="none" w:sz="0" w:space="0" w:color="auto"/>
                    <w:bottom w:val="none" w:sz="0" w:space="0" w:color="auto"/>
                    <w:right w:val="none" w:sz="0" w:space="0" w:color="auto"/>
                  </w:divBdr>
                  <w:divsChild>
                    <w:div w:id="157960899">
                      <w:marLeft w:val="0"/>
                      <w:marRight w:val="0"/>
                      <w:marTop w:val="0"/>
                      <w:marBottom w:val="0"/>
                      <w:divBdr>
                        <w:top w:val="none" w:sz="0" w:space="0" w:color="auto"/>
                        <w:left w:val="none" w:sz="0" w:space="0" w:color="auto"/>
                        <w:bottom w:val="none" w:sz="0" w:space="0" w:color="auto"/>
                        <w:right w:val="none" w:sz="0" w:space="0" w:color="auto"/>
                      </w:divBdr>
                    </w:div>
                  </w:divsChild>
                </w:div>
                <w:div w:id="927228468">
                  <w:marLeft w:val="0"/>
                  <w:marRight w:val="0"/>
                  <w:marTop w:val="0"/>
                  <w:marBottom w:val="0"/>
                  <w:divBdr>
                    <w:top w:val="none" w:sz="0" w:space="0" w:color="auto"/>
                    <w:left w:val="none" w:sz="0" w:space="0" w:color="auto"/>
                    <w:bottom w:val="none" w:sz="0" w:space="0" w:color="auto"/>
                    <w:right w:val="none" w:sz="0" w:space="0" w:color="auto"/>
                  </w:divBdr>
                  <w:divsChild>
                    <w:div w:id="968825365">
                      <w:marLeft w:val="0"/>
                      <w:marRight w:val="0"/>
                      <w:marTop w:val="0"/>
                      <w:marBottom w:val="0"/>
                      <w:divBdr>
                        <w:top w:val="none" w:sz="0" w:space="0" w:color="auto"/>
                        <w:left w:val="none" w:sz="0" w:space="0" w:color="auto"/>
                        <w:bottom w:val="none" w:sz="0" w:space="0" w:color="auto"/>
                        <w:right w:val="none" w:sz="0" w:space="0" w:color="auto"/>
                      </w:divBdr>
                    </w:div>
                  </w:divsChild>
                </w:div>
                <w:div w:id="950235886">
                  <w:marLeft w:val="0"/>
                  <w:marRight w:val="0"/>
                  <w:marTop w:val="0"/>
                  <w:marBottom w:val="0"/>
                  <w:divBdr>
                    <w:top w:val="none" w:sz="0" w:space="0" w:color="auto"/>
                    <w:left w:val="none" w:sz="0" w:space="0" w:color="auto"/>
                    <w:bottom w:val="none" w:sz="0" w:space="0" w:color="auto"/>
                    <w:right w:val="none" w:sz="0" w:space="0" w:color="auto"/>
                  </w:divBdr>
                  <w:divsChild>
                    <w:div w:id="227882146">
                      <w:marLeft w:val="0"/>
                      <w:marRight w:val="0"/>
                      <w:marTop w:val="0"/>
                      <w:marBottom w:val="0"/>
                      <w:divBdr>
                        <w:top w:val="none" w:sz="0" w:space="0" w:color="auto"/>
                        <w:left w:val="none" w:sz="0" w:space="0" w:color="auto"/>
                        <w:bottom w:val="none" w:sz="0" w:space="0" w:color="auto"/>
                        <w:right w:val="none" w:sz="0" w:space="0" w:color="auto"/>
                      </w:divBdr>
                    </w:div>
                  </w:divsChild>
                </w:div>
                <w:div w:id="965770017">
                  <w:marLeft w:val="0"/>
                  <w:marRight w:val="0"/>
                  <w:marTop w:val="0"/>
                  <w:marBottom w:val="0"/>
                  <w:divBdr>
                    <w:top w:val="none" w:sz="0" w:space="0" w:color="auto"/>
                    <w:left w:val="none" w:sz="0" w:space="0" w:color="auto"/>
                    <w:bottom w:val="none" w:sz="0" w:space="0" w:color="auto"/>
                    <w:right w:val="none" w:sz="0" w:space="0" w:color="auto"/>
                  </w:divBdr>
                  <w:divsChild>
                    <w:div w:id="1922986143">
                      <w:marLeft w:val="0"/>
                      <w:marRight w:val="0"/>
                      <w:marTop w:val="0"/>
                      <w:marBottom w:val="0"/>
                      <w:divBdr>
                        <w:top w:val="none" w:sz="0" w:space="0" w:color="auto"/>
                        <w:left w:val="none" w:sz="0" w:space="0" w:color="auto"/>
                        <w:bottom w:val="none" w:sz="0" w:space="0" w:color="auto"/>
                        <w:right w:val="none" w:sz="0" w:space="0" w:color="auto"/>
                      </w:divBdr>
                    </w:div>
                  </w:divsChild>
                </w:div>
                <w:div w:id="998965659">
                  <w:marLeft w:val="0"/>
                  <w:marRight w:val="0"/>
                  <w:marTop w:val="0"/>
                  <w:marBottom w:val="0"/>
                  <w:divBdr>
                    <w:top w:val="none" w:sz="0" w:space="0" w:color="auto"/>
                    <w:left w:val="none" w:sz="0" w:space="0" w:color="auto"/>
                    <w:bottom w:val="none" w:sz="0" w:space="0" w:color="auto"/>
                    <w:right w:val="none" w:sz="0" w:space="0" w:color="auto"/>
                  </w:divBdr>
                  <w:divsChild>
                    <w:div w:id="963852340">
                      <w:marLeft w:val="0"/>
                      <w:marRight w:val="0"/>
                      <w:marTop w:val="0"/>
                      <w:marBottom w:val="0"/>
                      <w:divBdr>
                        <w:top w:val="none" w:sz="0" w:space="0" w:color="auto"/>
                        <w:left w:val="none" w:sz="0" w:space="0" w:color="auto"/>
                        <w:bottom w:val="none" w:sz="0" w:space="0" w:color="auto"/>
                        <w:right w:val="none" w:sz="0" w:space="0" w:color="auto"/>
                      </w:divBdr>
                    </w:div>
                  </w:divsChild>
                </w:div>
                <w:div w:id="1043746162">
                  <w:marLeft w:val="0"/>
                  <w:marRight w:val="0"/>
                  <w:marTop w:val="0"/>
                  <w:marBottom w:val="0"/>
                  <w:divBdr>
                    <w:top w:val="none" w:sz="0" w:space="0" w:color="auto"/>
                    <w:left w:val="none" w:sz="0" w:space="0" w:color="auto"/>
                    <w:bottom w:val="none" w:sz="0" w:space="0" w:color="auto"/>
                    <w:right w:val="none" w:sz="0" w:space="0" w:color="auto"/>
                  </w:divBdr>
                  <w:divsChild>
                    <w:div w:id="268051904">
                      <w:marLeft w:val="0"/>
                      <w:marRight w:val="0"/>
                      <w:marTop w:val="0"/>
                      <w:marBottom w:val="0"/>
                      <w:divBdr>
                        <w:top w:val="none" w:sz="0" w:space="0" w:color="auto"/>
                        <w:left w:val="none" w:sz="0" w:space="0" w:color="auto"/>
                        <w:bottom w:val="none" w:sz="0" w:space="0" w:color="auto"/>
                        <w:right w:val="none" w:sz="0" w:space="0" w:color="auto"/>
                      </w:divBdr>
                    </w:div>
                  </w:divsChild>
                </w:div>
                <w:div w:id="1108550140">
                  <w:marLeft w:val="0"/>
                  <w:marRight w:val="0"/>
                  <w:marTop w:val="0"/>
                  <w:marBottom w:val="0"/>
                  <w:divBdr>
                    <w:top w:val="none" w:sz="0" w:space="0" w:color="auto"/>
                    <w:left w:val="none" w:sz="0" w:space="0" w:color="auto"/>
                    <w:bottom w:val="none" w:sz="0" w:space="0" w:color="auto"/>
                    <w:right w:val="none" w:sz="0" w:space="0" w:color="auto"/>
                  </w:divBdr>
                  <w:divsChild>
                    <w:div w:id="1903561146">
                      <w:marLeft w:val="0"/>
                      <w:marRight w:val="0"/>
                      <w:marTop w:val="0"/>
                      <w:marBottom w:val="0"/>
                      <w:divBdr>
                        <w:top w:val="none" w:sz="0" w:space="0" w:color="auto"/>
                        <w:left w:val="none" w:sz="0" w:space="0" w:color="auto"/>
                        <w:bottom w:val="none" w:sz="0" w:space="0" w:color="auto"/>
                        <w:right w:val="none" w:sz="0" w:space="0" w:color="auto"/>
                      </w:divBdr>
                    </w:div>
                  </w:divsChild>
                </w:div>
                <w:div w:id="1144080987">
                  <w:marLeft w:val="0"/>
                  <w:marRight w:val="0"/>
                  <w:marTop w:val="0"/>
                  <w:marBottom w:val="0"/>
                  <w:divBdr>
                    <w:top w:val="none" w:sz="0" w:space="0" w:color="auto"/>
                    <w:left w:val="none" w:sz="0" w:space="0" w:color="auto"/>
                    <w:bottom w:val="none" w:sz="0" w:space="0" w:color="auto"/>
                    <w:right w:val="none" w:sz="0" w:space="0" w:color="auto"/>
                  </w:divBdr>
                  <w:divsChild>
                    <w:div w:id="1868713494">
                      <w:marLeft w:val="0"/>
                      <w:marRight w:val="0"/>
                      <w:marTop w:val="0"/>
                      <w:marBottom w:val="0"/>
                      <w:divBdr>
                        <w:top w:val="none" w:sz="0" w:space="0" w:color="auto"/>
                        <w:left w:val="none" w:sz="0" w:space="0" w:color="auto"/>
                        <w:bottom w:val="none" w:sz="0" w:space="0" w:color="auto"/>
                        <w:right w:val="none" w:sz="0" w:space="0" w:color="auto"/>
                      </w:divBdr>
                    </w:div>
                  </w:divsChild>
                </w:div>
                <w:div w:id="1179390145">
                  <w:marLeft w:val="0"/>
                  <w:marRight w:val="0"/>
                  <w:marTop w:val="0"/>
                  <w:marBottom w:val="0"/>
                  <w:divBdr>
                    <w:top w:val="none" w:sz="0" w:space="0" w:color="auto"/>
                    <w:left w:val="none" w:sz="0" w:space="0" w:color="auto"/>
                    <w:bottom w:val="none" w:sz="0" w:space="0" w:color="auto"/>
                    <w:right w:val="none" w:sz="0" w:space="0" w:color="auto"/>
                  </w:divBdr>
                  <w:divsChild>
                    <w:div w:id="97414914">
                      <w:marLeft w:val="0"/>
                      <w:marRight w:val="0"/>
                      <w:marTop w:val="0"/>
                      <w:marBottom w:val="0"/>
                      <w:divBdr>
                        <w:top w:val="none" w:sz="0" w:space="0" w:color="auto"/>
                        <w:left w:val="none" w:sz="0" w:space="0" w:color="auto"/>
                        <w:bottom w:val="none" w:sz="0" w:space="0" w:color="auto"/>
                        <w:right w:val="none" w:sz="0" w:space="0" w:color="auto"/>
                      </w:divBdr>
                    </w:div>
                  </w:divsChild>
                </w:div>
                <w:div w:id="1247375415">
                  <w:marLeft w:val="0"/>
                  <w:marRight w:val="0"/>
                  <w:marTop w:val="0"/>
                  <w:marBottom w:val="0"/>
                  <w:divBdr>
                    <w:top w:val="none" w:sz="0" w:space="0" w:color="auto"/>
                    <w:left w:val="none" w:sz="0" w:space="0" w:color="auto"/>
                    <w:bottom w:val="none" w:sz="0" w:space="0" w:color="auto"/>
                    <w:right w:val="none" w:sz="0" w:space="0" w:color="auto"/>
                  </w:divBdr>
                  <w:divsChild>
                    <w:div w:id="1557930602">
                      <w:marLeft w:val="0"/>
                      <w:marRight w:val="0"/>
                      <w:marTop w:val="0"/>
                      <w:marBottom w:val="0"/>
                      <w:divBdr>
                        <w:top w:val="none" w:sz="0" w:space="0" w:color="auto"/>
                        <w:left w:val="none" w:sz="0" w:space="0" w:color="auto"/>
                        <w:bottom w:val="none" w:sz="0" w:space="0" w:color="auto"/>
                        <w:right w:val="none" w:sz="0" w:space="0" w:color="auto"/>
                      </w:divBdr>
                    </w:div>
                    <w:div w:id="1984852278">
                      <w:marLeft w:val="0"/>
                      <w:marRight w:val="0"/>
                      <w:marTop w:val="0"/>
                      <w:marBottom w:val="0"/>
                      <w:divBdr>
                        <w:top w:val="none" w:sz="0" w:space="0" w:color="auto"/>
                        <w:left w:val="none" w:sz="0" w:space="0" w:color="auto"/>
                        <w:bottom w:val="none" w:sz="0" w:space="0" w:color="auto"/>
                        <w:right w:val="none" w:sz="0" w:space="0" w:color="auto"/>
                      </w:divBdr>
                    </w:div>
                  </w:divsChild>
                </w:div>
                <w:div w:id="1259369461">
                  <w:marLeft w:val="0"/>
                  <w:marRight w:val="0"/>
                  <w:marTop w:val="0"/>
                  <w:marBottom w:val="0"/>
                  <w:divBdr>
                    <w:top w:val="none" w:sz="0" w:space="0" w:color="auto"/>
                    <w:left w:val="none" w:sz="0" w:space="0" w:color="auto"/>
                    <w:bottom w:val="none" w:sz="0" w:space="0" w:color="auto"/>
                    <w:right w:val="none" w:sz="0" w:space="0" w:color="auto"/>
                  </w:divBdr>
                  <w:divsChild>
                    <w:div w:id="1290281241">
                      <w:marLeft w:val="0"/>
                      <w:marRight w:val="0"/>
                      <w:marTop w:val="0"/>
                      <w:marBottom w:val="0"/>
                      <w:divBdr>
                        <w:top w:val="none" w:sz="0" w:space="0" w:color="auto"/>
                        <w:left w:val="none" w:sz="0" w:space="0" w:color="auto"/>
                        <w:bottom w:val="none" w:sz="0" w:space="0" w:color="auto"/>
                        <w:right w:val="none" w:sz="0" w:space="0" w:color="auto"/>
                      </w:divBdr>
                    </w:div>
                  </w:divsChild>
                </w:div>
                <w:div w:id="1275094687">
                  <w:marLeft w:val="0"/>
                  <w:marRight w:val="0"/>
                  <w:marTop w:val="0"/>
                  <w:marBottom w:val="0"/>
                  <w:divBdr>
                    <w:top w:val="none" w:sz="0" w:space="0" w:color="auto"/>
                    <w:left w:val="none" w:sz="0" w:space="0" w:color="auto"/>
                    <w:bottom w:val="none" w:sz="0" w:space="0" w:color="auto"/>
                    <w:right w:val="none" w:sz="0" w:space="0" w:color="auto"/>
                  </w:divBdr>
                  <w:divsChild>
                    <w:div w:id="1884827376">
                      <w:marLeft w:val="0"/>
                      <w:marRight w:val="0"/>
                      <w:marTop w:val="0"/>
                      <w:marBottom w:val="0"/>
                      <w:divBdr>
                        <w:top w:val="none" w:sz="0" w:space="0" w:color="auto"/>
                        <w:left w:val="none" w:sz="0" w:space="0" w:color="auto"/>
                        <w:bottom w:val="none" w:sz="0" w:space="0" w:color="auto"/>
                        <w:right w:val="none" w:sz="0" w:space="0" w:color="auto"/>
                      </w:divBdr>
                    </w:div>
                  </w:divsChild>
                </w:div>
                <w:div w:id="1290631237">
                  <w:marLeft w:val="0"/>
                  <w:marRight w:val="0"/>
                  <w:marTop w:val="0"/>
                  <w:marBottom w:val="0"/>
                  <w:divBdr>
                    <w:top w:val="none" w:sz="0" w:space="0" w:color="auto"/>
                    <w:left w:val="none" w:sz="0" w:space="0" w:color="auto"/>
                    <w:bottom w:val="none" w:sz="0" w:space="0" w:color="auto"/>
                    <w:right w:val="none" w:sz="0" w:space="0" w:color="auto"/>
                  </w:divBdr>
                  <w:divsChild>
                    <w:div w:id="1660883661">
                      <w:marLeft w:val="0"/>
                      <w:marRight w:val="0"/>
                      <w:marTop w:val="0"/>
                      <w:marBottom w:val="0"/>
                      <w:divBdr>
                        <w:top w:val="none" w:sz="0" w:space="0" w:color="auto"/>
                        <w:left w:val="none" w:sz="0" w:space="0" w:color="auto"/>
                        <w:bottom w:val="none" w:sz="0" w:space="0" w:color="auto"/>
                        <w:right w:val="none" w:sz="0" w:space="0" w:color="auto"/>
                      </w:divBdr>
                    </w:div>
                  </w:divsChild>
                </w:div>
                <w:div w:id="1323044785">
                  <w:marLeft w:val="0"/>
                  <w:marRight w:val="0"/>
                  <w:marTop w:val="0"/>
                  <w:marBottom w:val="0"/>
                  <w:divBdr>
                    <w:top w:val="none" w:sz="0" w:space="0" w:color="auto"/>
                    <w:left w:val="none" w:sz="0" w:space="0" w:color="auto"/>
                    <w:bottom w:val="none" w:sz="0" w:space="0" w:color="auto"/>
                    <w:right w:val="none" w:sz="0" w:space="0" w:color="auto"/>
                  </w:divBdr>
                  <w:divsChild>
                    <w:div w:id="1279751445">
                      <w:marLeft w:val="0"/>
                      <w:marRight w:val="0"/>
                      <w:marTop w:val="0"/>
                      <w:marBottom w:val="0"/>
                      <w:divBdr>
                        <w:top w:val="none" w:sz="0" w:space="0" w:color="auto"/>
                        <w:left w:val="none" w:sz="0" w:space="0" w:color="auto"/>
                        <w:bottom w:val="none" w:sz="0" w:space="0" w:color="auto"/>
                        <w:right w:val="none" w:sz="0" w:space="0" w:color="auto"/>
                      </w:divBdr>
                    </w:div>
                  </w:divsChild>
                </w:div>
                <w:div w:id="1398941352">
                  <w:marLeft w:val="0"/>
                  <w:marRight w:val="0"/>
                  <w:marTop w:val="0"/>
                  <w:marBottom w:val="0"/>
                  <w:divBdr>
                    <w:top w:val="none" w:sz="0" w:space="0" w:color="auto"/>
                    <w:left w:val="none" w:sz="0" w:space="0" w:color="auto"/>
                    <w:bottom w:val="none" w:sz="0" w:space="0" w:color="auto"/>
                    <w:right w:val="none" w:sz="0" w:space="0" w:color="auto"/>
                  </w:divBdr>
                  <w:divsChild>
                    <w:div w:id="439450715">
                      <w:marLeft w:val="0"/>
                      <w:marRight w:val="0"/>
                      <w:marTop w:val="0"/>
                      <w:marBottom w:val="0"/>
                      <w:divBdr>
                        <w:top w:val="none" w:sz="0" w:space="0" w:color="auto"/>
                        <w:left w:val="none" w:sz="0" w:space="0" w:color="auto"/>
                        <w:bottom w:val="none" w:sz="0" w:space="0" w:color="auto"/>
                        <w:right w:val="none" w:sz="0" w:space="0" w:color="auto"/>
                      </w:divBdr>
                    </w:div>
                  </w:divsChild>
                </w:div>
                <w:div w:id="1406297195">
                  <w:marLeft w:val="0"/>
                  <w:marRight w:val="0"/>
                  <w:marTop w:val="0"/>
                  <w:marBottom w:val="0"/>
                  <w:divBdr>
                    <w:top w:val="none" w:sz="0" w:space="0" w:color="auto"/>
                    <w:left w:val="none" w:sz="0" w:space="0" w:color="auto"/>
                    <w:bottom w:val="none" w:sz="0" w:space="0" w:color="auto"/>
                    <w:right w:val="none" w:sz="0" w:space="0" w:color="auto"/>
                  </w:divBdr>
                  <w:divsChild>
                    <w:div w:id="1122841162">
                      <w:marLeft w:val="0"/>
                      <w:marRight w:val="0"/>
                      <w:marTop w:val="0"/>
                      <w:marBottom w:val="0"/>
                      <w:divBdr>
                        <w:top w:val="none" w:sz="0" w:space="0" w:color="auto"/>
                        <w:left w:val="none" w:sz="0" w:space="0" w:color="auto"/>
                        <w:bottom w:val="none" w:sz="0" w:space="0" w:color="auto"/>
                        <w:right w:val="none" w:sz="0" w:space="0" w:color="auto"/>
                      </w:divBdr>
                    </w:div>
                  </w:divsChild>
                </w:div>
                <w:div w:id="1456369441">
                  <w:marLeft w:val="0"/>
                  <w:marRight w:val="0"/>
                  <w:marTop w:val="0"/>
                  <w:marBottom w:val="0"/>
                  <w:divBdr>
                    <w:top w:val="none" w:sz="0" w:space="0" w:color="auto"/>
                    <w:left w:val="none" w:sz="0" w:space="0" w:color="auto"/>
                    <w:bottom w:val="none" w:sz="0" w:space="0" w:color="auto"/>
                    <w:right w:val="none" w:sz="0" w:space="0" w:color="auto"/>
                  </w:divBdr>
                  <w:divsChild>
                    <w:div w:id="1311472327">
                      <w:marLeft w:val="0"/>
                      <w:marRight w:val="0"/>
                      <w:marTop w:val="0"/>
                      <w:marBottom w:val="0"/>
                      <w:divBdr>
                        <w:top w:val="none" w:sz="0" w:space="0" w:color="auto"/>
                        <w:left w:val="none" w:sz="0" w:space="0" w:color="auto"/>
                        <w:bottom w:val="none" w:sz="0" w:space="0" w:color="auto"/>
                        <w:right w:val="none" w:sz="0" w:space="0" w:color="auto"/>
                      </w:divBdr>
                    </w:div>
                  </w:divsChild>
                </w:div>
                <w:div w:id="1463377396">
                  <w:marLeft w:val="0"/>
                  <w:marRight w:val="0"/>
                  <w:marTop w:val="0"/>
                  <w:marBottom w:val="0"/>
                  <w:divBdr>
                    <w:top w:val="none" w:sz="0" w:space="0" w:color="auto"/>
                    <w:left w:val="none" w:sz="0" w:space="0" w:color="auto"/>
                    <w:bottom w:val="none" w:sz="0" w:space="0" w:color="auto"/>
                    <w:right w:val="none" w:sz="0" w:space="0" w:color="auto"/>
                  </w:divBdr>
                  <w:divsChild>
                    <w:div w:id="405957705">
                      <w:marLeft w:val="0"/>
                      <w:marRight w:val="0"/>
                      <w:marTop w:val="0"/>
                      <w:marBottom w:val="0"/>
                      <w:divBdr>
                        <w:top w:val="none" w:sz="0" w:space="0" w:color="auto"/>
                        <w:left w:val="none" w:sz="0" w:space="0" w:color="auto"/>
                        <w:bottom w:val="none" w:sz="0" w:space="0" w:color="auto"/>
                        <w:right w:val="none" w:sz="0" w:space="0" w:color="auto"/>
                      </w:divBdr>
                    </w:div>
                  </w:divsChild>
                </w:div>
                <w:div w:id="1712877851">
                  <w:marLeft w:val="0"/>
                  <w:marRight w:val="0"/>
                  <w:marTop w:val="0"/>
                  <w:marBottom w:val="0"/>
                  <w:divBdr>
                    <w:top w:val="none" w:sz="0" w:space="0" w:color="auto"/>
                    <w:left w:val="none" w:sz="0" w:space="0" w:color="auto"/>
                    <w:bottom w:val="none" w:sz="0" w:space="0" w:color="auto"/>
                    <w:right w:val="none" w:sz="0" w:space="0" w:color="auto"/>
                  </w:divBdr>
                  <w:divsChild>
                    <w:div w:id="12149956">
                      <w:marLeft w:val="0"/>
                      <w:marRight w:val="0"/>
                      <w:marTop w:val="0"/>
                      <w:marBottom w:val="0"/>
                      <w:divBdr>
                        <w:top w:val="none" w:sz="0" w:space="0" w:color="auto"/>
                        <w:left w:val="none" w:sz="0" w:space="0" w:color="auto"/>
                        <w:bottom w:val="none" w:sz="0" w:space="0" w:color="auto"/>
                        <w:right w:val="none" w:sz="0" w:space="0" w:color="auto"/>
                      </w:divBdr>
                    </w:div>
                  </w:divsChild>
                </w:div>
                <w:div w:id="1713923996">
                  <w:marLeft w:val="0"/>
                  <w:marRight w:val="0"/>
                  <w:marTop w:val="0"/>
                  <w:marBottom w:val="0"/>
                  <w:divBdr>
                    <w:top w:val="none" w:sz="0" w:space="0" w:color="auto"/>
                    <w:left w:val="none" w:sz="0" w:space="0" w:color="auto"/>
                    <w:bottom w:val="none" w:sz="0" w:space="0" w:color="auto"/>
                    <w:right w:val="none" w:sz="0" w:space="0" w:color="auto"/>
                  </w:divBdr>
                  <w:divsChild>
                    <w:div w:id="989868715">
                      <w:marLeft w:val="0"/>
                      <w:marRight w:val="0"/>
                      <w:marTop w:val="0"/>
                      <w:marBottom w:val="0"/>
                      <w:divBdr>
                        <w:top w:val="none" w:sz="0" w:space="0" w:color="auto"/>
                        <w:left w:val="none" w:sz="0" w:space="0" w:color="auto"/>
                        <w:bottom w:val="none" w:sz="0" w:space="0" w:color="auto"/>
                        <w:right w:val="none" w:sz="0" w:space="0" w:color="auto"/>
                      </w:divBdr>
                    </w:div>
                  </w:divsChild>
                </w:div>
                <w:div w:id="1792167601">
                  <w:marLeft w:val="0"/>
                  <w:marRight w:val="0"/>
                  <w:marTop w:val="0"/>
                  <w:marBottom w:val="0"/>
                  <w:divBdr>
                    <w:top w:val="none" w:sz="0" w:space="0" w:color="auto"/>
                    <w:left w:val="none" w:sz="0" w:space="0" w:color="auto"/>
                    <w:bottom w:val="none" w:sz="0" w:space="0" w:color="auto"/>
                    <w:right w:val="none" w:sz="0" w:space="0" w:color="auto"/>
                  </w:divBdr>
                  <w:divsChild>
                    <w:div w:id="1384060462">
                      <w:marLeft w:val="0"/>
                      <w:marRight w:val="0"/>
                      <w:marTop w:val="0"/>
                      <w:marBottom w:val="0"/>
                      <w:divBdr>
                        <w:top w:val="none" w:sz="0" w:space="0" w:color="auto"/>
                        <w:left w:val="none" w:sz="0" w:space="0" w:color="auto"/>
                        <w:bottom w:val="none" w:sz="0" w:space="0" w:color="auto"/>
                        <w:right w:val="none" w:sz="0" w:space="0" w:color="auto"/>
                      </w:divBdr>
                    </w:div>
                  </w:divsChild>
                </w:div>
                <w:div w:id="1795758310">
                  <w:marLeft w:val="0"/>
                  <w:marRight w:val="0"/>
                  <w:marTop w:val="0"/>
                  <w:marBottom w:val="0"/>
                  <w:divBdr>
                    <w:top w:val="none" w:sz="0" w:space="0" w:color="auto"/>
                    <w:left w:val="none" w:sz="0" w:space="0" w:color="auto"/>
                    <w:bottom w:val="none" w:sz="0" w:space="0" w:color="auto"/>
                    <w:right w:val="none" w:sz="0" w:space="0" w:color="auto"/>
                  </w:divBdr>
                  <w:divsChild>
                    <w:div w:id="1116410887">
                      <w:marLeft w:val="0"/>
                      <w:marRight w:val="0"/>
                      <w:marTop w:val="0"/>
                      <w:marBottom w:val="0"/>
                      <w:divBdr>
                        <w:top w:val="none" w:sz="0" w:space="0" w:color="auto"/>
                        <w:left w:val="none" w:sz="0" w:space="0" w:color="auto"/>
                        <w:bottom w:val="none" w:sz="0" w:space="0" w:color="auto"/>
                        <w:right w:val="none" w:sz="0" w:space="0" w:color="auto"/>
                      </w:divBdr>
                    </w:div>
                  </w:divsChild>
                </w:div>
                <w:div w:id="1803498016">
                  <w:marLeft w:val="0"/>
                  <w:marRight w:val="0"/>
                  <w:marTop w:val="0"/>
                  <w:marBottom w:val="0"/>
                  <w:divBdr>
                    <w:top w:val="none" w:sz="0" w:space="0" w:color="auto"/>
                    <w:left w:val="none" w:sz="0" w:space="0" w:color="auto"/>
                    <w:bottom w:val="none" w:sz="0" w:space="0" w:color="auto"/>
                    <w:right w:val="none" w:sz="0" w:space="0" w:color="auto"/>
                  </w:divBdr>
                  <w:divsChild>
                    <w:div w:id="635334563">
                      <w:marLeft w:val="0"/>
                      <w:marRight w:val="0"/>
                      <w:marTop w:val="0"/>
                      <w:marBottom w:val="0"/>
                      <w:divBdr>
                        <w:top w:val="none" w:sz="0" w:space="0" w:color="auto"/>
                        <w:left w:val="none" w:sz="0" w:space="0" w:color="auto"/>
                        <w:bottom w:val="none" w:sz="0" w:space="0" w:color="auto"/>
                        <w:right w:val="none" w:sz="0" w:space="0" w:color="auto"/>
                      </w:divBdr>
                    </w:div>
                  </w:divsChild>
                </w:div>
                <w:div w:id="1814447056">
                  <w:marLeft w:val="0"/>
                  <w:marRight w:val="0"/>
                  <w:marTop w:val="0"/>
                  <w:marBottom w:val="0"/>
                  <w:divBdr>
                    <w:top w:val="none" w:sz="0" w:space="0" w:color="auto"/>
                    <w:left w:val="none" w:sz="0" w:space="0" w:color="auto"/>
                    <w:bottom w:val="none" w:sz="0" w:space="0" w:color="auto"/>
                    <w:right w:val="none" w:sz="0" w:space="0" w:color="auto"/>
                  </w:divBdr>
                  <w:divsChild>
                    <w:div w:id="164323147">
                      <w:marLeft w:val="0"/>
                      <w:marRight w:val="0"/>
                      <w:marTop w:val="0"/>
                      <w:marBottom w:val="0"/>
                      <w:divBdr>
                        <w:top w:val="none" w:sz="0" w:space="0" w:color="auto"/>
                        <w:left w:val="none" w:sz="0" w:space="0" w:color="auto"/>
                        <w:bottom w:val="none" w:sz="0" w:space="0" w:color="auto"/>
                        <w:right w:val="none" w:sz="0" w:space="0" w:color="auto"/>
                      </w:divBdr>
                    </w:div>
                  </w:divsChild>
                </w:div>
                <w:div w:id="1821380891">
                  <w:marLeft w:val="0"/>
                  <w:marRight w:val="0"/>
                  <w:marTop w:val="0"/>
                  <w:marBottom w:val="0"/>
                  <w:divBdr>
                    <w:top w:val="none" w:sz="0" w:space="0" w:color="auto"/>
                    <w:left w:val="none" w:sz="0" w:space="0" w:color="auto"/>
                    <w:bottom w:val="none" w:sz="0" w:space="0" w:color="auto"/>
                    <w:right w:val="none" w:sz="0" w:space="0" w:color="auto"/>
                  </w:divBdr>
                  <w:divsChild>
                    <w:div w:id="1990405383">
                      <w:marLeft w:val="0"/>
                      <w:marRight w:val="0"/>
                      <w:marTop w:val="0"/>
                      <w:marBottom w:val="0"/>
                      <w:divBdr>
                        <w:top w:val="none" w:sz="0" w:space="0" w:color="auto"/>
                        <w:left w:val="none" w:sz="0" w:space="0" w:color="auto"/>
                        <w:bottom w:val="none" w:sz="0" w:space="0" w:color="auto"/>
                        <w:right w:val="none" w:sz="0" w:space="0" w:color="auto"/>
                      </w:divBdr>
                    </w:div>
                  </w:divsChild>
                </w:div>
                <w:div w:id="1835025393">
                  <w:marLeft w:val="0"/>
                  <w:marRight w:val="0"/>
                  <w:marTop w:val="0"/>
                  <w:marBottom w:val="0"/>
                  <w:divBdr>
                    <w:top w:val="none" w:sz="0" w:space="0" w:color="auto"/>
                    <w:left w:val="none" w:sz="0" w:space="0" w:color="auto"/>
                    <w:bottom w:val="none" w:sz="0" w:space="0" w:color="auto"/>
                    <w:right w:val="none" w:sz="0" w:space="0" w:color="auto"/>
                  </w:divBdr>
                  <w:divsChild>
                    <w:div w:id="794450022">
                      <w:marLeft w:val="0"/>
                      <w:marRight w:val="0"/>
                      <w:marTop w:val="0"/>
                      <w:marBottom w:val="0"/>
                      <w:divBdr>
                        <w:top w:val="none" w:sz="0" w:space="0" w:color="auto"/>
                        <w:left w:val="none" w:sz="0" w:space="0" w:color="auto"/>
                        <w:bottom w:val="none" w:sz="0" w:space="0" w:color="auto"/>
                        <w:right w:val="none" w:sz="0" w:space="0" w:color="auto"/>
                      </w:divBdr>
                    </w:div>
                  </w:divsChild>
                </w:div>
                <w:div w:id="1875582731">
                  <w:marLeft w:val="0"/>
                  <w:marRight w:val="0"/>
                  <w:marTop w:val="0"/>
                  <w:marBottom w:val="0"/>
                  <w:divBdr>
                    <w:top w:val="none" w:sz="0" w:space="0" w:color="auto"/>
                    <w:left w:val="none" w:sz="0" w:space="0" w:color="auto"/>
                    <w:bottom w:val="none" w:sz="0" w:space="0" w:color="auto"/>
                    <w:right w:val="none" w:sz="0" w:space="0" w:color="auto"/>
                  </w:divBdr>
                  <w:divsChild>
                    <w:div w:id="637683723">
                      <w:marLeft w:val="0"/>
                      <w:marRight w:val="0"/>
                      <w:marTop w:val="0"/>
                      <w:marBottom w:val="0"/>
                      <w:divBdr>
                        <w:top w:val="none" w:sz="0" w:space="0" w:color="auto"/>
                        <w:left w:val="none" w:sz="0" w:space="0" w:color="auto"/>
                        <w:bottom w:val="none" w:sz="0" w:space="0" w:color="auto"/>
                        <w:right w:val="none" w:sz="0" w:space="0" w:color="auto"/>
                      </w:divBdr>
                    </w:div>
                  </w:divsChild>
                </w:div>
                <w:div w:id="1879780852">
                  <w:marLeft w:val="0"/>
                  <w:marRight w:val="0"/>
                  <w:marTop w:val="0"/>
                  <w:marBottom w:val="0"/>
                  <w:divBdr>
                    <w:top w:val="none" w:sz="0" w:space="0" w:color="auto"/>
                    <w:left w:val="none" w:sz="0" w:space="0" w:color="auto"/>
                    <w:bottom w:val="none" w:sz="0" w:space="0" w:color="auto"/>
                    <w:right w:val="none" w:sz="0" w:space="0" w:color="auto"/>
                  </w:divBdr>
                  <w:divsChild>
                    <w:div w:id="1884174673">
                      <w:marLeft w:val="0"/>
                      <w:marRight w:val="0"/>
                      <w:marTop w:val="0"/>
                      <w:marBottom w:val="0"/>
                      <w:divBdr>
                        <w:top w:val="none" w:sz="0" w:space="0" w:color="auto"/>
                        <w:left w:val="none" w:sz="0" w:space="0" w:color="auto"/>
                        <w:bottom w:val="none" w:sz="0" w:space="0" w:color="auto"/>
                        <w:right w:val="none" w:sz="0" w:space="0" w:color="auto"/>
                      </w:divBdr>
                    </w:div>
                  </w:divsChild>
                </w:div>
                <w:div w:id="1903129772">
                  <w:marLeft w:val="0"/>
                  <w:marRight w:val="0"/>
                  <w:marTop w:val="0"/>
                  <w:marBottom w:val="0"/>
                  <w:divBdr>
                    <w:top w:val="none" w:sz="0" w:space="0" w:color="auto"/>
                    <w:left w:val="none" w:sz="0" w:space="0" w:color="auto"/>
                    <w:bottom w:val="none" w:sz="0" w:space="0" w:color="auto"/>
                    <w:right w:val="none" w:sz="0" w:space="0" w:color="auto"/>
                  </w:divBdr>
                  <w:divsChild>
                    <w:div w:id="389159310">
                      <w:marLeft w:val="0"/>
                      <w:marRight w:val="0"/>
                      <w:marTop w:val="0"/>
                      <w:marBottom w:val="0"/>
                      <w:divBdr>
                        <w:top w:val="none" w:sz="0" w:space="0" w:color="auto"/>
                        <w:left w:val="none" w:sz="0" w:space="0" w:color="auto"/>
                        <w:bottom w:val="none" w:sz="0" w:space="0" w:color="auto"/>
                        <w:right w:val="none" w:sz="0" w:space="0" w:color="auto"/>
                      </w:divBdr>
                    </w:div>
                  </w:divsChild>
                </w:div>
                <w:div w:id="1999574065">
                  <w:marLeft w:val="0"/>
                  <w:marRight w:val="0"/>
                  <w:marTop w:val="0"/>
                  <w:marBottom w:val="0"/>
                  <w:divBdr>
                    <w:top w:val="none" w:sz="0" w:space="0" w:color="auto"/>
                    <w:left w:val="none" w:sz="0" w:space="0" w:color="auto"/>
                    <w:bottom w:val="none" w:sz="0" w:space="0" w:color="auto"/>
                    <w:right w:val="none" w:sz="0" w:space="0" w:color="auto"/>
                  </w:divBdr>
                  <w:divsChild>
                    <w:div w:id="2088457909">
                      <w:marLeft w:val="0"/>
                      <w:marRight w:val="0"/>
                      <w:marTop w:val="0"/>
                      <w:marBottom w:val="0"/>
                      <w:divBdr>
                        <w:top w:val="none" w:sz="0" w:space="0" w:color="auto"/>
                        <w:left w:val="none" w:sz="0" w:space="0" w:color="auto"/>
                        <w:bottom w:val="none" w:sz="0" w:space="0" w:color="auto"/>
                        <w:right w:val="none" w:sz="0" w:space="0" w:color="auto"/>
                      </w:divBdr>
                    </w:div>
                  </w:divsChild>
                </w:div>
                <w:div w:id="2009864724">
                  <w:marLeft w:val="0"/>
                  <w:marRight w:val="0"/>
                  <w:marTop w:val="0"/>
                  <w:marBottom w:val="0"/>
                  <w:divBdr>
                    <w:top w:val="none" w:sz="0" w:space="0" w:color="auto"/>
                    <w:left w:val="none" w:sz="0" w:space="0" w:color="auto"/>
                    <w:bottom w:val="none" w:sz="0" w:space="0" w:color="auto"/>
                    <w:right w:val="none" w:sz="0" w:space="0" w:color="auto"/>
                  </w:divBdr>
                  <w:divsChild>
                    <w:div w:id="638537293">
                      <w:marLeft w:val="0"/>
                      <w:marRight w:val="0"/>
                      <w:marTop w:val="0"/>
                      <w:marBottom w:val="0"/>
                      <w:divBdr>
                        <w:top w:val="none" w:sz="0" w:space="0" w:color="auto"/>
                        <w:left w:val="none" w:sz="0" w:space="0" w:color="auto"/>
                        <w:bottom w:val="none" w:sz="0" w:space="0" w:color="auto"/>
                        <w:right w:val="none" w:sz="0" w:space="0" w:color="auto"/>
                      </w:divBdr>
                    </w:div>
                  </w:divsChild>
                </w:div>
                <w:div w:id="2047634526">
                  <w:marLeft w:val="0"/>
                  <w:marRight w:val="0"/>
                  <w:marTop w:val="0"/>
                  <w:marBottom w:val="0"/>
                  <w:divBdr>
                    <w:top w:val="none" w:sz="0" w:space="0" w:color="auto"/>
                    <w:left w:val="none" w:sz="0" w:space="0" w:color="auto"/>
                    <w:bottom w:val="none" w:sz="0" w:space="0" w:color="auto"/>
                    <w:right w:val="none" w:sz="0" w:space="0" w:color="auto"/>
                  </w:divBdr>
                  <w:divsChild>
                    <w:div w:id="1777867914">
                      <w:marLeft w:val="0"/>
                      <w:marRight w:val="0"/>
                      <w:marTop w:val="0"/>
                      <w:marBottom w:val="0"/>
                      <w:divBdr>
                        <w:top w:val="none" w:sz="0" w:space="0" w:color="auto"/>
                        <w:left w:val="none" w:sz="0" w:space="0" w:color="auto"/>
                        <w:bottom w:val="none" w:sz="0" w:space="0" w:color="auto"/>
                        <w:right w:val="none" w:sz="0" w:space="0" w:color="auto"/>
                      </w:divBdr>
                    </w:div>
                  </w:divsChild>
                </w:div>
                <w:div w:id="2073457812">
                  <w:marLeft w:val="0"/>
                  <w:marRight w:val="0"/>
                  <w:marTop w:val="0"/>
                  <w:marBottom w:val="0"/>
                  <w:divBdr>
                    <w:top w:val="none" w:sz="0" w:space="0" w:color="auto"/>
                    <w:left w:val="none" w:sz="0" w:space="0" w:color="auto"/>
                    <w:bottom w:val="none" w:sz="0" w:space="0" w:color="auto"/>
                    <w:right w:val="none" w:sz="0" w:space="0" w:color="auto"/>
                  </w:divBdr>
                  <w:divsChild>
                    <w:div w:id="1104229096">
                      <w:marLeft w:val="0"/>
                      <w:marRight w:val="0"/>
                      <w:marTop w:val="0"/>
                      <w:marBottom w:val="0"/>
                      <w:divBdr>
                        <w:top w:val="none" w:sz="0" w:space="0" w:color="auto"/>
                        <w:left w:val="none" w:sz="0" w:space="0" w:color="auto"/>
                        <w:bottom w:val="none" w:sz="0" w:space="0" w:color="auto"/>
                        <w:right w:val="none" w:sz="0" w:space="0" w:color="auto"/>
                      </w:divBdr>
                    </w:div>
                  </w:divsChild>
                </w:div>
                <w:div w:id="2143762523">
                  <w:marLeft w:val="0"/>
                  <w:marRight w:val="0"/>
                  <w:marTop w:val="0"/>
                  <w:marBottom w:val="0"/>
                  <w:divBdr>
                    <w:top w:val="none" w:sz="0" w:space="0" w:color="auto"/>
                    <w:left w:val="none" w:sz="0" w:space="0" w:color="auto"/>
                    <w:bottom w:val="none" w:sz="0" w:space="0" w:color="auto"/>
                    <w:right w:val="none" w:sz="0" w:space="0" w:color="auto"/>
                  </w:divBdr>
                  <w:divsChild>
                    <w:div w:id="25409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1722">
          <w:marLeft w:val="0"/>
          <w:marRight w:val="0"/>
          <w:marTop w:val="0"/>
          <w:marBottom w:val="0"/>
          <w:divBdr>
            <w:top w:val="none" w:sz="0" w:space="0" w:color="auto"/>
            <w:left w:val="none" w:sz="0" w:space="0" w:color="auto"/>
            <w:bottom w:val="none" w:sz="0" w:space="0" w:color="auto"/>
            <w:right w:val="none" w:sz="0" w:space="0" w:color="auto"/>
          </w:divBdr>
        </w:div>
        <w:div w:id="731076780">
          <w:marLeft w:val="0"/>
          <w:marRight w:val="0"/>
          <w:marTop w:val="0"/>
          <w:marBottom w:val="0"/>
          <w:divBdr>
            <w:top w:val="none" w:sz="0" w:space="0" w:color="auto"/>
            <w:left w:val="none" w:sz="0" w:space="0" w:color="auto"/>
            <w:bottom w:val="none" w:sz="0" w:space="0" w:color="auto"/>
            <w:right w:val="none" w:sz="0" w:space="0" w:color="auto"/>
          </w:divBdr>
          <w:divsChild>
            <w:div w:id="693923359">
              <w:marLeft w:val="0"/>
              <w:marRight w:val="0"/>
              <w:marTop w:val="0"/>
              <w:marBottom w:val="0"/>
              <w:divBdr>
                <w:top w:val="none" w:sz="0" w:space="0" w:color="auto"/>
                <w:left w:val="none" w:sz="0" w:space="0" w:color="auto"/>
                <w:bottom w:val="none" w:sz="0" w:space="0" w:color="auto"/>
                <w:right w:val="none" w:sz="0" w:space="0" w:color="auto"/>
              </w:divBdr>
            </w:div>
            <w:div w:id="892692545">
              <w:marLeft w:val="0"/>
              <w:marRight w:val="0"/>
              <w:marTop w:val="0"/>
              <w:marBottom w:val="0"/>
              <w:divBdr>
                <w:top w:val="none" w:sz="0" w:space="0" w:color="auto"/>
                <w:left w:val="none" w:sz="0" w:space="0" w:color="auto"/>
                <w:bottom w:val="none" w:sz="0" w:space="0" w:color="auto"/>
                <w:right w:val="none" w:sz="0" w:space="0" w:color="auto"/>
              </w:divBdr>
            </w:div>
            <w:div w:id="1371608165">
              <w:marLeft w:val="0"/>
              <w:marRight w:val="0"/>
              <w:marTop w:val="0"/>
              <w:marBottom w:val="0"/>
              <w:divBdr>
                <w:top w:val="none" w:sz="0" w:space="0" w:color="auto"/>
                <w:left w:val="none" w:sz="0" w:space="0" w:color="auto"/>
                <w:bottom w:val="none" w:sz="0" w:space="0" w:color="auto"/>
                <w:right w:val="none" w:sz="0" w:space="0" w:color="auto"/>
              </w:divBdr>
            </w:div>
            <w:div w:id="1803881437">
              <w:marLeft w:val="0"/>
              <w:marRight w:val="0"/>
              <w:marTop w:val="0"/>
              <w:marBottom w:val="0"/>
              <w:divBdr>
                <w:top w:val="none" w:sz="0" w:space="0" w:color="auto"/>
                <w:left w:val="none" w:sz="0" w:space="0" w:color="auto"/>
                <w:bottom w:val="none" w:sz="0" w:space="0" w:color="auto"/>
                <w:right w:val="none" w:sz="0" w:space="0" w:color="auto"/>
              </w:divBdr>
            </w:div>
          </w:divsChild>
        </w:div>
        <w:div w:id="1542749337">
          <w:marLeft w:val="0"/>
          <w:marRight w:val="0"/>
          <w:marTop w:val="0"/>
          <w:marBottom w:val="0"/>
          <w:divBdr>
            <w:top w:val="none" w:sz="0" w:space="0" w:color="auto"/>
            <w:left w:val="none" w:sz="0" w:space="0" w:color="auto"/>
            <w:bottom w:val="none" w:sz="0" w:space="0" w:color="auto"/>
            <w:right w:val="none" w:sz="0" w:space="0" w:color="auto"/>
          </w:divBdr>
        </w:div>
        <w:div w:id="1647582713">
          <w:marLeft w:val="0"/>
          <w:marRight w:val="0"/>
          <w:marTop w:val="0"/>
          <w:marBottom w:val="0"/>
          <w:divBdr>
            <w:top w:val="none" w:sz="0" w:space="0" w:color="auto"/>
            <w:left w:val="none" w:sz="0" w:space="0" w:color="auto"/>
            <w:bottom w:val="none" w:sz="0" w:space="0" w:color="auto"/>
            <w:right w:val="none" w:sz="0" w:space="0" w:color="auto"/>
          </w:divBdr>
        </w:div>
        <w:div w:id="1996494016">
          <w:marLeft w:val="0"/>
          <w:marRight w:val="0"/>
          <w:marTop w:val="0"/>
          <w:marBottom w:val="0"/>
          <w:divBdr>
            <w:top w:val="none" w:sz="0" w:space="0" w:color="auto"/>
            <w:left w:val="none" w:sz="0" w:space="0" w:color="auto"/>
            <w:bottom w:val="none" w:sz="0" w:space="0" w:color="auto"/>
            <w:right w:val="none" w:sz="0" w:space="0" w:color="auto"/>
          </w:divBdr>
          <w:divsChild>
            <w:div w:id="335496126">
              <w:marLeft w:val="-75"/>
              <w:marRight w:val="0"/>
              <w:marTop w:val="30"/>
              <w:marBottom w:val="30"/>
              <w:divBdr>
                <w:top w:val="none" w:sz="0" w:space="0" w:color="auto"/>
                <w:left w:val="none" w:sz="0" w:space="0" w:color="auto"/>
                <w:bottom w:val="none" w:sz="0" w:space="0" w:color="auto"/>
                <w:right w:val="none" w:sz="0" w:space="0" w:color="auto"/>
              </w:divBdr>
              <w:divsChild>
                <w:div w:id="125244624">
                  <w:marLeft w:val="0"/>
                  <w:marRight w:val="0"/>
                  <w:marTop w:val="0"/>
                  <w:marBottom w:val="0"/>
                  <w:divBdr>
                    <w:top w:val="none" w:sz="0" w:space="0" w:color="auto"/>
                    <w:left w:val="none" w:sz="0" w:space="0" w:color="auto"/>
                    <w:bottom w:val="none" w:sz="0" w:space="0" w:color="auto"/>
                    <w:right w:val="none" w:sz="0" w:space="0" w:color="auto"/>
                  </w:divBdr>
                  <w:divsChild>
                    <w:div w:id="1867330187">
                      <w:marLeft w:val="0"/>
                      <w:marRight w:val="0"/>
                      <w:marTop w:val="0"/>
                      <w:marBottom w:val="0"/>
                      <w:divBdr>
                        <w:top w:val="none" w:sz="0" w:space="0" w:color="auto"/>
                        <w:left w:val="none" w:sz="0" w:space="0" w:color="auto"/>
                        <w:bottom w:val="none" w:sz="0" w:space="0" w:color="auto"/>
                        <w:right w:val="none" w:sz="0" w:space="0" w:color="auto"/>
                      </w:divBdr>
                    </w:div>
                  </w:divsChild>
                </w:div>
                <w:div w:id="148208630">
                  <w:marLeft w:val="0"/>
                  <w:marRight w:val="0"/>
                  <w:marTop w:val="0"/>
                  <w:marBottom w:val="0"/>
                  <w:divBdr>
                    <w:top w:val="none" w:sz="0" w:space="0" w:color="auto"/>
                    <w:left w:val="none" w:sz="0" w:space="0" w:color="auto"/>
                    <w:bottom w:val="none" w:sz="0" w:space="0" w:color="auto"/>
                    <w:right w:val="none" w:sz="0" w:space="0" w:color="auto"/>
                  </w:divBdr>
                  <w:divsChild>
                    <w:div w:id="1033918620">
                      <w:marLeft w:val="0"/>
                      <w:marRight w:val="0"/>
                      <w:marTop w:val="0"/>
                      <w:marBottom w:val="0"/>
                      <w:divBdr>
                        <w:top w:val="none" w:sz="0" w:space="0" w:color="auto"/>
                        <w:left w:val="none" w:sz="0" w:space="0" w:color="auto"/>
                        <w:bottom w:val="none" w:sz="0" w:space="0" w:color="auto"/>
                        <w:right w:val="none" w:sz="0" w:space="0" w:color="auto"/>
                      </w:divBdr>
                    </w:div>
                  </w:divsChild>
                </w:div>
                <w:div w:id="270940769">
                  <w:marLeft w:val="0"/>
                  <w:marRight w:val="0"/>
                  <w:marTop w:val="0"/>
                  <w:marBottom w:val="0"/>
                  <w:divBdr>
                    <w:top w:val="none" w:sz="0" w:space="0" w:color="auto"/>
                    <w:left w:val="none" w:sz="0" w:space="0" w:color="auto"/>
                    <w:bottom w:val="none" w:sz="0" w:space="0" w:color="auto"/>
                    <w:right w:val="none" w:sz="0" w:space="0" w:color="auto"/>
                  </w:divBdr>
                  <w:divsChild>
                    <w:div w:id="800877806">
                      <w:marLeft w:val="0"/>
                      <w:marRight w:val="0"/>
                      <w:marTop w:val="0"/>
                      <w:marBottom w:val="0"/>
                      <w:divBdr>
                        <w:top w:val="none" w:sz="0" w:space="0" w:color="auto"/>
                        <w:left w:val="none" w:sz="0" w:space="0" w:color="auto"/>
                        <w:bottom w:val="none" w:sz="0" w:space="0" w:color="auto"/>
                        <w:right w:val="none" w:sz="0" w:space="0" w:color="auto"/>
                      </w:divBdr>
                    </w:div>
                  </w:divsChild>
                </w:div>
                <w:div w:id="341442748">
                  <w:marLeft w:val="0"/>
                  <w:marRight w:val="0"/>
                  <w:marTop w:val="0"/>
                  <w:marBottom w:val="0"/>
                  <w:divBdr>
                    <w:top w:val="none" w:sz="0" w:space="0" w:color="auto"/>
                    <w:left w:val="none" w:sz="0" w:space="0" w:color="auto"/>
                    <w:bottom w:val="none" w:sz="0" w:space="0" w:color="auto"/>
                    <w:right w:val="none" w:sz="0" w:space="0" w:color="auto"/>
                  </w:divBdr>
                  <w:divsChild>
                    <w:div w:id="176357546">
                      <w:marLeft w:val="0"/>
                      <w:marRight w:val="0"/>
                      <w:marTop w:val="0"/>
                      <w:marBottom w:val="0"/>
                      <w:divBdr>
                        <w:top w:val="none" w:sz="0" w:space="0" w:color="auto"/>
                        <w:left w:val="none" w:sz="0" w:space="0" w:color="auto"/>
                        <w:bottom w:val="none" w:sz="0" w:space="0" w:color="auto"/>
                        <w:right w:val="none" w:sz="0" w:space="0" w:color="auto"/>
                      </w:divBdr>
                    </w:div>
                  </w:divsChild>
                </w:div>
                <w:div w:id="344668916">
                  <w:marLeft w:val="0"/>
                  <w:marRight w:val="0"/>
                  <w:marTop w:val="0"/>
                  <w:marBottom w:val="0"/>
                  <w:divBdr>
                    <w:top w:val="none" w:sz="0" w:space="0" w:color="auto"/>
                    <w:left w:val="none" w:sz="0" w:space="0" w:color="auto"/>
                    <w:bottom w:val="none" w:sz="0" w:space="0" w:color="auto"/>
                    <w:right w:val="none" w:sz="0" w:space="0" w:color="auto"/>
                  </w:divBdr>
                  <w:divsChild>
                    <w:div w:id="41903425">
                      <w:marLeft w:val="0"/>
                      <w:marRight w:val="0"/>
                      <w:marTop w:val="0"/>
                      <w:marBottom w:val="0"/>
                      <w:divBdr>
                        <w:top w:val="none" w:sz="0" w:space="0" w:color="auto"/>
                        <w:left w:val="none" w:sz="0" w:space="0" w:color="auto"/>
                        <w:bottom w:val="none" w:sz="0" w:space="0" w:color="auto"/>
                        <w:right w:val="none" w:sz="0" w:space="0" w:color="auto"/>
                      </w:divBdr>
                    </w:div>
                  </w:divsChild>
                </w:div>
                <w:div w:id="358043369">
                  <w:marLeft w:val="0"/>
                  <w:marRight w:val="0"/>
                  <w:marTop w:val="0"/>
                  <w:marBottom w:val="0"/>
                  <w:divBdr>
                    <w:top w:val="none" w:sz="0" w:space="0" w:color="auto"/>
                    <w:left w:val="none" w:sz="0" w:space="0" w:color="auto"/>
                    <w:bottom w:val="none" w:sz="0" w:space="0" w:color="auto"/>
                    <w:right w:val="none" w:sz="0" w:space="0" w:color="auto"/>
                  </w:divBdr>
                  <w:divsChild>
                    <w:div w:id="344208662">
                      <w:marLeft w:val="0"/>
                      <w:marRight w:val="0"/>
                      <w:marTop w:val="0"/>
                      <w:marBottom w:val="0"/>
                      <w:divBdr>
                        <w:top w:val="none" w:sz="0" w:space="0" w:color="auto"/>
                        <w:left w:val="none" w:sz="0" w:space="0" w:color="auto"/>
                        <w:bottom w:val="none" w:sz="0" w:space="0" w:color="auto"/>
                        <w:right w:val="none" w:sz="0" w:space="0" w:color="auto"/>
                      </w:divBdr>
                    </w:div>
                  </w:divsChild>
                </w:div>
                <w:div w:id="378214019">
                  <w:marLeft w:val="0"/>
                  <w:marRight w:val="0"/>
                  <w:marTop w:val="0"/>
                  <w:marBottom w:val="0"/>
                  <w:divBdr>
                    <w:top w:val="none" w:sz="0" w:space="0" w:color="auto"/>
                    <w:left w:val="none" w:sz="0" w:space="0" w:color="auto"/>
                    <w:bottom w:val="none" w:sz="0" w:space="0" w:color="auto"/>
                    <w:right w:val="none" w:sz="0" w:space="0" w:color="auto"/>
                  </w:divBdr>
                  <w:divsChild>
                    <w:div w:id="405032689">
                      <w:marLeft w:val="0"/>
                      <w:marRight w:val="0"/>
                      <w:marTop w:val="0"/>
                      <w:marBottom w:val="0"/>
                      <w:divBdr>
                        <w:top w:val="none" w:sz="0" w:space="0" w:color="auto"/>
                        <w:left w:val="none" w:sz="0" w:space="0" w:color="auto"/>
                        <w:bottom w:val="none" w:sz="0" w:space="0" w:color="auto"/>
                        <w:right w:val="none" w:sz="0" w:space="0" w:color="auto"/>
                      </w:divBdr>
                    </w:div>
                  </w:divsChild>
                </w:div>
                <w:div w:id="469323895">
                  <w:marLeft w:val="0"/>
                  <w:marRight w:val="0"/>
                  <w:marTop w:val="0"/>
                  <w:marBottom w:val="0"/>
                  <w:divBdr>
                    <w:top w:val="none" w:sz="0" w:space="0" w:color="auto"/>
                    <w:left w:val="none" w:sz="0" w:space="0" w:color="auto"/>
                    <w:bottom w:val="none" w:sz="0" w:space="0" w:color="auto"/>
                    <w:right w:val="none" w:sz="0" w:space="0" w:color="auto"/>
                  </w:divBdr>
                  <w:divsChild>
                    <w:div w:id="124198467">
                      <w:marLeft w:val="0"/>
                      <w:marRight w:val="0"/>
                      <w:marTop w:val="0"/>
                      <w:marBottom w:val="0"/>
                      <w:divBdr>
                        <w:top w:val="none" w:sz="0" w:space="0" w:color="auto"/>
                        <w:left w:val="none" w:sz="0" w:space="0" w:color="auto"/>
                        <w:bottom w:val="none" w:sz="0" w:space="0" w:color="auto"/>
                        <w:right w:val="none" w:sz="0" w:space="0" w:color="auto"/>
                      </w:divBdr>
                    </w:div>
                    <w:div w:id="2146198829">
                      <w:marLeft w:val="0"/>
                      <w:marRight w:val="0"/>
                      <w:marTop w:val="0"/>
                      <w:marBottom w:val="0"/>
                      <w:divBdr>
                        <w:top w:val="none" w:sz="0" w:space="0" w:color="auto"/>
                        <w:left w:val="none" w:sz="0" w:space="0" w:color="auto"/>
                        <w:bottom w:val="none" w:sz="0" w:space="0" w:color="auto"/>
                        <w:right w:val="none" w:sz="0" w:space="0" w:color="auto"/>
                      </w:divBdr>
                    </w:div>
                  </w:divsChild>
                </w:div>
                <w:div w:id="488713012">
                  <w:marLeft w:val="0"/>
                  <w:marRight w:val="0"/>
                  <w:marTop w:val="0"/>
                  <w:marBottom w:val="0"/>
                  <w:divBdr>
                    <w:top w:val="none" w:sz="0" w:space="0" w:color="auto"/>
                    <w:left w:val="none" w:sz="0" w:space="0" w:color="auto"/>
                    <w:bottom w:val="none" w:sz="0" w:space="0" w:color="auto"/>
                    <w:right w:val="none" w:sz="0" w:space="0" w:color="auto"/>
                  </w:divBdr>
                  <w:divsChild>
                    <w:div w:id="707922385">
                      <w:marLeft w:val="0"/>
                      <w:marRight w:val="0"/>
                      <w:marTop w:val="0"/>
                      <w:marBottom w:val="0"/>
                      <w:divBdr>
                        <w:top w:val="none" w:sz="0" w:space="0" w:color="auto"/>
                        <w:left w:val="none" w:sz="0" w:space="0" w:color="auto"/>
                        <w:bottom w:val="none" w:sz="0" w:space="0" w:color="auto"/>
                        <w:right w:val="none" w:sz="0" w:space="0" w:color="auto"/>
                      </w:divBdr>
                    </w:div>
                  </w:divsChild>
                </w:div>
                <w:div w:id="535433241">
                  <w:marLeft w:val="0"/>
                  <w:marRight w:val="0"/>
                  <w:marTop w:val="0"/>
                  <w:marBottom w:val="0"/>
                  <w:divBdr>
                    <w:top w:val="none" w:sz="0" w:space="0" w:color="auto"/>
                    <w:left w:val="none" w:sz="0" w:space="0" w:color="auto"/>
                    <w:bottom w:val="none" w:sz="0" w:space="0" w:color="auto"/>
                    <w:right w:val="none" w:sz="0" w:space="0" w:color="auto"/>
                  </w:divBdr>
                  <w:divsChild>
                    <w:div w:id="1069618055">
                      <w:marLeft w:val="0"/>
                      <w:marRight w:val="0"/>
                      <w:marTop w:val="0"/>
                      <w:marBottom w:val="0"/>
                      <w:divBdr>
                        <w:top w:val="none" w:sz="0" w:space="0" w:color="auto"/>
                        <w:left w:val="none" w:sz="0" w:space="0" w:color="auto"/>
                        <w:bottom w:val="none" w:sz="0" w:space="0" w:color="auto"/>
                        <w:right w:val="none" w:sz="0" w:space="0" w:color="auto"/>
                      </w:divBdr>
                    </w:div>
                  </w:divsChild>
                </w:div>
                <w:div w:id="734203335">
                  <w:marLeft w:val="0"/>
                  <w:marRight w:val="0"/>
                  <w:marTop w:val="0"/>
                  <w:marBottom w:val="0"/>
                  <w:divBdr>
                    <w:top w:val="none" w:sz="0" w:space="0" w:color="auto"/>
                    <w:left w:val="none" w:sz="0" w:space="0" w:color="auto"/>
                    <w:bottom w:val="none" w:sz="0" w:space="0" w:color="auto"/>
                    <w:right w:val="none" w:sz="0" w:space="0" w:color="auto"/>
                  </w:divBdr>
                  <w:divsChild>
                    <w:div w:id="622422031">
                      <w:marLeft w:val="0"/>
                      <w:marRight w:val="0"/>
                      <w:marTop w:val="0"/>
                      <w:marBottom w:val="0"/>
                      <w:divBdr>
                        <w:top w:val="none" w:sz="0" w:space="0" w:color="auto"/>
                        <w:left w:val="none" w:sz="0" w:space="0" w:color="auto"/>
                        <w:bottom w:val="none" w:sz="0" w:space="0" w:color="auto"/>
                        <w:right w:val="none" w:sz="0" w:space="0" w:color="auto"/>
                      </w:divBdr>
                    </w:div>
                  </w:divsChild>
                </w:div>
                <w:div w:id="846166436">
                  <w:marLeft w:val="0"/>
                  <w:marRight w:val="0"/>
                  <w:marTop w:val="0"/>
                  <w:marBottom w:val="0"/>
                  <w:divBdr>
                    <w:top w:val="none" w:sz="0" w:space="0" w:color="auto"/>
                    <w:left w:val="none" w:sz="0" w:space="0" w:color="auto"/>
                    <w:bottom w:val="none" w:sz="0" w:space="0" w:color="auto"/>
                    <w:right w:val="none" w:sz="0" w:space="0" w:color="auto"/>
                  </w:divBdr>
                  <w:divsChild>
                    <w:div w:id="800459274">
                      <w:marLeft w:val="0"/>
                      <w:marRight w:val="0"/>
                      <w:marTop w:val="0"/>
                      <w:marBottom w:val="0"/>
                      <w:divBdr>
                        <w:top w:val="none" w:sz="0" w:space="0" w:color="auto"/>
                        <w:left w:val="none" w:sz="0" w:space="0" w:color="auto"/>
                        <w:bottom w:val="none" w:sz="0" w:space="0" w:color="auto"/>
                        <w:right w:val="none" w:sz="0" w:space="0" w:color="auto"/>
                      </w:divBdr>
                    </w:div>
                  </w:divsChild>
                </w:div>
                <w:div w:id="863206322">
                  <w:marLeft w:val="0"/>
                  <w:marRight w:val="0"/>
                  <w:marTop w:val="0"/>
                  <w:marBottom w:val="0"/>
                  <w:divBdr>
                    <w:top w:val="none" w:sz="0" w:space="0" w:color="auto"/>
                    <w:left w:val="none" w:sz="0" w:space="0" w:color="auto"/>
                    <w:bottom w:val="none" w:sz="0" w:space="0" w:color="auto"/>
                    <w:right w:val="none" w:sz="0" w:space="0" w:color="auto"/>
                  </w:divBdr>
                  <w:divsChild>
                    <w:div w:id="1833251968">
                      <w:marLeft w:val="0"/>
                      <w:marRight w:val="0"/>
                      <w:marTop w:val="0"/>
                      <w:marBottom w:val="0"/>
                      <w:divBdr>
                        <w:top w:val="none" w:sz="0" w:space="0" w:color="auto"/>
                        <w:left w:val="none" w:sz="0" w:space="0" w:color="auto"/>
                        <w:bottom w:val="none" w:sz="0" w:space="0" w:color="auto"/>
                        <w:right w:val="none" w:sz="0" w:space="0" w:color="auto"/>
                      </w:divBdr>
                    </w:div>
                  </w:divsChild>
                </w:div>
                <w:div w:id="929579721">
                  <w:marLeft w:val="0"/>
                  <w:marRight w:val="0"/>
                  <w:marTop w:val="0"/>
                  <w:marBottom w:val="0"/>
                  <w:divBdr>
                    <w:top w:val="none" w:sz="0" w:space="0" w:color="auto"/>
                    <w:left w:val="none" w:sz="0" w:space="0" w:color="auto"/>
                    <w:bottom w:val="none" w:sz="0" w:space="0" w:color="auto"/>
                    <w:right w:val="none" w:sz="0" w:space="0" w:color="auto"/>
                  </w:divBdr>
                  <w:divsChild>
                    <w:div w:id="724108390">
                      <w:marLeft w:val="0"/>
                      <w:marRight w:val="0"/>
                      <w:marTop w:val="0"/>
                      <w:marBottom w:val="0"/>
                      <w:divBdr>
                        <w:top w:val="none" w:sz="0" w:space="0" w:color="auto"/>
                        <w:left w:val="none" w:sz="0" w:space="0" w:color="auto"/>
                        <w:bottom w:val="none" w:sz="0" w:space="0" w:color="auto"/>
                        <w:right w:val="none" w:sz="0" w:space="0" w:color="auto"/>
                      </w:divBdr>
                    </w:div>
                  </w:divsChild>
                </w:div>
                <w:div w:id="958339614">
                  <w:marLeft w:val="0"/>
                  <w:marRight w:val="0"/>
                  <w:marTop w:val="0"/>
                  <w:marBottom w:val="0"/>
                  <w:divBdr>
                    <w:top w:val="none" w:sz="0" w:space="0" w:color="auto"/>
                    <w:left w:val="none" w:sz="0" w:space="0" w:color="auto"/>
                    <w:bottom w:val="none" w:sz="0" w:space="0" w:color="auto"/>
                    <w:right w:val="none" w:sz="0" w:space="0" w:color="auto"/>
                  </w:divBdr>
                  <w:divsChild>
                    <w:div w:id="576474939">
                      <w:marLeft w:val="0"/>
                      <w:marRight w:val="0"/>
                      <w:marTop w:val="0"/>
                      <w:marBottom w:val="0"/>
                      <w:divBdr>
                        <w:top w:val="none" w:sz="0" w:space="0" w:color="auto"/>
                        <w:left w:val="none" w:sz="0" w:space="0" w:color="auto"/>
                        <w:bottom w:val="none" w:sz="0" w:space="0" w:color="auto"/>
                        <w:right w:val="none" w:sz="0" w:space="0" w:color="auto"/>
                      </w:divBdr>
                    </w:div>
                  </w:divsChild>
                </w:div>
                <w:div w:id="962226918">
                  <w:marLeft w:val="0"/>
                  <w:marRight w:val="0"/>
                  <w:marTop w:val="0"/>
                  <w:marBottom w:val="0"/>
                  <w:divBdr>
                    <w:top w:val="none" w:sz="0" w:space="0" w:color="auto"/>
                    <w:left w:val="none" w:sz="0" w:space="0" w:color="auto"/>
                    <w:bottom w:val="none" w:sz="0" w:space="0" w:color="auto"/>
                    <w:right w:val="none" w:sz="0" w:space="0" w:color="auto"/>
                  </w:divBdr>
                  <w:divsChild>
                    <w:div w:id="2065831265">
                      <w:marLeft w:val="0"/>
                      <w:marRight w:val="0"/>
                      <w:marTop w:val="0"/>
                      <w:marBottom w:val="0"/>
                      <w:divBdr>
                        <w:top w:val="none" w:sz="0" w:space="0" w:color="auto"/>
                        <w:left w:val="none" w:sz="0" w:space="0" w:color="auto"/>
                        <w:bottom w:val="none" w:sz="0" w:space="0" w:color="auto"/>
                        <w:right w:val="none" w:sz="0" w:space="0" w:color="auto"/>
                      </w:divBdr>
                    </w:div>
                  </w:divsChild>
                </w:div>
                <w:div w:id="1064909204">
                  <w:marLeft w:val="0"/>
                  <w:marRight w:val="0"/>
                  <w:marTop w:val="0"/>
                  <w:marBottom w:val="0"/>
                  <w:divBdr>
                    <w:top w:val="none" w:sz="0" w:space="0" w:color="auto"/>
                    <w:left w:val="none" w:sz="0" w:space="0" w:color="auto"/>
                    <w:bottom w:val="none" w:sz="0" w:space="0" w:color="auto"/>
                    <w:right w:val="none" w:sz="0" w:space="0" w:color="auto"/>
                  </w:divBdr>
                  <w:divsChild>
                    <w:div w:id="1746032141">
                      <w:marLeft w:val="0"/>
                      <w:marRight w:val="0"/>
                      <w:marTop w:val="0"/>
                      <w:marBottom w:val="0"/>
                      <w:divBdr>
                        <w:top w:val="none" w:sz="0" w:space="0" w:color="auto"/>
                        <w:left w:val="none" w:sz="0" w:space="0" w:color="auto"/>
                        <w:bottom w:val="none" w:sz="0" w:space="0" w:color="auto"/>
                        <w:right w:val="none" w:sz="0" w:space="0" w:color="auto"/>
                      </w:divBdr>
                    </w:div>
                  </w:divsChild>
                </w:div>
                <w:div w:id="1202287025">
                  <w:marLeft w:val="0"/>
                  <w:marRight w:val="0"/>
                  <w:marTop w:val="0"/>
                  <w:marBottom w:val="0"/>
                  <w:divBdr>
                    <w:top w:val="none" w:sz="0" w:space="0" w:color="auto"/>
                    <w:left w:val="none" w:sz="0" w:space="0" w:color="auto"/>
                    <w:bottom w:val="none" w:sz="0" w:space="0" w:color="auto"/>
                    <w:right w:val="none" w:sz="0" w:space="0" w:color="auto"/>
                  </w:divBdr>
                  <w:divsChild>
                    <w:div w:id="1892156538">
                      <w:marLeft w:val="0"/>
                      <w:marRight w:val="0"/>
                      <w:marTop w:val="0"/>
                      <w:marBottom w:val="0"/>
                      <w:divBdr>
                        <w:top w:val="none" w:sz="0" w:space="0" w:color="auto"/>
                        <w:left w:val="none" w:sz="0" w:space="0" w:color="auto"/>
                        <w:bottom w:val="none" w:sz="0" w:space="0" w:color="auto"/>
                        <w:right w:val="none" w:sz="0" w:space="0" w:color="auto"/>
                      </w:divBdr>
                    </w:div>
                  </w:divsChild>
                </w:div>
                <w:div w:id="1402874886">
                  <w:marLeft w:val="0"/>
                  <w:marRight w:val="0"/>
                  <w:marTop w:val="0"/>
                  <w:marBottom w:val="0"/>
                  <w:divBdr>
                    <w:top w:val="none" w:sz="0" w:space="0" w:color="auto"/>
                    <w:left w:val="none" w:sz="0" w:space="0" w:color="auto"/>
                    <w:bottom w:val="none" w:sz="0" w:space="0" w:color="auto"/>
                    <w:right w:val="none" w:sz="0" w:space="0" w:color="auto"/>
                  </w:divBdr>
                  <w:divsChild>
                    <w:div w:id="1258636805">
                      <w:marLeft w:val="0"/>
                      <w:marRight w:val="0"/>
                      <w:marTop w:val="0"/>
                      <w:marBottom w:val="0"/>
                      <w:divBdr>
                        <w:top w:val="none" w:sz="0" w:space="0" w:color="auto"/>
                        <w:left w:val="none" w:sz="0" w:space="0" w:color="auto"/>
                        <w:bottom w:val="none" w:sz="0" w:space="0" w:color="auto"/>
                        <w:right w:val="none" w:sz="0" w:space="0" w:color="auto"/>
                      </w:divBdr>
                    </w:div>
                  </w:divsChild>
                </w:div>
                <w:div w:id="1522934472">
                  <w:marLeft w:val="0"/>
                  <w:marRight w:val="0"/>
                  <w:marTop w:val="0"/>
                  <w:marBottom w:val="0"/>
                  <w:divBdr>
                    <w:top w:val="none" w:sz="0" w:space="0" w:color="auto"/>
                    <w:left w:val="none" w:sz="0" w:space="0" w:color="auto"/>
                    <w:bottom w:val="none" w:sz="0" w:space="0" w:color="auto"/>
                    <w:right w:val="none" w:sz="0" w:space="0" w:color="auto"/>
                  </w:divBdr>
                  <w:divsChild>
                    <w:div w:id="280036058">
                      <w:marLeft w:val="0"/>
                      <w:marRight w:val="0"/>
                      <w:marTop w:val="0"/>
                      <w:marBottom w:val="0"/>
                      <w:divBdr>
                        <w:top w:val="none" w:sz="0" w:space="0" w:color="auto"/>
                        <w:left w:val="none" w:sz="0" w:space="0" w:color="auto"/>
                        <w:bottom w:val="none" w:sz="0" w:space="0" w:color="auto"/>
                        <w:right w:val="none" w:sz="0" w:space="0" w:color="auto"/>
                      </w:divBdr>
                    </w:div>
                  </w:divsChild>
                </w:div>
                <w:div w:id="1789929306">
                  <w:marLeft w:val="0"/>
                  <w:marRight w:val="0"/>
                  <w:marTop w:val="0"/>
                  <w:marBottom w:val="0"/>
                  <w:divBdr>
                    <w:top w:val="none" w:sz="0" w:space="0" w:color="auto"/>
                    <w:left w:val="none" w:sz="0" w:space="0" w:color="auto"/>
                    <w:bottom w:val="none" w:sz="0" w:space="0" w:color="auto"/>
                    <w:right w:val="none" w:sz="0" w:space="0" w:color="auto"/>
                  </w:divBdr>
                  <w:divsChild>
                    <w:div w:id="1208496468">
                      <w:marLeft w:val="0"/>
                      <w:marRight w:val="0"/>
                      <w:marTop w:val="0"/>
                      <w:marBottom w:val="0"/>
                      <w:divBdr>
                        <w:top w:val="none" w:sz="0" w:space="0" w:color="auto"/>
                        <w:left w:val="none" w:sz="0" w:space="0" w:color="auto"/>
                        <w:bottom w:val="none" w:sz="0" w:space="0" w:color="auto"/>
                        <w:right w:val="none" w:sz="0" w:space="0" w:color="auto"/>
                      </w:divBdr>
                    </w:div>
                  </w:divsChild>
                </w:div>
                <w:div w:id="1909147199">
                  <w:marLeft w:val="0"/>
                  <w:marRight w:val="0"/>
                  <w:marTop w:val="0"/>
                  <w:marBottom w:val="0"/>
                  <w:divBdr>
                    <w:top w:val="none" w:sz="0" w:space="0" w:color="auto"/>
                    <w:left w:val="none" w:sz="0" w:space="0" w:color="auto"/>
                    <w:bottom w:val="none" w:sz="0" w:space="0" w:color="auto"/>
                    <w:right w:val="none" w:sz="0" w:space="0" w:color="auto"/>
                  </w:divBdr>
                  <w:divsChild>
                    <w:div w:id="193921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998714">
      <w:bodyDiv w:val="1"/>
      <w:marLeft w:val="0"/>
      <w:marRight w:val="0"/>
      <w:marTop w:val="0"/>
      <w:marBottom w:val="0"/>
      <w:divBdr>
        <w:top w:val="none" w:sz="0" w:space="0" w:color="auto"/>
        <w:left w:val="none" w:sz="0" w:space="0" w:color="auto"/>
        <w:bottom w:val="none" w:sz="0" w:space="0" w:color="auto"/>
        <w:right w:val="none" w:sz="0" w:space="0" w:color="auto"/>
      </w:divBdr>
      <w:divsChild>
        <w:div w:id="24060139">
          <w:marLeft w:val="0"/>
          <w:marRight w:val="0"/>
          <w:marTop w:val="0"/>
          <w:marBottom w:val="0"/>
          <w:divBdr>
            <w:top w:val="none" w:sz="0" w:space="0" w:color="auto"/>
            <w:left w:val="none" w:sz="0" w:space="0" w:color="auto"/>
            <w:bottom w:val="none" w:sz="0" w:space="0" w:color="auto"/>
            <w:right w:val="none" w:sz="0" w:space="0" w:color="auto"/>
          </w:divBdr>
        </w:div>
        <w:div w:id="1771897895">
          <w:marLeft w:val="0"/>
          <w:marRight w:val="0"/>
          <w:marTop w:val="0"/>
          <w:marBottom w:val="0"/>
          <w:divBdr>
            <w:top w:val="none" w:sz="0" w:space="0" w:color="auto"/>
            <w:left w:val="none" w:sz="0" w:space="0" w:color="auto"/>
            <w:bottom w:val="none" w:sz="0" w:space="0" w:color="auto"/>
            <w:right w:val="none" w:sz="0" w:space="0" w:color="auto"/>
          </w:divBdr>
        </w:div>
      </w:divsChild>
    </w:div>
    <w:div w:id="1683049938">
      <w:bodyDiv w:val="1"/>
      <w:marLeft w:val="0"/>
      <w:marRight w:val="0"/>
      <w:marTop w:val="0"/>
      <w:marBottom w:val="0"/>
      <w:divBdr>
        <w:top w:val="none" w:sz="0" w:space="0" w:color="auto"/>
        <w:left w:val="none" w:sz="0" w:space="0" w:color="auto"/>
        <w:bottom w:val="none" w:sz="0" w:space="0" w:color="auto"/>
        <w:right w:val="none" w:sz="0" w:space="0" w:color="auto"/>
      </w:divBdr>
      <w:divsChild>
        <w:div w:id="443233933">
          <w:marLeft w:val="0"/>
          <w:marRight w:val="0"/>
          <w:marTop w:val="0"/>
          <w:marBottom w:val="0"/>
          <w:divBdr>
            <w:top w:val="none" w:sz="0" w:space="0" w:color="auto"/>
            <w:left w:val="none" w:sz="0" w:space="0" w:color="auto"/>
            <w:bottom w:val="none" w:sz="0" w:space="0" w:color="auto"/>
            <w:right w:val="none" w:sz="0" w:space="0" w:color="auto"/>
          </w:divBdr>
        </w:div>
        <w:div w:id="1120346498">
          <w:marLeft w:val="0"/>
          <w:marRight w:val="0"/>
          <w:marTop w:val="0"/>
          <w:marBottom w:val="0"/>
          <w:divBdr>
            <w:top w:val="none" w:sz="0" w:space="0" w:color="auto"/>
            <w:left w:val="none" w:sz="0" w:space="0" w:color="auto"/>
            <w:bottom w:val="none" w:sz="0" w:space="0" w:color="auto"/>
            <w:right w:val="none" w:sz="0" w:space="0" w:color="auto"/>
          </w:divBdr>
        </w:div>
        <w:div w:id="2100366641">
          <w:marLeft w:val="0"/>
          <w:marRight w:val="0"/>
          <w:marTop w:val="0"/>
          <w:marBottom w:val="0"/>
          <w:divBdr>
            <w:top w:val="none" w:sz="0" w:space="0" w:color="auto"/>
            <w:left w:val="none" w:sz="0" w:space="0" w:color="auto"/>
            <w:bottom w:val="none" w:sz="0" w:space="0" w:color="auto"/>
            <w:right w:val="none" w:sz="0" w:space="0" w:color="auto"/>
          </w:divBdr>
        </w:div>
      </w:divsChild>
    </w:div>
    <w:div w:id="1947037207">
      <w:bodyDiv w:val="1"/>
      <w:marLeft w:val="0"/>
      <w:marRight w:val="0"/>
      <w:marTop w:val="0"/>
      <w:marBottom w:val="0"/>
      <w:divBdr>
        <w:top w:val="none" w:sz="0" w:space="0" w:color="auto"/>
        <w:left w:val="none" w:sz="0" w:space="0" w:color="auto"/>
        <w:bottom w:val="none" w:sz="0" w:space="0" w:color="auto"/>
        <w:right w:val="none" w:sz="0" w:space="0" w:color="auto"/>
      </w:divBdr>
      <w:divsChild>
        <w:div w:id="396710209">
          <w:marLeft w:val="0"/>
          <w:marRight w:val="0"/>
          <w:marTop w:val="0"/>
          <w:marBottom w:val="0"/>
          <w:divBdr>
            <w:top w:val="none" w:sz="0" w:space="0" w:color="auto"/>
            <w:left w:val="none" w:sz="0" w:space="0" w:color="auto"/>
            <w:bottom w:val="none" w:sz="0" w:space="0" w:color="auto"/>
            <w:right w:val="none" w:sz="0" w:space="0" w:color="auto"/>
          </w:divBdr>
          <w:divsChild>
            <w:div w:id="1273510913">
              <w:marLeft w:val="-75"/>
              <w:marRight w:val="0"/>
              <w:marTop w:val="30"/>
              <w:marBottom w:val="30"/>
              <w:divBdr>
                <w:top w:val="none" w:sz="0" w:space="0" w:color="auto"/>
                <w:left w:val="none" w:sz="0" w:space="0" w:color="auto"/>
                <w:bottom w:val="none" w:sz="0" w:space="0" w:color="auto"/>
                <w:right w:val="none" w:sz="0" w:space="0" w:color="auto"/>
              </w:divBdr>
              <w:divsChild>
                <w:div w:id="1208239">
                  <w:marLeft w:val="0"/>
                  <w:marRight w:val="0"/>
                  <w:marTop w:val="0"/>
                  <w:marBottom w:val="0"/>
                  <w:divBdr>
                    <w:top w:val="none" w:sz="0" w:space="0" w:color="auto"/>
                    <w:left w:val="none" w:sz="0" w:space="0" w:color="auto"/>
                    <w:bottom w:val="none" w:sz="0" w:space="0" w:color="auto"/>
                    <w:right w:val="none" w:sz="0" w:space="0" w:color="auto"/>
                  </w:divBdr>
                  <w:divsChild>
                    <w:div w:id="1490905926">
                      <w:marLeft w:val="0"/>
                      <w:marRight w:val="0"/>
                      <w:marTop w:val="0"/>
                      <w:marBottom w:val="0"/>
                      <w:divBdr>
                        <w:top w:val="none" w:sz="0" w:space="0" w:color="auto"/>
                        <w:left w:val="none" w:sz="0" w:space="0" w:color="auto"/>
                        <w:bottom w:val="none" w:sz="0" w:space="0" w:color="auto"/>
                        <w:right w:val="none" w:sz="0" w:space="0" w:color="auto"/>
                      </w:divBdr>
                    </w:div>
                  </w:divsChild>
                </w:div>
                <w:div w:id="2168210">
                  <w:marLeft w:val="0"/>
                  <w:marRight w:val="0"/>
                  <w:marTop w:val="0"/>
                  <w:marBottom w:val="0"/>
                  <w:divBdr>
                    <w:top w:val="none" w:sz="0" w:space="0" w:color="auto"/>
                    <w:left w:val="none" w:sz="0" w:space="0" w:color="auto"/>
                    <w:bottom w:val="none" w:sz="0" w:space="0" w:color="auto"/>
                    <w:right w:val="none" w:sz="0" w:space="0" w:color="auto"/>
                  </w:divBdr>
                  <w:divsChild>
                    <w:div w:id="1285963206">
                      <w:marLeft w:val="0"/>
                      <w:marRight w:val="0"/>
                      <w:marTop w:val="0"/>
                      <w:marBottom w:val="0"/>
                      <w:divBdr>
                        <w:top w:val="none" w:sz="0" w:space="0" w:color="auto"/>
                        <w:left w:val="none" w:sz="0" w:space="0" w:color="auto"/>
                        <w:bottom w:val="none" w:sz="0" w:space="0" w:color="auto"/>
                        <w:right w:val="none" w:sz="0" w:space="0" w:color="auto"/>
                      </w:divBdr>
                    </w:div>
                  </w:divsChild>
                </w:div>
                <w:div w:id="392193195">
                  <w:marLeft w:val="0"/>
                  <w:marRight w:val="0"/>
                  <w:marTop w:val="0"/>
                  <w:marBottom w:val="0"/>
                  <w:divBdr>
                    <w:top w:val="none" w:sz="0" w:space="0" w:color="auto"/>
                    <w:left w:val="none" w:sz="0" w:space="0" w:color="auto"/>
                    <w:bottom w:val="none" w:sz="0" w:space="0" w:color="auto"/>
                    <w:right w:val="none" w:sz="0" w:space="0" w:color="auto"/>
                  </w:divBdr>
                  <w:divsChild>
                    <w:div w:id="1214466330">
                      <w:marLeft w:val="0"/>
                      <w:marRight w:val="0"/>
                      <w:marTop w:val="0"/>
                      <w:marBottom w:val="0"/>
                      <w:divBdr>
                        <w:top w:val="none" w:sz="0" w:space="0" w:color="auto"/>
                        <w:left w:val="none" w:sz="0" w:space="0" w:color="auto"/>
                        <w:bottom w:val="none" w:sz="0" w:space="0" w:color="auto"/>
                        <w:right w:val="none" w:sz="0" w:space="0" w:color="auto"/>
                      </w:divBdr>
                    </w:div>
                  </w:divsChild>
                </w:div>
                <w:div w:id="406465106">
                  <w:marLeft w:val="0"/>
                  <w:marRight w:val="0"/>
                  <w:marTop w:val="0"/>
                  <w:marBottom w:val="0"/>
                  <w:divBdr>
                    <w:top w:val="none" w:sz="0" w:space="0" w:color="auto"/>
                    <w:left w:val="none" w:sz="0" w:space="0" w:color="auto"/>
                    <w:bottom w:val="none" w:sz="0" w:space="0" w:color="auto"/>
                    <w:right w:val="none" w:sz="0" w:space="0" w:color="auto"/>
                  </w:divBdr>
                  <w:divsChild>
                    <w:div w:id="4787869">
                      <w:marLeft w:val="0"/>
                      <w:marRight w:val="0"/>
                      <w:marTop w:val="0"/>
                      <w:marBottom w:val="0"/>
                      <w:divBdr>
                        <w:top w:val="none" w:sz="0" w:space="0" w:color="auto"/>
                        <w:left w:val="none" w:sz="0" w:space="0" w:color="auto"/>
                        <w:bottom w:val="none" w:sz="0" w:space="0" w:color="auto"/>
                        <w:right w:val="none" w:sz="0" w:space="0" w:color="auto"/>
                      </w:divBdr>
                    </w:div>
                  </w:divsChild>
                </w:div>
                <w:div w:id="414939575">
                  <w:marLeft w:val="0"/>
                  <w:marRight w:val="0"/>
                  <w:marTop w:val="0"/>
                  <w:marBottom w:val="0"/>
                  <w:divBdr>
                    <w:top w:val="none" w:sz="0" w:space="0" w:color="auto"/>
                    <w:left w:val="none" w:sz="0" w:space="0" w:color="auto"/>
                    <w:bottom w:val="none" w:sz="0" w:space="0" w:color="auto"/>
                    <w:right w:val="none" w:sz="0" w:space="0" w:color="auto"/>
                  </w:divBdr>
                  <w:divsChild>
                    <w:div w:id="314722923">
                      <w:marLeft w:val="0"/>
                      <w:marRight w:val="0"/>
                      <w:marTop w:val="0"/>
                      <w:marBottom w:val="0"/>
                      <w:divBdr>
                        <w:top w:val="none" w:sz="0" w:space="0" w:color="auto"/>
                        <w:left w:val="none" w:sz="0" w:space="0" w:color="auto"/>
                        <w:bottom w:val="none" w:sz="0" w:space="0" w:color="auto"/>
                        <w:right w:val="none" w:sz="0" w:space="0" w:color="auto"/>
                      </w:divBdr>
                    </w:div>
                  </w:divsChild>
                </w:div>
                <w:div w:id="419450754">
                  <w:marLeft w:val="0"/>
                  <w:marRight w:val="0"/>
                  <w:marTop w:val="0"/>
                  <w:marBottom w:val="0"/>
                  <w:divBdr>
                    <w:top w:val="none" w:sz="0" w:space="0" w:color="auto"/>
                    <w:left w:val="none" w:sz="0" w:space="0" w:color="auto"/>
                    <w:bottom w:val="none" w:sz="0" w:space="0" w:color="auto"/>
                    <w:right w:val="none" w:sz="0" w:space="0" w:color="auto"/>
                  </w:divBdr>
                  <w:divsChild>
                    <w:div w:id="900018834">
                      <w:marLeft w:val="0"/>
                      <w:marRight w:val="0"/>
                      <w:marTop w:val="0"/>
                      <w:marBottom w:val="0"/>
                      <w:divBdr>
                        <w:top w:val="none" w:sz="0" w:space="0" w:color="auto"/>
                        <w:left w:val="none" w:sz="0" w:space="0" w:color="auto"/>
                        <w:bottom w:val="none" w:sz="0" w:space="0" w:color="auto"/>
                        <w:right w:val="none" w:sz="0" w:space="0" w:color="auto"/>
                      </w:divBdr>
                    </w:div>
                  </w:divsChild>
                </w:div>
                <w:div w:id="442309329">
                  <w:marLeft w:val="0"/>
                  <w:marRight w:val="0"/>
                  <w:marTop w:val="0"/>
                  <w:marBottom w:val="0"/>
                  <w:divBdr>
                    <w:top w:val="none" w:sz="0" w:space="0" w:color="auto"/>
                    <w:left w:val="none" w:sz="0" w:space="0" w:color="auto"/>
                    <w:bottom w:val="none" w:sz="0" w:space="0" w:color="auto"/>
                    <w:right w:val="none" w:sz="0" w:space="0" w:color="auto"/>
                  </w:divBdr>
                  <w:divsChild>
                    <w:div w:id="466244608">
                      <w:marLeft w:val="0"/>
                      <w:marRight w:val="0"/>
                      <w:marTop w:val="0"/>
                      <w:marBottom w:val="0"/>
                      <w:divBdr>
                        <w:top w:val="none" w:sz="0" w:space="0" w:color="auto"/>
                        <w:left w:val="none" w:sz="0" w:space="0" w:color="auto"/>
                        <w:bottom w:val="none" w:sz="0" w:space="0" w:color="auto"/>
                        <w:right w:val="none" w:sz="0" w:space="0" w:color="auto"/>
                      </w:divBdr>
                    </w:div>
                  </w:divsChild>
                </w:div>
                <w:div w:id="673804209">
                  <w:marLeft w:val="0"/>
                  <w:marRight w:val="0"/>
                  <w:marTop w:val="0"/>
                  <w:marBottom w:val="0"/>
                  <w:divBdr>
                    <w:top w:val="none" w:sz="0" w:space="0" w:color="auto"/>
                    <w:left w:val="none" w:sz="0" w:space="0" w:color="auto"/>
                    <w:bottom w:val="none" w:sz="0" w:space="0" w:color="auto"/>
                    <w:right w:val="none" w:sz="0" w:space="0" w:color="auto"/>
                  </w:divBdr>
                  <w:divsChild>
                    <w:div w:id="993140109">
                      <w:marLeft w:val="0"/>
                      <w:marRight w:val="0"/>
                      <w:marTop w:val="0"/>
                      <w:marBottom w:val="0"/>
                      <w:divBdr>
                        <w:top w:val="none" w:sz="0" w:space="0" w:color="auto"/>
                        <w:left w:val="none" w:sz="0" w:space="0" w:color="auto"/>
                        <w:bottom w:val="none" w:sz="0" w:space="0" w:color="auto"/>
                        <w:right w:val="none" w:sz="0" w:space="0" w:color="auto"/>
                      </w:divBdr>
                    </w:div>
                  </w:divsChild>
                </w:div>
                <w:div w:id="795833764">
                  <w:marLeft w:val="0"/>
                  <w:marRight w:val="0"/>
                  <w:marTop w:val="0"/>
                  <w:marBottom w:val="0"/>
                  <w:divBdr>
                    <w:top w:val="none" w:sz="0" w:space="0" w:color="auto"/>
                    <w:left w:val="none" w:sz="0" w:space="0" w:color="auto"/>
                    <w:bottom w:val="none" w:sz="0" w:space="0" w:color="auto"/>
                    <w:right w:val="none" w:sz="0" w:space="0" w:color="auto"/>
                  </w:divBdr>
                  <w:divsChild>
                    <w:div w:id="712313237">
                      <w:marLeft w:val="0"/>
                      <w:marRight w:val="0"/>
                      <w:marTop w:val="0"/>
                      <w:marBottom w:val="0"/>
                      <w:divBdr>
                        <w:top w:val="none" w:sz="0" w:space="0" w:color="auto"/>
                        <w:left w:val="none" w:sz="0" w:space="0" w:color="auto"/>
                        <w:bottom w:val="none" w:sz="0" w:space="0" w:color="auto"/>
                        <w:right w:val="none" w:sz="0" w:space="0" w:color="auto"/>
                      </w:divBdr>
                    </w:div>
                  </w:divsChild>
                </w:div>
                <w:div w:id="800542135">
                  <w:marLeft w:val="0"/>
                  <w:marRight w:val="0"/>
                  <w:marTop w:val="0"/>
                  <w:marBottom w:val="0"/>
                  <w:divBdr>
                    <w:top w:val="none" w:sz="0" w:space="0" w:color="auto"/>
                    <w:left w:val="none" w:sz="0" w:space="0" w:color="auto"/>
                    <w:bottom w:val="none" w:sz="0" w:space="0" w:color="auto"/>
                    <w:right w:val="none" w:sz="0" w:space="0" w:color="auto"/>
                  </w:divBdr>
                  <w:divsChild>
                    <w:div w:id="1647082306">
                      <w:marLeft w:val="0"/>
                      <w:marRight w:val="0"/>
                      <w:marTop w:val="0"/>
                      <w:marBottom w:val="0"/>
                      <w:divBdr>
                        <w:top w:val="none" w:sz="0" w:space="0" w:color="auto"/>
                        <w:left w:val="none" w:sz="0" w:space="0" w:color="auto"/>
                        <w:bottom w:val="none" w:sz="0" w:space="0" w:color="auto"/>
                        <w:right w:val="none" w:sz="0" w:space="0" w:color="auto"/>
                      </w:divBdr>
                    </w:div>
                  </w:divsChild>
                </w:div>
                <w:div w:id="807237351">
                  <w:marLeft w:val="0"/>
                  <w:marRight w:val="0"/>
                  <w:marTop w:val="0"/>
                  <w:marBottom w:val="0"/>
                  <w:divBdr>
                    <w:top w:val="none" w:sz="0" w:space="0" w:color="auto"/>
                    <w:left w:val="none" w:sz="0" w:space="0" w:color="auto"/>
                    <w:bottom w:val="none" w:sz="0" w:space="0" w:color="auto"/>
                    <w:right w:val="none" w:sz="0" w:space="0" w:color="auto"/>
                  </w:divBdr>
                  <w:divsChild>
                    <w:div w:id="820540505">
                      <w:marLeft w:val="0"/>
                      <w:marRight w:val="0"/>
                      <w:marTop w:val="0"/>
                      <w:marBottom w:val="0"/>
                      <w:divBdr>
                        <w:top w:val="none" w:sz="0" w:space="0" w:color="auto"/>
                        <w:left w:val="none" w:sz="0" w:space="0" w:color="auto"/>
                        <w:bottom w:val="none" w:sz="0" w:space="0" w:color="auto"/>
                        <w:right w:val="none" w:sz="0" w:space="0" w:color="auto"/>
                      </w:divBdr>
                    </w:div>
                  </w:divsChild>
                </w:div>
                <w:div w:id="810485894">
                  <w:marLeft w:val="0"/>
                  <w:marRight w:val="0"/>
                  <w:marTop w:val="0"/>
                  <w:marBottom w:val="0"/>
                  <w:divBdr>
                    <w:top w:val="none" w:sz="0" w:space="0" w:color="auto"/>
                    <w:left w:val="none" w:sz="0" w:space="0" w:color="auto"/>
                    <w:bottom w:val="none" w:sz="0" w:space="0" w:color="auto"/>
                    <w:right w:val="none" w:sz="0" w:space="0" w:color="auto"/>
                  </w:divBdr>
                  <w:divsChild>
                    <w:div w:id="840242696">
                      <w:marLeft w:val="0"/>
                      <w:marRight w:val="0"/>
                      <w:marTop w:val="0"/>
                      <w:marBottom w:val="0"/>
                      <w:divBdr>
                        <w:top w:val="none" w:sz="0" w:space="0" w:color="auto"/>
                        <w:left w:val="none" w:sz="0" w:space="0" w:color="auto"/>
                        <w:bottom w:val="none" w:sz="0" w:space="0" w:color="auto"/>
                        <w:right w:val="none" w:sz="0" w:space="0" w:color="auto"/>
                      </w:divBdr>
                    </w:div>
                  </w:divsChild>
                </w:div>
                <w:div w:id="871186462">
                  <w:marLeft w:val="0"/>
                  <w:marRight w:val="0"/>
                  <w:marTop w:val="0"/>
                  <w:marBottom w:val="0"/>
                  <w:divBdr>
                    <w:top w:val="none" w:sz="0" w:space="0" w:color="auto"/>
                    <w:left w:val="none" w:sz="0" w:space="0" w:color="auto"/>
                    <w:bottom w:val="none" w:sz="0" w:space="0" w:color="auto"/>
                    <w:right w:val="none" w:sz="0" w:space="0" w:color="auto"/>
                  </w:divBdr>
                  <w:divsChild>
                    <w:div w:id="1455369547">
                      <w:marLeft w:val="0"/>
                      <w:marRight w:val="0"/>
                      <w:marTop w:val="0"/>
                      <w:marBottom w:val="0"/>
                      <w:divBdr>
                        <w:top w:val="none" w:sz="0" w:space="0" w:color="auto"/>
                        <w:left w:val="none" w:sz="0" w:space="0" w:color="auto"/>
                        <w:bottom w:val="none" w:sz="0" w:space="0" w:color="auto"/>
                        <w:right w:val="none" w:sz="0" w:space="0" w:color="auto"/>
                      </w:divBdr>
                    </w:div>
                    <w:div w:id="1545942425">
                      <w:marLeft w:val="0"/>
                      <w:marRight w:val="0"/>
                      <w:marTop w:val="0"/>
                      <w:marBottom w:val="0"/>
                      <w:divBdr>
                        <w:top w:val="none" w:sz="0" w:space="0" w:color="auto"/>
                        <w:left w:val="none" w:sz="0" w:space="0" w:color="auto"/>
                        <w:bottom w:val="none" w:sz="0" w:space="0" w:color="auto"/>
                        <w:right w:val="none" w:sz="0" w:space="0" w:color="auto"/>
                      </w:divBdr>
                    </w:div>
                  </w:divsChild>
                </w:div>
                <w:div w:id="915632407">
                  <w:marLeft w:val="0"/>
                  <w:marRight w:val="0"/>
                  <w:marTop w:val="0"/>
                  <w:marBottom w:val="0"/>
                  <w:divBdr>
                    <w:top w:val="none" w:sz="0" w:space="0" w:color="auto"/>
                    <w:left w:val="none" w:sz="0" w:space="0" w:color="auto"/>
                    <w:bottom w:val="none" w:sz="0" w:space="0" w:color="auto"/>
                    <w:right w:val="none" w:sz="0" w:space="0" w:color="auto"/>
                  </w:divBdr>
                  <w:divsChild>
                    <w:div w:id="1177843815">
                      <w:marLeft w:val="0"/>
                      <w:marRight w:val="0"/>
                      <w:marTop w:val="0"/>
                      <w:marBottom w:val="0"/>
                      <w:divBdr>
                        <w:top w:val="none" w:sz="0" w:space="0" w:color="auto"/>
                        <w:left w:val="none" w:sz="0" w:space="0" w:color="auto"/>
                        <w:bottom w:val="none" w:sz="0" w:space="0" w:color="auto"/>
                        <w:right w:val="none" w:sz="0" w:space="0" w:color="auto"/>
                      </w:divBdr>
                    </w:div>
                  </w:divsChild>
                </w:div>
                <w:div w:id="997424599">
                  <w:marLeft w:val="0"/>
                  <w:marRight w:val="0"/>
                  <w:marTop w:val="0"/>
                  <w:marBottom w:val="0"/>
                  <w:divBdr>
                    <w:top w:val="none" w:sz="0" w:space="0" w:color="auto"/>
                    <w:left w:val="none" w:sz="0" w:space="0" w:color="auto"/>
                    <w:bottom w:val="none" w:sz="0" w:space="0" w:color="auto"/>
                    <w:right w:val="none" w:sz="0" w:space="0" w:color="auto"/>
                  </w:divBdr>
                  <w:divsChild>
                    <w:div w:id="669722892">
                      <w:marLeft w:val="0"/>
                      <w:marRight w:val="0"/>
                      <w:marTop w:val="0"/>
                      <w:marBottom w:val="0"/>
                      <w:divBdr>
                        <w:top w:val="none" w:sz="0" w:space="0" w:color="auto"/>
                        <w:left w:val="none" w:sz="0" w:space="0" w:color="auto"/>
                        <w:bottom w:val="none" w:sz="0" w:space="0" w:color="auto"/>
                        <w:right w:val="none" w:sz="0" w:space="0" w:color="auto"/>
                      </w:divBdr>
                    </w:div>
                  </w:divsChild>
                </w:div>
                <w:div w:id="1026298470">
                  <w:marLeft w:val="0"/>
                  <w:marRight w:val="0"/>
                  <w:marTop w:val="0"/>
                  <w:marBottom w:val="0"/>
                  <w:divBdr>
                    <w:top w:val="none" w:sz="0" w:space="0" w:color="auto"/>
                    <w:left w:val="none" w:sz="0" w:space="0" w:color="auto"/>
                    <w:bottom w:val="none" w:sz="0" w:space="0" w:color="auto"/>
                    <w:right w:val="none" w:sz="0" w:space="0" w:color="auto"/>
                  </w:divBdr>
                  <w:divsChild>
                    <w:div w:id="1241476409">
                      <w:marLeft w:val="0"/>
                      <w:marRight w:val="0"/>
                      <w:marTop w:val="0"/>
                      <w:marBottom w:val="0"/>
                      <w:divBdr>
                        <w:top w:val="none" w:sz="0" w:space="0" w:color="auto"/>
                        <w:left w:val="none" w:sz="0" w:space="0" w:color="auto"/>
                        <w:bottom w:val="none" w:sz="0" w:space="0" w:color="auto"/>
                        <w:right w:val="none" w:sz="0" w:space="0" w:color="auto"/>
                      </w:divBdr>
                    </w:div>
                  </w:divsChild>
                </w:div>
                <w:div w:id="1126580211">
                  <w:marLeft w:val="0"/>
                  <w:marRight w:val="0"/>
                  <w:marTop w:val="0"/>
                  <w:marBottom w:val="0"/>
                  <w:divBdr>
                    <w:top w:val="none" w:sz="0" w:space="0" w:color="auto"/>
                    <w:left w:val="none" w:sz="0" w:space="0" w:color="auto"/>
                    <w:bottom w:val="none" w:sz="0" w:space="0" w:color="auto"/>
                    <w:right w:val="none" w:sz="0" w:space="0" w:color="auto"/>
                  </w:divBdr>
                  <w:divsChild>
                    <w:div w:id="1555505733">
                      <w:marLeft w:val="0"/>
                      <w:marRight w:val="0"/>
                      <w:marTop w:val="0"/>
                      <w:marBottom w:val="0"/>
                      <w:divBdr>
                        <w:top w:val="none" w:sz="0" w:space="0" w:color="auto"/>
                        <w:left w:val="none" w:sz="0" w:space="0" w:color="auto"/>
                        <w:bottom w:val="none" w:sz="0" w:space="0" w:color="auto"/>
                        <w:right w:val="none" w:sz="0" w:space="0" w:color="auto"/>
                      </w:divBdr>
                    </w:div>
                  </w:divsChild>
                </w:div>
                <w:div w:id="1138961476">
                  <w:marLeft w:val="0"/>
                  <w:marRight w:val="0"/>
                  <w:marTop w:val="0"/>
                  <w:marBottom w:val="0"/>
                  <w:divBdr>
                    <w:top w:val="none" w:sz="0" w:space="0" w:color="auto"/>
                    <w:left w:val="none" w:sz="0" w:space="0" w:color="auto"/>
                    <w:bottom w:val="none" w:sz="0" w:space="0" w:color="auto"/>
                    <w:right w:val="none" w:sz="0" w:space="0" w:color="auto"/>
                  </w:divBdr>
                  <w:divsChild>
                    <w:div w:id="1123425000">
                      <w:marLeft w:val="0"/>
                      <w:marRight w:val="0"/>
                      <w:marTop w:val="0"/>
                      <w:marBottom w:val="0"/>
                      <w:divBdr>
                        <w:top w:val="none" w:sz="0" w:space="0" w:color="auto"/>
                        <w:left w:val="none" w:sz="0" w:space="0" w:color="auto"/>
                        <w:bottom w:val="none" w:sz="0" w:space="0" w:color="auto"/>
                        <w:right w:val="none" w:sz="0" w:space="0" w:color="auto"/>
                      </w:divBdr>
                    </w:div>
                  </w:divsChild>
                </w:div>
                <w:div w:id="1282493799">
                  <w:marLeft w:val="0"/>
                  <w:marRight w:val="0"/>
                  <w:marTop w:val="0"/>
                  <w:marBottom w:val="0"/>
                  <w:divBdr>
                    <w:top w:val="none" w:sz="0" w:space="0" w:color="auto"/>
                    <w:left w:val="none" w:sz="0" w:space="0" w:color="auto"/>
                    <w:bottom w:val="none" w:sz="0" w:space="0" w:color="auto"/>
                    <w:right w:val="none" w:sz="0" w:space="0" w:color="auto"/>
                  </w:divBdr>
                  <w:divsChild>
                    <w:div w:id="1410036886">
                      <w:marLeft w:val="0"/>
                      <w:marRight w:val="0"/>
                      <w:marTop w:val="0"/>
                      <w:marBottom w:val="0"/>
                      <w:divBdr>
                        <w:top w:val="none" w:sz="0" w:space="0" w:color="auto"/>
                        <w:left w:val="none" w:sz="0" w:space="0" w:color="auto"/>
                        <w:bottom w:val="none" w:sz="0" w:space="0" w:color="auto"/>
                        <w:right w:val="none" w:sz="0" w:space="0" w:color="auto"/>
                      </w:divBdr>
                    </w:div>
                  </w:divsChild>
                </w:div>
                <w:div w:id="1350139251">
                  <w:marLeft w:val="0"/>
                  <w:marRight w:val="0"/>
                  <w:marTop w:val="0"/>
                  <w:marBottom w:val="0"/>
                  <w:divBdr>
                    <w:top w:val="none" w:sz="0" w:space="0" w:color="auto"/>
                    <w:left w:val="none" w:sz="0" w:space="0" w:color="auto"/>
                    <w:bottom w:val="none" w:sz="0" w:space="0" w:color="auto"/>
                    <w:right w:val="none" w:sz="0" w:space="0" w:color="auto"/>
                  </w:divBdr>
                  <w:divsChild>
                    <w:div w:id="149367169">
                      <w:marLeft w:val="0"/>
                      <w:marRight w:val="0"/>
                      <w:marTop w:val="0"/>
                      <w:marBottom w:val="0"/>
                      <w:divBdr>
                        <w:top w:val="none" w:sz="0" w:space="0" w:color="auto"/>
                        <w:left w:val="none" w:sz="0" w:space="0" w:color="auto"/>
                        <w:bottom w:val="none" w:sz="0" w:space="0" w:color="auto"/>
                        <w:right w:val="none" w:sz="0" w:space="0" w:color="auto"/>
                      </w:divBdr>
                    </w:div>
                  </w:divsChild>
                </w:div>
                <w:div w:id="1425421985">
                  <w:marLeft w:val="0"/>
                  <w:marRight w:val="0"/>
                  <w:marTop w:val="0"/>
                  <w:marBottom w:val="0"/>
                  <w:divBdr>
                    <w:top w:val="none" w:sz="0" w:space="0" w:color="auto"/>
                    <w:left w:val="none" w:sz="0" w:space="0" w:color="auto"/>
                    <w:bottom w:val="none" w:sz="0" w:space="0" w:color="auto"/>
                    <w:right w:val="none" w:sz="0" w:space="0" w:color="auto"/>
                  </w:divBdr>
                  <w:divsChild>
                    <w:div w:id="52968051">
                      <w:marLeft w:val="0"/>
                      <w:marRight w:val="0"/>
                      <w:marTop w:val="0"/>
                      <w:marBottom w:val="0"/>
                      <w:divBdr>
                        <w:top w:val="none" w:sz="0" w:space="0" w:color="auto"/>
                        <w:left w:val="none" w:sz="0" w:space="0" w:color="auto"/>
                        <w:bottom w:val="none" w:sz="0" w:space="0" w:color="auto"/>
                        <w:right w:val="none" w:sz="0" w:space="0" w:color="auto"/>
                      </w:divBdr>
                    </w:div>
                    <w:div w:id="1251429968">
                      <w:marLeft w:val="0"/>
                      <w:marRight w:val="0"/>
                      <w:marTop w:val="0"/>
                      <w:marBottom w:val="0"/>
                      <w:divBdr>
                        <w:top w:val="none" w:sz="0" w:space="0" w:color="auto"/>
                        <w:left w:val="none" w:sz="0" w:space="0" w:color="auto"/>
                        <w:bottom w:val="none" w:sz="0" w:space="0" w:color="auto"/>
                        <w:right w:val="none" w:sz="0" w:space="0" w:color="auto"/>
                      </w:divBdr>
                    </w:div>
                  </w:divsChild>
                </w:div>
                <w:div w:id="1543786262">
                  <w:marLeft w:val="0"/>
                  <w:marRight w:val="0"/>
                  <w:marTop w:val="0"/>
                  <w:marBottom w:val="0"/>
                  <w:divBdr>
                    <w:top w:val="none" w:sz="0" w:space="0" w:color="auto"/>
                    <w:left w:val="none" w:sz="0" w:space="0" w:color="auto"/>
                    <w:bottom w:val="none" w:sz="0" w:space="0" w:color="auto"/>
                    <w:right w:val="none" w:sz="0" w:space="0" w:color="auto"/>
                  </w:divBdr>
                  <w:divsChild>
                    <w:div w:id="2119715721">
                      <w:marLeft w:val="0"/>
                      <w:marRight w:val="0"/>
                      <w:marTop w:val="0"/>
                      <w:marBottom w:val="0"/>
                      <w:divBdr>
                        <w:top w:val="none" w:sz="0" w:space="0" w:color="auto"/>
                        <w:left w:val="none" w:sz="0" w:space="0" w:color="auto"/>
                        <w:bottom w:val="none" w:sz="0" w:space="0" w:color="auto"/>
                        <w:right w:val="none" w:sz="0" w:space="0" w:color="auto"/>
                      </w:divBdr>
                    </w:div>
                  </w:divsChild>
                </w:div>
                <w:div w:id="1622178671">
                  <w:marLeft w:val="0"/>
                  <w:marRight w:val="0"/>
                  <w:marTop w:val="0"/>
                  <w:marBottom w:val="0"/>
                  <w:divBdr>
                    <w:top w:val="none" w:sz="0" w:space="0" w:color="auto"/>
                    <w:left w:val="none" w:sz="0" w:space="0" w:color="auto"/>
                    <w:bottom w:val="none" w:sz="0" w:space="0" w:color="auto"/>
                    <w:right w:val="none" w:sz="0" w:space="0" w:color="auto"/>
                  </w:divBdr>
                  <w:divsChild>
                    <w:div w:id="1359699797">
                      <w:marLeft w:val="0"/>
                      <w:marRight w:val="0"/>
                      <w:marTop w:val="0"/>
                      <w:marBottom w:val="0"/>
                      <w:divBdr>
                        <w:top w:val="none" w:sz="0" w:space="0" w:color="auto"/>
                        <w:left w:val="none" w:sz="0" w:space="0" w:color="auto"/>
                        <w:bottom w:val="none" w:sz="0" w:space="0" w:color="auto"/>
                        <w:right w:val="none" w:sz="0" w:space="0" w:color="auto"/>
                      </w:divBdr>
                    </w:div>
                  </w:divsChild>
                </w:div>
                <w:div w:id="1728802248">
                  <w:marLeft w:val="0"/>
                  <w:marRight w:val="0"/>
                  <w:marTop w:val="0"/>
                  <w:marBottom w:val="0"/>
                  <w:divBdr>
                    <w:top w:val="none" w:sz="0" w:space="0" w:color="auto"/>
                    <w:left w:val="none" w:sz="0" w:space="0" w:color="auto"/>
                    <w:bottom w:val="none" w:sz="0" w:space="0" w:color="auto"/>
                    <w:right w:val="none" w:sz="0" w:space="0" w:color="auto"/>
                  </w:divBdr>
                  <w:divsChild>
                    <w:div w:id="1820533131">
                      <w:marLeft w:val="0"/>
                      <w:marRight w:val="0"/>
                      <w:marTop w:val="0"/>
                      <w:marBottom w:val="0"/>
                      <w:divBdr>
                        <w:top w:val="none" w:sz="0" w:space="0" w:color="auto"/>
                        <w:left w:val="none" w:sz="0" w:space="0" w:color="auto"/>
                        <w:bottom w:val="none" w:sz="0" w:space="0" w:color="auto"/>
                        <w:right w:val="none" w:sz="0" w:space="0" w:color="auto"/>
                      </w:divBdr>
                    </w:div>
                  </w:divsChild>
                </w:div>
                <w:div w:id="2037928080">
                  <w:marLeft w:val="0"/>
                  <w:marRight w:val="0"/>
                  <w:marTop w:val="0"/>
                  <w:marBottom w:val="0"/>
                  <w:divBdr>
                    <w:top w:val="none" w:sz="0" w:space="0" w:color="auto"/>
                    <w:left w:val="none" w:sz="0" w:space="0" w:color="auto"/>
                    <w:bottom w:val="none" w:sz="0" w:space="0" w:color="auto"/>
                    <w:right w:val="none" w:sz="0" w:space="0" w:color="auto"/>
                  </w:divBdr>
                  <w:divsChild>
                    <w:div w:id="1002439420">
                      <w:marLeft w:val="0"/>
                      <w:marRight w:val="0"/>
                      <w:marTop w:val="0"/>
                      <w:marBottom w:val="0"/>
                      <w:divBdr>
                        <w:top w:val="none" w:sz="0" w:space="0" w:color="auto"/>
                        <w:left w:val="none" w:sz="0" w:space="0" w:color="auto"/>
                        <w:bottom w:val="none" w:sz="0" w:space="0" w:color="auto"/>
                        <w:right w:val="none" w:sz="0" w:space="0" w:color="auto"/>
                      </w:divBdr>
                    </w:div>
                  </w:divsChild>
                </w:div>
                <w:div w:id="2048405203">
                  <w:marLeft w:val="0"/>
                  <w:marRight w:val="0"/>
                  <w:marTop w:val="0"/>
                  <w:marBottom w:val="0"/>
                  <w:divBdr>
                    <w:top w:val="none" w:sz="0" w:space="0" w:color="auto"/>
                    <w:left w:val="none" w:sz="0" w:space="0" w:color="auto"/>
                    <w:bottom w:val="none" w:sz="0" w:space="0" w:color="auto"/>
                    <w:right w:val="none" w:sz="0" w:space="0" w:color="auto"/>
                  </w:divBdr>
                  <w:divsChild>
                    <w:div w:id="15664785">
                      <w:marLeft w:val="0"/>
                      <w:marRight w:val="0"/>
                      <w:marTop w:val="0"/>
                      <w:marBottom w:val="0"/>
                      <w:divBdr>
                        <w:top w:val="none" w:sz="0" w:space="0" w:color="auto"/>
                        <w:left w:val="none" w:sz="0" w:space="0" w:color="auto"/>
                        <w:bottom w:val="none" w:sz="0" w:space="0" w:color="auto"/>
                        <w:right w:val="none" w:sz="0" w:space="0" w:color="auto"/>
                      </w:divBdr>
                    </w:div>
                  </w:divsChild>
                </w:div>
                <w:div w:id="2061249725">
                  <w:marLeft w:val="0"/>
                  <w:marRight w:val="0"/>
                  <w:marTop w:val="0"/>
                  <w:marBottom w:val="0"/>
                  <w:divBdr>
                    <w:top w:val="none" w:sz="0" w:space="0" w:color="auto"/>
                    <w:left w:val="none" w:sz="0" w:space="0" w:color="auto"/>
                    <w:bottom w:val="none" w:sz="0" w:space="0" w:color="auto"/>
                    <w:right w:val="none" w:sz="0" w:space="0" w:color="auto"/>
                  </w:divBdr>
                  <w:divsChild>
                    <w:div w:id="545533578">
                      <w:marLeft w:val="0"/>
                      <w:marRight w:val="0"/>
                      <w:marTop w:val="0"/>
                      <w:marBottom w:val="0"/>
                      <w:divBdr>
                        <w:top w:val="none" w:sz="0" w:space="0" w:color="auto"/>
                        <w:left w:val="none" w:sz="0" w:space="0" w:color="auto"/>
                        <w:bottom w:val="none" w:sz="0" w:space="0" w:color="auto"/>
                        <w:right w:val="none" w:sz="0" w:space="0" w:color="auto"/>
                      </w:divBdr>
                    </w:div>
                  </w:divsChild>
                </w:div>
                <w:div w:id="2128576274">
                  <w:marLeft w:val="0"/>
                  <w:marRight w:val="0"/>
                  <w:marTop w:val="0"/>
                  <w:marBottom w:val="0"/>
                  <w:divBdr>
                    <w:top w:val="none" w:sz="0" w:space="0" w:color="auto"/>
                    <w:left w:val="none" w:sz="0" w:space="0" w:color="auto"/>
                    <w:bottom w:val="none" w:sz="0" w:space="0" w:color="auto"/>
                    <w:right w:val="none" w:sz="0" w:space="0" w:color="auto"/>
                  </w:divBdr>
                  <w:divsChild>
                    <w:div w:id="20598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202011">
          <w:marLeft w:val="0"/>
          <w:marRight w:val="0"/>
          <w:marTop w:val="0"/>
          <w:marBottom w:val="0"/>
          <w:divBdr>
            <w:top w:val="none" w:sz="0" w:space="0" w:color="auto"/>
            <w:left w:val="none" w:sz="0" w:space="0" w:color="auto"/>
            <w:bottom w:val="none" w:sz="0" w:space="0" w:color="auto"/>
            <w:right w:val="none" w:sz="0" w:space="0" w:color="auto"/>
          </w:divBdr>
        </w:div>
        <w:div w:id="789713923">
          <w:marLeft w:val="0"/>
          <w:marRight w:val="0"/>
          <w:marTop w:val="0"/>
          <w:marBottom w:val="0"/>
          <w:divBdr>
            <w:top w:val="none" w:sz="0" w:space="0" w:color="auto"/>
            <w:left w:val="none" w:sz="0" w:space="0" w:color="auto"/>
            <w:bottom w:val="none" w:sz="0" w:space="0" w:color="auto"/>
            <w:right w:val="none" w:sz="0" w:space="0" w:color="auto"/>
          </w:divBdr>
        </w:div>
        <w:div w:id="1319730516">
          <w:marLeft w:val="0"/>
          <w:marRight w:val="0"/>
          <w:marTop w:val="0"/>
          <w:marBottom w:val="0"/>
          <w:divBdr>
            <w:top w:val="none" w:sz="0" w:space="0" w:color="auto"/>
            <w:left w:val="none" w:sz="0" w:space="0" w:color="auto"/>
            <w:bottom w:val="none" w:sz="0" w:space="0" w:color="auto"/>
            <w:right w:val="none" w:sz="0" w:space="0" w:color="auto"/>
          </w:divBdr>
        </w:div>
        <w:div w:id="1659000554">
          <w:marLeft w:val="0"/>
          <w:marRight w:val="0"/>
          <w:marTop w:val="0"/>
          <w:marBottom w:val="0"/>
          <w:divBdr>
            <w:top w:val="none" w:sz="0" w:space="0" w:color="auto"/>
            <w:left w:val="none" w:sz="0" w:space="0" w:color="auto"/>
            <w:bottom w:val="none" w:sz="0" w:space="0" w:color="auto"/>
            <w:right w:val="none" w:sz="0" w:space="0" w:color="auto"/>
          </w:divBdr>
        </w:div>
      </w:divsChild>
    </w:div>
    <w:div w:id="1993173352">
      <w:bodyDiv w:val="1"/>
      <w:marLeft w:val="0"/>
      <w:marRight w:val="0"/>
      <w:marTop w:val="0"/>
      <w:marBottom w:val="0"/>
      <w:divBdr>
        <w:top w:val="none" w:sz="0" w:space="0" w:color="auto"/>
        <w:left w:val="none" w:sz="0" w:space="0" w:color="auto"/>
        <w:bottom w:val="none" w:sz="0" w:space="0" w:color="auto"/>
        <w:right w:val="none" w:sz="0" w:space="0" w:color="auto"/>
      </w:divBdr>
      <w:divsChild>
        <w:div w:id="25563447">
          <w:marLeft w:val="0"/>
          <w:marRight w:val="0"/>
          <w:marTop w:val="0"/>
          <w:marBottom w:val="0"/>
          <w:divBdr>
            <w:top w:val="none" w:sz="0" w:space="0" w:color="auto"/>
            <w:left w:val="none" w:sz="0" w:space="0" w:color="auto"/>
            <w:bottom w:val="none" w:sz="0" w:space="0" w:color="auto"/>
            <w:right w:val="none" w:sz="0" w:space="0" w:color="auto"/>
          </w:divBdr>
        </w:div>
        <w:div w:id="81265901">
          <w:marLeft w:val="0"/>
          <w:marRight w:val="0"/>
          <w:marTop w:val="0"/>
          <w:marBottom w:val="0"/>
          <w:divBdr>
            <w:top w:val="none" w:sz="0" w:space="0" w:color="auto"/>
            <w:left w:val="none" w:sz="0" w:space="0" w:color="auto"/>
            <w:bottom w:val="none" w:sz="0" w:space="0" w:color="auto"/>
            <w:right w:val="none" w:sz="0" w:space="0" w:color="auto"/>
          </w:divBdr>
        </w:div>
        <w:div w:id="125588982">
          <w:marLeft w:val="0"/>
          <w:marRight w:val="0"/>
          <w:marTop w:val="0"/>
          <w:marBottom w:val="0"/>
          <w:divBdr>
            <w:top w:val="none" w:sz="0" w:space="0" w:color="auto"/>
            <w:left w:val="none" w:sz="0" w:space="0" w:color="auto"/>
            <w:bottom w:val="none" w:sz="0" w:space="0" w:color="auto"/>
            <w:right w:val="none" w:sz="0" w:space="0" w:color="auto"/>
          </w:divBdr>
        </w:div>
        <w:div w:id="160437016">
          <w:marLeft w:val="0"/>
          <w:marRight w:val="0"/>
          <w:marTop w:val="0"/>
          <w:marBottom w:val="0"/>
          <w:divBdr>
            <w:top w:val="none" w:sz="0" w:space="0" w:color="auto"/>
            <w:left w:val="none" w:sz="0" w:space="0" w:color="auto"/>
            <w:bottom w:val="none" w:sz="0" w:space="0" w:color="auto"/>
            <w:right w:val="none" w:sz="0" w:space="0" w:color="auto"/>
          </w:divBdr>
        </w:div>
        <w:div w:id="166794588">
          <w:marLeft w:val="0"/>
          <w:marRight w:val="0"/>
          <w:marTop w:val="0"/>
          <w:marBottom w:val="0"/>
          <w:divBdr>
            <w:top w:val="none" w:sz="0" w:space="0" w:color="auto"/>
            <w:left w:val="none" w:sz="0" w:space="0" w:color="auto"/>
            <w:bottom w:val="none" w:sz="0" w:space="0" w:color="auto"/>
            <w:right w:val="none" w:sz="0" w:space="0" w:color="auto"/>
          </w:divBdr>
        </w:div>
        <w:div w:id="1753088954">
          <w:marLeft w:val="0"/>
          <w:marRight w:val="0"/>
          <w:marTop w:val="0"/>
          <w:marBottom w:val="0"/>
          <w:divBdr>
            <w:top w:val="none" w:sz="0" w:space="0" w:color="auto"/>
            <w:left w:val="none" w:sz="0" w:space="0" w:color="auto"/>
            <w:bottom w:val="none" w:sz="0" w:space="0" w:color="auto"/>
            <w:right w:val="none" w:sz="0" w:space="0" w:color="auto"/>
          </w:divBdr>
        </w:div>
      </w:divsChild>
    </w:div>
    <w:div w:id="2115710809">
      <w:bodyDiv w:val="1"/>
      <w:marLeft w:val="0"/>
      <w:marRight w:val="0"/>
      <w:marTop w:val="0"/>
      <w:marBottom w:val="0"/>
      <w:divBdr>
        <w:top w:val="none" w:sz="0" w:space="0" w:color="auto"/>
        <w:left w:val="none" w:sz="0" w:space="0" w:color="auto"/>
        <w:bottom w:val="none" w:sz="0" w:space="0" w:color="auto"/>
        <w:right w:val="none" w:sz="0" w:space="0" w:color="auto"/>
      </w:divBdr>
      <w:divsChild>
        <w:div w:id="34349654">
          <w:marLeft w:val="0"/>
          <w:marRight w:val="0"/>
          <w:marTop w:val="0"/>
          <w:marBottom w:val="0"/>
          <w:divBdr>
            <w:top w:val="none" w:sz="0" w:space="0" w:color="auto"/>
            <w:left w:val="none" w:sz="0" w:space="0" w:color="auto"/>
            <w:bottom w:val="none" w:sz="0" w:space="0" w:color="auto"/>
            <w:right w:val="none" w:sz="0" w:space="0" w:color="auto"/>
          </w:divBdr>
        </w:div>
        <w:div w:id="16116651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QMsupport@battelle.org" TargetMode="External"/><Relationship Id="rId18" Type="http://schemas.openxmlformats.org/officeDocument/2006/relationships/hyperlink" Target="https://www.cdc.gov/reproductivehealth/maternalinfanthealth/severematernalmorbidity.html" TargetMode="External"/><Relationship Id="rId26" Type="http://schemas.openxmlformats.org/officeDocument/2006/relationships/hyperlink" Target="https://www.jointcommission.org/measurement/reporting/accreditation-oryx/" TargetMode="External"/><Relationship Id="rId3" Type="http://schemas.openxmlformats.org/officeDocument/2006/relationships/customXml" Target="../customXml/item3.xml"/><Relationship Id="rId21" Type="http://schemas.openxmlformats.org/officeDocument/2006/relationships/hyperlink" Target="https://www.hhs.gov/about/news/2020/12/03/hhs-outlines-new-plans-to-reduce-us-pregnancy-related-deaths.html" TargetMode="External"/><Relationship Id="rId7" Type="http://schemas.openxmlformats.org/officeDocument/2006/relationships/settings" Target="settings.xml"/><Relationship Id="rId12" Type="http://schemas.openxmlformats.org/officeDocument/2006/relationships/hyperlink" Target="mailto:PQMsupport@battelle.org" TargetMode="External"/><Relationship Id="rId17" Type="http://schemas.openxmlformats.org/officeDocument/2006/relationships/image" Target="media/image1.png"/><Relationship Id="rId25" Type="http://schemas.openxmlformats.org/officeDocument/2006/relationships/hyperlink" Target="https://ecqi.healthit.gov/ecqm/eh/2023/cms1028v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QMsupport@battelle.org" TargetMode="External"/><Relationship Id="rId20" Type="http://schemas.openxmlformats.org/officeDocument/2006/relationships/hyperlink" Target="https://www.cdc.gov/reproductivehealth/maternalinfanthealth/severematernalmorbidity.html" TargetMode="External"/><Relationship Id="rId29" Type="http://schemas.openxmlformats.org/officeDocument/2006/relationships/hyperlink" Target="https://p4qm.org/measur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QMsupport@battelle.org" TargetMode="External"/><Relationship Id="rId24" Type="http://schemas.openxmlformats.org/officeDocument/2006/relationships/hyperlink" Target="https://www.jointcommission.org/measurement/reporting/accreditation-oryx/"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qi.healthit.gov/ecqm/eh/2023/cms1028v1%22%20/t%20%22_blank" TargetMode="External"/><Relationship Id="rId23" Type="http://schemas.openxmlformats.org/officeDocument/2006/relationships/hyperlink" Target="mailto:PQMsupport@battelle.org" TargetMode="External"/><Relationship Id="rId28" Type="http://schemas.openxmlformats.org/officeDocument/2006/relationships/hyperlink" Target="https://p4qm.org/measures" TargetMode="External"/><Relationship Id="rId10" Type="http://schemas.openxmlformats.org/officeDocument/2006/relationships/endnotes" Target="endnotes.xml"/><Relationship Id="rId19" Type="http://schemas.openxmlformats.org/officeDocument/2006/relationships/hyperlink" Target="https://www.hhs.gov/about/news/2020/12/03/hhs-outlines-new-plans-to-reduce-us-pregnancy-related-deaths.htm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4qm.org/endorsement" TargetMode="External"/><Relationship Id="rId22" Type="http://schemas.openxmlformats.org/officeDocument/2006/relationships/hyperlink" Target="mailto:PQMsupport@battelle.org" TargetMode="External"/><Relationship Id="rId27" Type="http://schemas.openxmlformats.org/officeDocument/2006/relationships/hyperlink" Target="https://www.jointcommission.org/measurement/reporting/accreditation-oryx/"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9A14FCEDDB854FBA123643C1FA3687" ma:contentTypeVersion="16" ma:contentTypeDescription="Create a new document." ma:contentTypeScope="" ma:versionID="69a9f2cd85d9f8f4cf8dd81477a09231">
  <xsd:schema xmlns:xsd="http://www.w3.org/2001/XMLSchema" xmlns:xs="http://www.w3.org/2001/XMLSchema" xmlns:p="http://schemas.microsoft.com/office/2006/metadata/properties" xmlns:ns2="20844996-4670-40b8-9dbd-20132736a0d2" xmlns:ns3="ccbe1ddb-c48f-49d3-b48b-4d2b6cdc5080" targetNamespace="http://schemas.microsoft.com/office/2006/metadata/properties" ma:root="true" ma:fieldsID="da1331127145f10bc0a5e2fee3e82af4" ns2:_="" ns3:_="">
    <xsd:import namespace="20844996-4670-40b8-9dbd-20132736a0d2"/>
    <xsd:import namespace="ccbe1ddb-c48f-49d3-b48b-4d2b6cdc5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44996-4670-40b8-9dbd-20132736a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5ed9ae-613d-450b-9dae-648cfee6925d" ma:termSetId="09814cd3-568e-fe90-9814-8d621ff8fb84" ma:anchorId="fba54fb3-c3e1-fe81-a776-ca4b69148c4d" ma:open="true" ma:isKeyword="false">
      <xsd:complexType>
        <xsd:sequence>
          <xsd:element ref="pc:Terms" minOccurs="0" maxOccurs="1"/>
        </xsd:sequence>
      </xsd:complexType>
    </xsd:element>
    <xsd:element name="Notes" ma:index="23"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be1ddb-c48f-49d3-b48b-4d2b6cdc50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08001b-b4ac-46a7-a0a3-8a32d9eea90e}" ma:internalName="TaxCatchAll" ma:showField="CatchAllData" ma:web="ccbe1ddb-c48f-49d3-b48b-4d2b6cdc5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844996-4670-40b8-9dbd-20132736a0d2">
      <Terms xmlns="http://schemas.microsoft.com/office/infopath/2007/PartnerControls"/>
    </lcf76f155ced4ddcb4097134ff3c332f>
    <Notes xmlns="20844996-4670-40b8-9dbd-20132736a0d2" xsi:nil="true"/>
    <TaxCatchAll xmlns="ccbe1ddb-c48f-49d3-b48b-4d2b6cdc508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701E0-9B12-40BD-8198-D8BCFEE62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44996-4670-40b8-9dbd-20132736a0d2"/>
    <ds:schemaRef ds:uri="ccbe1ddb-c48f-49d3-b48b-4d2b6cdc50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D91B-E2D8-459E-8AC0-662022E987C3}">
  <ds:schemaRefs>
    <ds:schemaRef ds:uri="http://schemas.microsoft.com/office/2006/metadata/properties"/>
    <ds:schemaRef ds:uri="http://schemas.microsoft.com/office/infopath/2007/PartnerControls"/>
    <ds:schemaRef ds:uri="20844996-4670-40b8-9dbd-20132736a0d2"/>
    <ds:schemaRef ds:uri="ccbe1ddb-c48f-49d3-b48b-4d2b6cdc5080"/>
  </ds:schemaRefs>
</ds:datastoreItem>
</file>

<file path=customXml/itemProps3.xml><?xml version="1.0" encoding="utf-8"?>
<ds:datastoreItem xmlns:ds="http://schemas.openxmlformats.org/officeDocument/2006/customXml" ds:itemID="{62CAB9AB-B446-48D1-BB40-AC1E22A904DC}">
  <ds:schemaRefs>
    <ds:schemaRef ds:uri="http://schemas.openxmlformats.org/officeDocument/2006/bibliography"/>
  </ds:schemaRefs>
</ds:datastoreItem>
</file>

<file path=customXml/itemProps4.xml><?xml version="1.0" encoding="utf-8"?>
<ds:datastoreItem xmlns:ds="http://schemas.openxmlformats.org/officeDocument/2006/customXml" ds:itemID="{DDBCA6C9-3012-4030-BD0D-59B4D0B3C6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67</Pages>
  <Words>18262</Words>
  <Characters>103730</Characters>
  <Application>Microsoft Office Word</Application>
  <DocSecurity>8</DocSecurity>
  <Lines>2803</Lines>
  <Paragraphs>1648</Paragraphs>
  <ScaleCrop>false</ScaleCrop>
  <Company/>
  <LinksUpToDate>false</LinksUpToDate>
  <CharactersWithSpaces>120344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Battelle Contracts</dc:creator>
  <cp:keywords/>
  <dc:description/>
  <cp:lastModifiedBy>Pickering, Matthew (US)</cp:lastModifiedBy>
  <cp:revision>4</cp:revision>
  <dcterms:created xsi:type="dcterms:W3CDTF">2023-05-08T13:33:00Z</dcterms:created>
  <dcterms:modified xsi:type="dcterms:W3CDTF">2023-06-04T20:01:00Z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0x010100909A14FCEDDB854FBA123643C1FA3687</vt:lpwstr>
  </property>
  <property fmtid="{D5CDD505-2E9C-101B-9397-08002B2CF9AE}" pid="3" name="MediaServiceImageTags">
    <vt:lpwstr/>
  </property>
</Properties>
</file>